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7594" w:rsidRPr="00C220E7" w:rsidRDefault="00BD7594" w:rsidP="00C220E7">
      <w:pPr>
        <w:pStyle w:val="Title"/>
        <w:jc w:val="center"/>
        <w:rPr>
          <w:sz w:val="40"/>
        </w:rPr>
      </w:pPr>
      <w:bookmarkStart w:id="0" w:name="_GoBack"/>
      <w:r w:rsidRPr="00C220E7">
        <w:rPr>
          <w:sz w:val="40"/>
        </w:rPr>
        <w:t>Addressing Lost Instructional Time</w:t>
      </w:r>
    </w:p>
    <w:p w:rsidR="00C220E7" w:rsidRPr="00C220E7" w:rsidRDefault="00BD7594" w:rsidP="00C220E7">
      <w:pPr>
        <w:pStyle w:val="Title"/>
        <w:jc w:val="center"/>
        <w:rPr>
          <w:sz w:val="40"/>
        </w:rPr>
      </w:pPr>
      <w:r w:rsidRPr="00C220E7">
        <w:rPr>
          <w:sz w:val="40"/>
        </w:rPr>
        <w:t>VDOE Brief for Federal Pandemic Relief Program</w:t>
      </w:r>
      <w:r w:rsidR="00C220E7">
        <w:rPr>
          <w:sz w:val="40"/>
        </w:rPr>
        <w:t xml:space="preserve"> </w:t>
      </w:r>
      <w:r w:rsidRPr="00C220E7">
        <w:rPr>
          <w:sz w:val="40"/>
        </w:rPr>
        <w:t>Coordinators and Instructional Staff</w:t>
      </w:r>
    </w:p>
    <w:bookmarkEnd w:id="0"/>
    <w:p w:rsidR="00761C0D" w:rsidRDefault="00BD7594" w:rsidP="00C220E7">
      <w:pPr>
        <w:pStyle w:val="Title"/>
        <w:jc w:val="center"/>
        <w:rPr>
          <w:sz w:val="40"/>
        </w:rPr>
      </w:pPr>
      <w:r w:rsidRPr="00C220E7">
        <w:rPr>
          <w:sz w:val="40"/>
        </w:rPr>
        <w:t>October 2021</w:t>
      </w:r>
    </w:p>
    <w:p w:rsidR="00C220E7" w:rsidRPr="00C220E7" w:rsidRDefault="00C220E7" w:rsidP="00C220E7"/>
    <w:p w:rsidR="00BD7594" w:rsidRPr="00934863" w:rsidRDefault="00BD7594" w:rsidP="002F5C49">
      <w:pPr>
        <w:spacing w:after="0" w:line="240" w:lineRule="auto"/>
        <w:rPr>
          <w:rFonts w:ascii="Times New Roman" w:hAnsi="Times New Roman" w:cs="Times New Roman"/>
          <w:b/>
          <w:sz w:val="24"/>
          <w:szCs w:val="24"/>
          <w:u w:val="single"/>
          <w14:shadow w14:blurRad="50800" w14:dist="50800" w14:dir="5400000" w14:sx="0" w14:sy="0" w14:kx="0" w14:ky="0" w14:algn="ctr">
            <w14:schemeClr w14:val="accent5">
              <w14:lumMod w14:val="75000"/>
            </w14:schemeClr>
          </w14:shadow>
        </w:rPr>
      </w:pPr>
      <w:r w:rsidRPr="00934863">
        <w:rPr>
          <w:rFonts w:ascii="Times New Roman" w:hAnsi="Times New Roman" w:cs="Times New Roman"/>
          <w:b/>
          <w:sz w:val="24"/>
          <w:szCs w:val="24"/>
          <w:u w:val="single"/>
        </w:rPr>
        <w:t>Requirement to Address Learning Loss</w:t>
      </w:r>
    </w:p>
    <w:p w:rsidR="00934863" w:rsidRPr="00934863" w:rsidRDefault="00934863" w:rsidP="00934863">
      <w:pPr>
        <w:jc w:val="both"/>
        <w:rPr>
          <w:rFonts w:ascii="Times New Roman" w:hAnsi="Times New Roman" w:cs="Times New Roman"/>
          <w:color w:val="262626" w:themeColor="text1" w:themeTint="D9"/>
          <w:sz w:val="24"/>
          <w:szCs w:val="24"/>
        </w:rPr>
      </w:pPr>
      <w:r w:rsidRPr="00934863">
        <w:rPr>
          <w:rFonts w:ascii="Times New Roman" w:hAnsi="Times New Roman" w:cs="Times New Roman"/>
          <w:color w:val="262626" w:themeColor="text1" w:themeTint="D9"/>
          <w:sz w:val="24"/>
          <w:szCs w:val="24"/>
        </w:rPr>
        <w:t xml:space="preserve">Section 2001(e)(1) of the American Rescue Plan (ARP) Act requires school divisions to use at least 20 percent of their ESSER formula funds to address unfinished learning through the implementation of evidence-based interventions such as summer learning or summer enrichment, extended day, comprehensive after school programs, or extended school year programs.  </w:t>
      </w:r>
      <w:r w:rsidRPr="00934863">
        <w:rPr>
          <w:rFonts w:ascii="Times New Roman" w:hAnsi="Times New Roman" w:cs="Times New Roman"/>
          <w:b/>
          <w:color w:val="262626" w:themeColor="text1" w:themeTint="D9"/>
          <w:sz w:val="24"/>
          <w:szCs w:val="24"/>
        </w:rPr>
        <w:t>Strategies and interventions implemented must respond to students’ academic, social, and emotional needs and address the impact of lost instructional time on disproportionately impacted students.</w:t>
      </w:r>
      <w:r w:rsidRPr="00934863">
        <w:rPr>
          <w:rFonts w:ascii="Times New Roman" w:hAnsi="Times New Roman" w:cs="Times New Roman"/>
          <w:color w:val="262626" w:themeColor="text1" w:themeTint="D9"/>
          <w:sz w:val="24"/>
          <w:szCs w:val="24"/>
        </w:rPr>
        <w:t xml:space="preserve">  </w:t>
      </w:r>
    </w:p>
    <w:p w:rsidR="00BD7594" w:rsidRPr="00934863" w:rsidRDefault="00BD7594" w:rsidP="002F5C49">
      <w:pPr>
        <w:spacing w:after="0" w:line="240" w:lineRule="auto"/>
        <w:rPr>
          <w:rFonts w:ascii="Times New Roman" w:hAnsi="Times New Roman" w:cs="Times New Roman"/>
          <w:color w:val="262626" w:themeColor="text1" w:themeTint="D9"/>
          <w:sz w:val="24"/>
          <w:szCs w:val="24"/>
        </w:rPr>
      </w:pPr>
    </w:p>
    <w:p w:rsidR="00BD7594" w:rsidRPr="00934863" w:rsidRDefault="00FD03E1" w:rsidP="002F5C49">
      <w:pPr>
        <w:spacing w:after="0" w:line="240" w:lineRule="auto"/>
        <w:rPr>
          <w:rFonts w:ascii="Times New Roman" w:hAnsi="Times New Roman" w:cs="Times New Roman"/>
          <w:b/>
          <w:sz w:val="24"/>
          <w:szCs w:val="24"/>
        </w:rPr>
      </w:pPr>
      <w:hyperlink r:id="rId7" w:history="1">
        <w:r w:rsidR="00BD7594" w:rsidRPr="00934863">
          <w:rPr>
            <w:rStyle w:val="Hyperlink"/>
            <w:rFonts w:ascii="Times New Roman" w:hAnsi="Times New Roman" w:cs="Times New Roman"/>
            <w:b/>
            <w:color w:val="auto"/>
            <w:sz w:val="24"/>
            <w:szCs w:val="24"/>
          </w:rPr>
          <w:t>Strategies for Using ARP Funding to Address the Impact of Lost Instructional Time</w:t>
        </w:r>
      </w:hyperlink>
    </w:p>
    <w:p w:rsidR="00BD7594" w:rsidRPr="00934863" w:rsidRDefault="00FD03E1" w:rsidP="002F5C49">
      <w:pPr>
        <w:spacing w:after="0" w:line="240" w:lineRule="auto"/>
        <w:rPr>
          <w:rFonts w:ascii="Times New Roman" w:hAnsi="Times New Roman" w:cs="Times New Roman"/>
          <w:color w:val="262626" w:themeColor="text1" w:themeTint="D9"/>
          <w:sz w:val="24"/>
          <w:szCs w:val="24"/>
        </w:rPr>
      </w:pPr>
      <w:hyperlink r:id="rId8" w:history="1">
        <w:r w:rsidR="002F5C49" w:rsidRPr="00934863">
          <w:rPr>
            <w:rStyle w:val="Hyperlink"/>
            <w:rFonts w:ascii="Times New Roman" w:hAnsi="Times New Roman" w:cs="Times New Roman"/>
            <w:sz w:val="24"/>
            <w:szCs w:val="24"/>
          </w:rPr>
          <w:t>https://www2.ed.gov/documents/coronavirus/lost-instructional-time.pdf</w:t>
        </w:r>
      </w:hyperlink>
    </w:p>
    <w:p w:rsidR="002F5C49" w:rsidRPr="00934863" w:rsidRDefault="002F5C49" w:rsidP="002F5C49">
      <w:pPr>
        <w:spacing w:after="0" w:line="240" w:lineRule="auto"/>
        <w:rPr>
          <w:rFonts w:ascii="Times New Roman" w:hAnsi="Times New Roman" w:cs="Times New Roman"/>
          <w:color w:val="262626" w:themeColor="text1" w:themeTint="D9"/>
          <w:sz w:val="24"/>
          <w:szCs w:val="24"/>
        </w:rPr>
      </w:pPr>
    </w:p>
    <w:p w:rsidR="00BD7594" w:rsidRPr="00934863" w:rsidRDefault="00BD7594" w:rsidP="002F5C49">
      <w:pPr>
        <w:spacing w:after="0" w:line="240" w:lineRule="auto"/>
        <w:rPr>
          <w:rFonts w:ascii="Times New Roman" w:hAnsi="Times New Roman" w:cs="Times New Roman"/>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34863">
        <w:rPr>
          <w:rFonts w:ascii="Times New Roman" w:hAnsi="Times New Roman" w:cs="Times New Roman"/>
          <w:b/>
          <w:sz w:val="24"/>
          <w:szCs w:val="24"/>
        </w:rPr>
        <w:t xml:space="preserve">Supporting Parents and Caregivers in Their Child’s Success </w:t>
      </w:r>
    </w:p>
    <w:p w:rsidR="00934863" w:rsidRPr="00934863" w:rsidRDefault="00934863" w:rsidP="00934863">
      <w:pPr>
        <w:spacing w:after="0"/>
        <w:rPr>
          <w:rFonts w:ascii="Times New Roman" w:hAnsi="Times New Roman" w:cs="Times New Roman"/>
          <w:sz w:val="24"/>
          <w:szCs w:val="24"/>
        </w:rPr>
      </w:pPr>
      <w:r w:rsidRPr="00934863">
        <w:rPr>
          <w:rFonts w:ascii="Times New Roman" w:hAnsi="Times New Roman" w:cs="Times New Roman"/>
          <w:sz w:val="24"/>
          <w:szCs w:val="24"/>
        </w:rPr>
        <w:t>Support includes providing information and assistance to families as they support students, including through home visits and information sharing.</w:t>
      </w:r>
    </w:p>
    <w:p w:rsidR="00934863" w:rsidRPr="00934863" w:rsidRDefault="00934863" w:rsidP="00934863">
      <w:pPr>
        <w:pStyle w:val="ListParagraph"/>
        <w:numPr>
          <w:ilvl w:val="0"/>
          <w:numId w:val="2"/>
        </w:numPr>
        <w:spacing w:after="80"/>
        <w:rPr>
          <w:rFonts w:ascii="Times New Roman" w:hAnsi="Times New Roman" w:cs="Times New Roman"/>
          <w:sz w:val="24"/>
          <w:szCs w:val="24"/>
        </w:rPr>
      </w:pPr>
      <w:r w:rsidRPr="00934863">
        <w:rPr>
          <w:rFonts w:ascii="Times New Roman" w:hAnsi="Times New Roman" w:cs="Times New Roman"/>
          <w:sz w:val="24"/>
          <w:szCs w:val="24"/>
        </w:rPr>
        <w:t>Engage and communicate with parents and caregivers.</w:t>
      </w:r>
    </w:p>
    <w:p w:rsidR="00934863" w:rsidRPr="00934863" w:rsidRDefault="00934863" w:rsidP="00934863">
      <w:pPr>
        <w:pStyle w:val="ListParagraph"/>
        <w:numPr>
          <w:ilvl w:val="0"/>
          <w:numId w:val="2"/>
        </w:numPr>
        <w:spacing w:after="80"/>
        <w:rPr>
          <w:rFonts w:ascii="Times New Roman" w:hAnsi="Times New Roman" w:cs="Times New Roman"/>
          <w:sz w:val="24"/>
          <w:szCs w:val="24"/>
        </w:rPr>
      </w:pPr>
      <w:r w:rsidRPr="00934863">
        <w:rPr>
          <w:rFonts w:ascii="Times New Roman" w:hAnsi="Times New Roman" w:cs="Times New Roman"/>
          <w:sz w:val="24"/>
          <w:szCs w:val="24"/>
        </w:rPr>
        <w:t>Expand home visits.</w:t>
      </w:r>
    </w:p>
    <w:p w:rsidR="00934863" w:rsidRPr="00934863" w:rsidRDefault="00934863" w:rsidP="00934863">
      <w:pPr>
        <w:pStyle w:val="ListParagraph"/>
        <w:numPr>
          <w:ilvl w:val="0"/>
          <w:numId w:val="2"/>
        </w:numPr>
        <w:spacing w:after="80"/>
        <w:rPr>
          <w:rFonts w:ascii="Times New Roman" w:hAnsi="Times New Roman" w:cs="Times New Roman"/>
          <w:sz w:val="24"/>
          <w:szCs w:val="24"/>
        </w:rPr>
      </w:pPr>
      <w:r w:rsidRPr="00934863">
        <w:rPr>
          <w:rFonts w:ascii="Times New Roman" w:hAnsi="Times New Roman" w:cs="Times New Roman"/>
          <w:sz w:val="24"/>
          <w:szCs w:val="24"/>
        </w:rPr>
        <w:t>Share data and resources with families to support student learning.</w:t>
      </w:r>
    </w:p>
    <w:p w:rsidR="00BD7594" w:rsidRPr="00934863" w:rsidRDefault="00BD7594" w:rsidP="002F5C49">
      <w:pPr>
        <w:pStyle w:val="ListParagraph"/>
        <w:spacing w:after="0" w:line="240" w:lineRule="auto"/>
        <w:ind w:left="360"/>
        <w:rPr>
          <w:rFonts w:ascii="Times New Roman" w:hAnsi="Times New Roman" w:cs="Times New Roman"/>
          <w:sz w:val="24"/>
          <w:szCs w:val="24"/>
        </w:rPr>
      </w:pPr>
    </w:p>
    <w:p w:rsidR="00BD7594" w:rsidRPr="00934863" w:rsidRDefault="00BD7594" w:rsidP="002F5C49">
      <w:pPr>
        <w:spacing w:after="0" w:line="240" w:lineRule="auto"/>
        <w:rPr>
          <w:rFonts w:ascii="Times New Roman" w:hAnsi="Times New Roman" w:cs="Times New Roman"/>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34863">
        <w:rPr>
          <w:rFonts w:ascii="Times New Roman" w:hAnsi="Times New Roman" w:cs="Times New Roman"/>
          <w:b/>
          <w:sz w:val="24"/>
          <w:szCs w:val="24"/>
        </w:rPr>
        <w:t>Using High-Quality Assessments to Support Learning</w:t>
      </w:r>
    </w:p>
    <w:p w:rsidR="00934863" w:rsidRPr="00934863" w:rsidRDefault="00934863" w:rsidP="00934863">
      <w:pPr>
        <w:autoSpaceDE w:val="0"/>
        <w:autoSpaceDN w:val="0"/>
        <w:adjustRightInd w:val="0"/>
        <w:spacing w:after="0"/>
        <w:rPr>
          <w:rFonts w:ascii="Times New Roman" w:hAnsi="Times New Roman" w:cs="Times New Roman"/>
          <w:sz w:val="24"/>
          <w:szCs w:val="24"/>
        </w:rPr>
      </w:pPr>
      <w:r w:rsidRPr="00934863">
        <w:rPr>
          <w:rFonts w:ascii="Times New Roman" w:hAnsi="Times New Roman" w:cs="Times New Roman"/>
          <w:sz w:val="24"/>
          <w:szCs w:val="24"/>
        </w:rPr>
        <w:t>High-quality assessments are used to inform teaching and learning, including acceleration, and target resources and supports.</w:t>
      </w:r>
    </w:p>
    <w:p w:rsidR="00934863" w:rsidRPr="00934863" w:rsidRDefault="00934863" w:rsidP="00934863">
      <w:pPr>
        <w:pStyle w:val="ListParagraph"/>
        <w:numPr>
          <w:ilvl w:val="0"/>
          <w:numId w:val="3"/>
        </w:numPr>
        <w:autoSpaceDE w:val="0"/>
        <w:autoSpaceDN w:val="0"/>
        <w:adjustRightInd w:val="0"/>
        <w:rPr>
          <w:rFonts w:ascii="Times New Roman" w:hAnsi="Times New Roman" w:cs="Times New Roman"/>
          <w:sz w:val="24"/>
          <w:szCs w:val="24"/>
        </w:rPr>
      </w:pPr>
      <w:r w:rsidRPr="00934863">
        <w:rPr>
          <w:rFonts w:ascii="Times New Roman" w:hAnsi="Times New Roman" w:cs="Times New Roman"/>
          <w:sz w:val="24"/>
          <w:szCs w:val="24"/>
        </w:rPr>
        <w:t>Diagnostic and formative assessments play a key role.</w:t>
      </w:r>
    </w:p>
    <w:p w:rsidR="00934863" w:rsidRPr="00934863" w:rsidRDefault="00934863" w:rsidP="00934863">
      <w:pPr>
        <w:pStyle w:val="ListParagraph"/>
        <w:numPr>
          <w:ilvl w:val="0"/>
          <w:numId w:val="3"/>
        </w:numPr>
        <w:autoSpaceDE w:val="0"/>
        <w:autoSpaceDN w:val="0"/>
        <w:adjustRightInd w:val="0"/>
        <w:rPr>
          <w:rFonts w:ascii="Times New Roman" w:hAnsi="Times New Roman" w:cs="Times New Roman"/>
          <w:sz w:val="24"/>
          <w:szCs w:val="24"/>
        </w:rPr>
      </w:pPr>
      <w:r w:rsidRPr="00934863">
        <w:rPr>
          <w:rFonts w:ascii="Times New Roman" w:hAnsi="Times New Roman" w:cs="Times New Roman"/>
          <w:sz w:val="24"/>
          <w:szCs w:val="24"/>
        </w:rPr>
        <w:t>Well-designed performance-based assessments can provide useful information on student abilities and insight to student thinking and performance.</w:t>
      </w:r>
    </w:p>
    <w:p w:rsidR="00934863" w:rsidRPr="00934863" w:rsidRDefault="00934863" w:rsidP="00934863">
      <w:pPr>
        <w:pStyle w:val="ListParagraph"/>
        <w:numPr>
          <w:ilvl w:val="0"/>
          <w:numId w:val="3"/>
        </w:numPr>
        <w:autoSpaceDE w:val="0"/>
        <w:autoSpaceDN w:val="0"/>
        <w:adjustRightInd w:val="0"/>
        <w:rPr>
          <w:rFonts w:ascii="Times New Roman" w:hAnsi="Times New Roman" w:cs="Times New Roman"/>
          <w:sz w:val="24"/>
          <w:szCs w:val="24"/>
        </w:rPr>
      </w:pPr>
      <w:r w:rsidRPr="00934863">
        <w:rPr>
          <w:rFonts w:ascii="Times New Roman" w:hAnsi="Times New Roman" w:cs="Times New Roman"/>
          <w:sz w:val="24"/>
          <w:szCs w:val="24"/>
        </w:rPr>
        <w:t>Assessment results can help school staff to understand students’ social and emotional needs.</w:t>
      </w:r>
    </w:p>
    <w:p w:rsidR="00934863" w:rsidRPr="00934863" w:rsidRDefault="00934863" w:rsidP="00934863">
      <w:pPr>
        <w:pStyle w:val="ListParagraph"/>
        <w:numPr>
          <w:ilvl w:val="0"/>
          <w:numId w:val="3"/>
        </w:numPr>
        <w:autoSpaceDE w:val="0"/>
        <w:autoSpaceDN w:val="0"/>
        <w:adjustRightInd w:val="0"/>
        <w:rPr>
          <w:rFonts w:ascii="Times New Roman" w:hAnsi="Times New Roman" w:cs="Times New Roman"/>
          <w:sz w:val="24"/>
          <w:szCs w:val="24"/>
        </w:rPr>
      </w:pPr>
      <w:r w:rsidRPr="00934863">
        <w:rPr>
          <w:rFonts w:ascii="Times New Roman" w:hAnsi="Times New Roman" w:cs="Times New Roman"/>
          <w:sz w:val="24"/>
          <w:szCs w:val="24"/>
        </w:rPr>
        <w:t>Professional development in assessment literacy can help educators build knowledge and skills associated with designing, selecting, implementing, scoring, and using results to improve student learning.</w:t>
      </w:r>
    </w:p>
    <w:p w:rsidR="002F5C49" w:rsidRPr="00934863" w:rsidRDefault="002F5C49" w:rsidP="002F5C49">
      <w:pPr>
        <w:autoSpaceDE w:val="0"/>
        <w:autoSpaceDN w:val="0"/>
        <w:adjustRightInd w:val="0"/>
        <w:spacing w:after="0" w:line="240" w:lineRule="auto"/>
        <w:rPr>
          <w:rFonts w:ascii="Times New Roman" w:hAnsi="Times New Roman" w:cs="Times New Roman"/>
          <w:b/>
          <w:sz w:val="24"/>
          <w:szCs w:val="24"/>
        </w:rPr>
      </w:pPr>
      <w:r w:rsidRPr="00934863">
        <w:rPr>
          <w:rFonts w:ascii="Times New Roman" w:hAnsi="Times New Roman" w:cs="Times New Roman"/>
          <w:b/>
          <w:sz w:val="24"/>
          <w:szCs w:val="24"/>
        </w:rPr>
        <w:t>Reengaging Students – Meeting Social, Emotional, Mental Health, and Academic Needs</w:t>
      </w:r>
    </w:p>
    <w:p w:rsidR="00934863" w:rsidRPr="00934863" w:rsidRDefault="00934863" w:rsidP="00934863">
      <w:pPr>
        <w:spacing w:after="0"/>
        <w:rPr>
          <w:rFonts w:ascii="Times New Roman" w:hAnsi="Times New Roman" w:cs="Times New Roman"/>
          <w:sz w:val="24"/>
          <w:szCs w:val="24"/>
        </w:rPr>
      </w:pPr>
      <w:r w:rsidRPr="00934863">
        <w:rPr>
          <w:rFonts w:ascii="Times New Roman" w:hAnsi="Times New Roman" w:cs="Times New Roman"/>
          <w:sz w:val="24"/>
          <w:szCs w:val="24"/>
        </w:rPr>
        <w:t>Reengaging students in their learning includes meeting their social, emotional, mental health, and academic needs.  Approaches may include tutoring and creative staffing.</w:t>
      </w:r>
    </w:p>
    <w:p w:rsidR="00934863" w:rsidRPr="00934863" w:rsidRDefault="00934863" w:rsidP="00934863">
      <w:pPr>
        <w:spacing w:after="0"/>
        <w:rPr>
          <w:rFonts w:ascii="Times New Roman" w:hAnsi="Times New Roman" w:cs="Times New Roman"/>
          <w:sz w:val="24"/>
          <w:szCs w:val="24"/>
        </w:rPr>
      </w:pPr>
    </w:p>
    <w:p w:rsidR="00934863" w:rsidRPr="00934863" w:rsidRDefault="00934863" w:rsidP="00934863">
      <w:pPr>
        <w:numPr>
          <w:ilvl w:val="0"/>
          <w:numId w:val="5"/>
        </w:numPr>
        <w:spacing w:after="0"/>
        <w:rPr>
          <w:rFonts w:ascii="Times New Roman" w:hAnsi="Times New Roman" w:cs="Times New Roman"/>
          <w:sz w:val="24"/>
          <w:szCs w:val="24"/>
        </w:rPr>
      </w:pPr>
      <w:r w:rsidRPr="00934863">
        <w:rPr>
          <w:rFonts w:ascii="Times New Roman" w:hAnsi="Times New Roman" w:cs="Times New Roman"/>
          <w:sz w:val="24"/>
          <w:szCs w:val="24"/>
        </w:rPr>
        <w:lastRenderedPageBreak/>
        <w:t>Build trust for the return to in-person learning by partnering with local health and community services agencies and following CDC guidelines to ensure the health and safety of families and students.</w:t>
      </w:r>
    </w:p>
    <w:p w:rsidR="00934863" w:rsidRPr="00934863" w:rsidRDefault="00934863" w:rsidP="00934863">
      <w:pPr>
        <w:numPr>
          <w:ilvl w:val="0"/>
          <w:numId w:val="5"/>
        </w:numPr>
        <w:spacing w:after="0"/>
        <w:rPr>
          <w:rFonts w:ascii="Times New Roman" w:hAnsi="Times New Roman" w:cs="Times New Roman"/>
          <w:sz w:val="24"/>
          <w:szCs w:val="24"/>
        </w:rPr>
      </w:pPr>
      <w:r w:rsidRPr="00934863">
        <w:rPr>
          <w:rFonts w:ascii="Times New Roman" w:hAnsi="Times New Roman" w:cs="Times New Roman"/>
          <w:sz w:val="24"/>
          <w:szCs w:val="24"/>
        </w:rPr>
        <w:t>Support students who are making key transitions (e.g., early childhood to kindergarten, elementary to middle) with strategies based on early warning indicators and/or on-track indicators (e.g., attendance, grades).</w:t>
      </w:r>
    </w:p>
    <w:p w:rsidR="00934863" w:rsidRPr="00934863" w:rsidRDefault="00934863" w:rsidP="00934863">
      <w:pPr>
        <w:numPr>
          <w:ilvl w:val="0"/>
          <w:numId w:val="5"/>
        </w:numPr>
        <w:spacing w:after="0"/>
        <w:rPr>
          <w:rFonts w:ascii="Times New Roman" w:hAnsi="Times New Roman" w:cs="Times New Roman"/>
          <w:sz w:val="24"/>
          <w:szCs w:val="24"/>
        </w:rPr>
      </w:pPr>
      <w:r w:rsidRPr="00934863">
        <w:rPr>
          <w:rFonts w:ascii="Times New Roman" w:hAnsi="Times New Roman" w:cs="Times New Roman"/>
          <w:sz w:val="24"/>
          <w:szCs w:val="24"/>
        </w:rPr>
        <w:t xml:space="preserve">Leverage community partnerships to support reengagement by expanding learning beyond the classroom (e.g., afterschool and summer programs). </w:t>
      </w:r>
    </w:p>
    <w:p w:rsidR="00934863" w:rsidRPr="00934863" w:rsidRDefault="00934863" w:rsidP="00934863">
      <w:pPr>
        <w:numPr>
          <w:ilvl w:val="0"/>
          <w:numId w:val="5"/>
        </w:numPr>
        <w:spacing w:after="0"/>
        <w:rPr>
          <w:rFonts w:ascii="Times New Roman" w:hAnsi="Times New Roman" w:cs="Times New Roman"/>
          <w:sz w:val="24"/>
          <w:szCs w:val="24"/>
        </w:rPr>
      </w:pPr>
      <w:r w:rsidRPr="00934863">
        <w:rPr>
          <w:rFonts w:ascii="Times New Roman" w:hAnsi="Times New Roman" w:cs="Times New Roman"/>
          <w:sz w:val="24"/>
          <w:szCs w:val="24"/>
        </w:rPr>
        <w:t xml:space="preserve">Address social, emotional, and mental health needs (including services for educators and other district staff) </w:t>
      </w:r>
    </w:p>
    <w:p w:rsidR="00934863" w:rsidRPr="00934863" w:rsidRDefault="00934863" w:rsidP="00934863">
      <w:pPr>
        <w:numPr>
          <w:ilvl w:val="0"/>
          <w:numId w:val="5"/>
        </w:numPr>
        <w:spacing w:after="0"/>
        <w:rPr>
          <w:rFonts w:ascii="Times New Roman" w:hAnsi="Times New Roman" w:cs="Times New Roman"/>
          <w:sz w:val="24"/>
          <w:szCs w:val="24"/>
        </w:rPr>
      </w:pPr>
      <w:r w:rsidRPr="00934863">
        <w:rPr>
          <w:rFonts w:ascii="Times New Roman" w:hAnsi="Times New Roman" w:cs="Times New Roman"/>
          <w:sz w:val="24"/>
          <w:szCs w:val="24"/>
        </w:rPr>
        <w:t>Support students with disabilities</w:t>
      </w:r>
    </w:p>
    <w:p w:rsidR="002F5C49" w:rsidRPr="00C220E7" w:rsidRDefault="00934863" w:rsidP="00C220E7">
      <w:pPr>
        <w:numPr>
          <w:ilvl w:val="0"/>
          <w:numId w:val="5"/>
        </w:numPr>
        <w:spacing w:after="100" w:afterAutospacing="1" w:line="240" w:lineRule="auto"/>
        <w:rPr>
          <w:rFonts w:ascii="Times New Roman" w:hAnsi="Times New Roman" w:cs="Times New Roman"/>
          <w:b/>
          <w:sz w:val="24"/>
          <w:szCs w:val="24"/>
          <w:u w:val="single"/>
        </w:rPr>
      </w:pPr>
      <w:r w:rsidRPr="00934863">
        <w:rPr>
          <w:rFonts w:ascii="Times New Roman" w:hAnsi="Times New Roman" w:cs="Times New Roman"/>
          <w:sz w:val="24"/>
          <w:szCs w:val="24"/>
        </w:rPr>
        <w:t>Incorporate elements of high-quality and effective tutoring</w:t>
      </w:r>
    </w:p>
    <w:p w:rsidR="002F5C49" w:rsidRPr="00934863" w:rsidRDefault="002F5C49" w:rsidP="00BD7594">
      <w:pPr>
        <w:autoSpaceDE w:val="0"/>
        <w:autoSpaceDN w:val="0"/>
        <w:adjustRightInd w:val="0"/>
        <w:rPr>
          <w:rFonts w:ascii="Times New Roman" w:hAnsi="Times New Roman" w:cs="Times New Roman"/>
          <w:b/>
          <w:sz w:val="24"/>
          <w:szCs w:val="24"/>
          <w:u w:val="single"/>
        </w:rPr>
      </w:pPr>
      <w:r w:rsidRPr="00934863">
        <w:rPr>
          <w:rFonts w:ascii="Times New Roman" w:hAnsi="Times New Roman" w:cs="Times New Roman"/>
          <w:b/>
          <w:sz w:val="24"/>
          <w:szCs w:val="24"/>
          <w:u w:val="single"/>
        </w:rPr>
        <w:t>Useful Links for Addressing the Impact of Lost Instructional Time</w:t>
      </w:r>
    </w:p>
    <w:p w:rsidR="00934863" w:rsidRPr="00934863" w:rsidRDefault="00934863" w:rsidP="00934863">
      <w:pPr>
        <w:spacing w:after="0" w:line="240" w:lineRule="auto"/>
        <w:rPr>
          <w:rFonts w:ascii="Times New Roman" w:hAnsi="Times New Roman" w:cs="Times New Roman"/>
          <w:b/>
          <w:sz w:val="24"/>
          <w:szCs w:val="24"/>
        </w:rPr>
      </w:pPr>
      <w:r w:rsidRPr="00934863">
        <w:rPr>
          <w:rFonts w:ascii="Times New Roman" w:hAnsi="Times New Roman" w:cs="Times New Roman"/>
          <w:b/>
          <w:sz w:val="24"/>
          <w:szCs w:val="24"/>
        </w:rPr>
        <w:t>District/School Systems and Frameworks</w:t>
      </w:r>
    </w:p>
    <w:p w:rsidR="00934863" w:rsidRPr="00934863" w:rsidRDefault="00FD03E1" w:rsidP="00934863">
      <w:pPr>
        <w:pStyle w:val="ListParagraph"/>
        <w:numPr>
          <w:ilvl w:val="0"/>
          <w:numId w:val="4"/>
        </w:numPr>
        <w:spacing w:after="0" w:line="240" w:lineRule="auto"/>
        <w:jc w:val="both"/>
        <w:rPr>
          <w:rFonts w:ascii="Times New Roman" w:hAnsi="Times New Roman" w:cs="Times New Roman"/>
          <w:sz w:val="24"/>
          <w:szCs w:val="24"/>
        </w:rPr>
      </w:pPr>
      <w:hyperlink r:id="rId9" w:history="1">
        <w:r w:rsidR="00934863" w:rsidRPr="00934863">
          <w:rPr>
            <w:rStyle w:val="Hyperlink"/>
            <w:rFonts w:ascii="Times New Roman" w:hAnsi="Times New Roman" w:cs="Times New Roman"/>
            <w:sz w:val="24"/>
            <w:szCs w:val="24"/>
          </w:rPr>
          <w:t>Safer Schools and Campuses: Best Practices Clearinghouse</w:t>
        </w:r>
      </w:hyperlink>
      <w:r w:rsidR="00934863" w:rsidRPr="00934863">
        <w:rPr>
          <w:rFonts w:ascii="Times New Roman" w:hAnsi="Times New Roman" w:cs="Times New Roman"/>
          <w:sz w:val="24"/>
          <w:szCs w:val="24"/>
        </w:rPr>
        <w:t xml:space="preserve"> (School and early childhood program CDC guidance, supports to students families and educators, lessons from the field); </w:t>
      </w:r>
      <w:hyperlink r:id="rId10" w:history="1">
        <w:r w:rsidR="00934863" w:rsidRPr="00934863">
          <w:rPr>
            <w:rStyle w:val="Hyperlink"/>
            <w:rFonts w:ascii="Times New Roman" w:hAnsi="Times New Roman" w:cs="Times New Roman"/>
            <w:sz w:val="24"/>
            <w:szCs w:val="24"/>
          </w:rPr>
          <w:t>PBIS: A District Guide for Returning to School During and After Crisis</w:t>
        </w:r>
      </w:hyperlink>
      <w:r w:rsidR="00934863" w:rsidRPr="00934863">
        <w:rPr>
          <w:rFonts w:ascii="Times New Roman" w:hAnsi="Times New Roman" w:cs="Times New Roman"/>
          <w:sz w:val="24"/>
          <w:szCs w:val="24"/>
        </w:rPr>
        <w:t xml:space="preserve"> (a multi-tiered (MTSS) framework to restart classrooms and schools that supports students, families, and educators effectively); </w:t>
      </w:r>
      <w:hyperlink r:id="rId11" w:history="1">
        <w:r w:rsidR="00934863" w:rsidRPr="00934863">
          <w:rPr>
            <w:rStyle w:val="Hyperlink"/>
            <w:rFonts w:ascii="Times New Roman" w:hAnsi="Times New Roman" w:cs="Times New Roman"/>
            <w:sz w:val="24"/>
            <w:szCs w:val="24"/>
          </w:rPr>
          <w:t>Turnaround for Children Toolbox</w:t>
        </w:r>
      </w:hyperlink>
      <w:r w:rsidR="00934863" w:rsidRPr="00934863">
        <w:rPr>
          <w:rFonts w:ascii="Times New Roman" w:hAnsi="Times New Roman" w:cs="Times New Roman"/>
          <w:sz w:val="24"/>
          <w:szCs w:val="24"/>
        </w:rPr>
        <w:t xml:space="preserve"> (helping teachers, school and district to change towards a more equitable, whole-child approach to school)</w:t>
      </w:r>
    </w:p>
    <w:p w:rsidR="00934863" w:rsidRPr="00934863" w:rsidRDefault="00934863" w:rsidP="00934863">
      <w:pPr>
        <w:pStyle w:val="ListParagraph"/>
        <w:spacing w:after="0" w:line="240" w:lineRule="auto"/>
        <w:ind w:left="360"/>
        <w:jc w:val="both"/>
        <w:rPr>
          <w:rFonts w:ascii="Times New Roman" w:hAnsi="Times New Roman" w:cs="Times New Roman"/>
          <w:sz w:val="24"/>
          <w:szCs w:val="24"/>
        </w:rPr>
      </w:pPr>
    </w:p>
    <w:p w:rsidR="00934863" w:rsidRPr="00934863" w:rsidRDefault="00934863" w:rsidP="00934863">
      <w:pPr>
        <w:pStyle w:val="ListParagraph"/>
        <w:spacing w:after="0" w:line="240" w:lineRule="auto"/>
        <w:ind w:left="0"/>
        <w:jc w:val="both"/>
        <w:rPr>
          <w:rFonts w:ascii="Times New Roman" w:hAnsi="Times New Roman" w:cs="Times New Roman"/>
          <w:b/>
          <w:sz w:val="24"/>
          <w:szCs w:val="24"/>
        </w:rPr>
      </w:pPr>
      <w:r w:rsidRPr="00934863">
        <w:rPr>
          <w:rFonts w:ascii="Times New Roman" w:hAnsi="Times New Roman" w:cs="Times New Roman"/>
          <w:b/>
          <w:sz w:val="24"/>
          <w:szCs w:val="24"/>
        </w:rPr>
        <w:t xml:space="preserve">Social, Emotional, and Mental Health </w:t>
      </w:r>
    </w:p>
    <w:p w:rsidR="00934863" w:rsidRPr="00934863" w:rsidRDefault="00FD03E1" w:rsidP="00934863">
      <w:pPr>
        <w:pStyle w:val="ListParagraph"/>
        <w:numPr>
          <w:ilvl w:val="0"/>
          <w:numId w:val="4"/>
        </w:numPr>
        <w:spacing w:afterLines="40" w:after="96" w:line="240" w:lineRule="auto"/>
        <w:jc w:val="both"/>
        <w:rPr>
          <w:rStyle w:val="Hyperlink"/>
          <w:rFonts w:ascii="Times New Roman" w:hAnsi="Times New Roman" w:cs="Times New Roman"/>
          <w:sz w:val="24"/>
          <w:szCs w:val="24"/>
        </w:rPr>
      </w:pPr>
      <w:hyperlink r:id="rId12" w:history="1">
        <w:r w:rsidR="00934863" w:rsidRPr="00934863">
          <w:rPr>
            <w:rStyle w:val="Hyperlink"/>
            <w:rFonts w:ascii="Times New Roman" w:hAnsi="Times New Roman" w:cs="Times New Roman"/>
            <w:sz w:val="24"/>
            <w:szCs w:val="24"/>
          </w:rPr>
          <w:t>School-wide supports and behavioral interventions</w:t>
        </w:r>
      </w:hyperlink>
      <w:r w:rsidR="00934863" w:rsidRPr="00934863">
        <w:rPr>
          <w:rFonts w:ascii="Times New Roman" w:hAnsi="Times New Roman" w:cs="Times New Roman"/>
          <w:sz w:val="24"/>
          <w:szCs w:val="24"/>
        </w:rPr>
        <w:t xml:space="preserve"> (PBIS); </w:t>
      </w:r>
      <w:hyperlink r:id="rId13" w:history="1">
        <w:r w:rsidR="00934863" w:rsidRPr="00934863">
          <w:rPr>
            <w:rStyle w:val="Hyperlink"/>
            <w:rFonts w:ascii="Times New Roman" w:hAnsi="Times New Roman" w:cs="Times New Roman"/>
            <w:sz w:val="24"/>
            <w:szCs w:val="24"/>
          </w:rPr>
          <w:t>Child Trauma Toolkit for Educators</w:t>
        </w:r>
      </w:hyperlink>
      <w:r w:rsidR="00934863" w:rsidRPr="00934863">
        <w:rPr>
          <w:rFonts w:ascii="Times New Roman" w:hAnsi="Times New Roman" w:cs="Times New Roman"/>
          <w:sz w:val="24"/>
          <w:szCs w:val="24"/>
        </w:rPr>
        <w:t xml:space="preserve">; </w:t>
      </w:r>
      <w:hyperlink r:id="rId14" w:history="1">
        <w:r w:rsidR="00934863" w:rsidRPr="00934863">
          <w:rPr>
            <w:rStyle w:val="Hyperlink"/>
            <w:rFonts w:ascii="Times New Roman" w:hAnsi="Times New Roman" w:cs="Times New Roman"/>
            <w:sz w:val="24"/>
            <w:szCs w:val="24"/>
          </w:rPr>
          <w:t>Creating, Supporting, and Sustaining Trauma-Informed Schools: A System Framework</w:t>
        </w:r>
      </w:hyperlink>
      <w:r w:rsidR="00934863" w:rsidRPr="00934863">
        <w:rPr>
          <w:rFonts w:ascii="Times New Roman" w:hAnsi="Times New Roman" w:cs="Times New Roman"/>
          <w:sz w:val="24"/>
          <w:szCs w:val="24"/>
        </w:rPr>
        <w:t xml:space="preserve">; </w:t>
      </w:r>
      <w:hyperlink r:id="rId15" w:history="1">
        <w:r w:rsidR="00934863" w:rsidRPr="00934863">
          <w:rPr>
            <w:rStyle w:val="Hyperlink"/>
            <w:rFonts w:ascii="Times New Roman" w:hAnsi="Times New Roman" w:cs="Times New Roman"/>
            <w:sz w:val="24"/>
            <w:szCs w:val="24"/>
          </w:rPr>
          <w:t>A Trauma-Informed School Strategies During COVID (fact sheet</w:t>
        </w:r>
      </w:hyperlink>
      <w:r w:rsidR="00934863" w:rsidRPr="00934863">
        <w:rPr>
          <w:rStyle w:val="Hyperlink"/>
          <w:rFonts w:ascii="Times New Roman" w:hAnsi="Times New Roman" w:cs="Times New Roman"/>
          <w:sz w:val="24"/>
          <w:szCs w:val="24"/>
        </w:rPr>
        <w:t>)</w:t>
      </w:r>
      <w:r w:rsidR="00934863" w:rsidRPr="00934863">
        <w:rPr>
          <w:rFonts w:ascii="Times New Roman" w:hAnsi="Times New Roman" w:cs="Times New Roman"/>
          <w:sz w:val="24"/>
          <w:szCs w:val="24"/>
        </w:rPr>
        <w:t xml:space="preserve">; </w:t>
      </w:r>
      <w:hyperlink r:id="rId16" w:history="1">
        <w:r w:rsidR="00934863" w:rsidRPr="00934863">
          <w:rPr>
            <w:rStyle w:val="Hyperlink"/>
            <w:rFonts w:ascii="Times New Roman" w:hAnsi="Times New Roman" w:cs="Times New Roman"/>
            <w:sz w:val="24"/>
            <w:szCs w:val="24"/>
          </w:rPr>
          <w:t>The National Center on Safe Supportive Learning Environments: Trauma Sensitive Schools Training Package</w:t>
        </w:r>
      </w:hyperlink>
      <w:r w:rsidR="00934863" w:rsidRPr="00934863">
        <w:rPr>
          <w:rFonts w:ascii="Times New Roman" w:hAnsi="Times New Roman" w:cs="Times New Roman"/>
          <w:sz w:val="24"/>
          <w:szCs w:val="24"/>
        </w:rPr>
        <w:t xml:space="preserve">; </w:t>
      </w:r>
      <w:hyperlink r:id="rId17" w:history="1">
        <w:r w:rsidR="00934863" w:rsidRPr="00934863">
          <w:rPr>
            <w:rStyle w:val="Hyperlink"/>
            <w:rFonts w:ascii="Times New Roman" w:hAnsi="Times New Roman" w:cs="Times New Roman"/>
            <w:sz w:val="24"/>
            <w:szCs w:val="24"/>
          </w:rPr>
          <w:t>Design Principles (for equitable learning settings)</w:t>
        </w:r>
      </w:hyperlink>
      <w:r w:rsidR="00934863" w:rsidRPr="00934863">
        <w:rPr>
          <w:rFonts w:ascii="Times New Roman" w:hAnsi="Times New Roman" w:cs="Times New Roman"/>
          <w:sz w:val="24"/>
          <w:szCs w:val="24"/>
        </w:rPr>
        <w:t xml:space="preserve">; </w:t>
      </w:r>
      <w:hyperlink r:id="rId18" w:history="1">
        <w:r w:rsidR="00934863" w:rsidRPr="00934863">
          <w:rPr>
            <w:rStyle w:val="Hyperlink"/>
            <w:rFonts w:ascii="Times New Roman" w:hAnsi="Times New Roman" w:cs="Times New Roman"/>
            <w:sz w:val="24"/>
            <w:szCs w:val="24"/>
          </w:rPr>
          <w:t>Improving School Climate to Support Student Success</w:t>
        </w:r>
      </w:hyperlink>
      <w:r w:rsidR="00934863" w:rsidRPr="00934863">
        <w:rPr>
          <w:rStyle w:val="Hyperlink"/>
          <w:rFonts w:ascii="Times New Roman" w:hAnsi="Times New Roman" w:cs="Times New Roman"/>
          <w:sz w:val="24"/>
          <w:szCs w:val="24"/>
        </w:rPr>
        <w:t xml:space="preserve">; </w:t>
      </w:r>
      <w:hyperlink r:id="rId19" w:history="1">
        <w:r w:rsidR="00934863" w:rsidRPr="00934863">
          <w:rPr>
            <w:rStyle w:val="Hyperlink"/>
            <w:rFonts w:ascii="Times New Roman" w:hAnsi="Times New Roman" w:cs="Times New Roman"/>
            <w:sz w:val="24"/>
            <w:szCs w:val="24"/>
          </w:rPr>
          <w:t>The CASEL Guide to Schoolwide Social and Emotional Learning</w:t>
        </w:r>
      </w:hyperlink>
      <w:r w:rsidR="00934863" w:rsidRPr="00934863">
        <w:rPr>
          <w:rStyle w:val="Hyperlink"/>
          <w:rFonts w:ascii="Times New Roman" w:hAnsi="Times New Roman" w:cs="Times New Roman"/>
          <w:sz w:val="24"/>
          <w:szCs w:val="24"/>
        </w:rPr>
        <w:t xml:space="preserve">; </w:t>
      </w:r>
      <w:hyperlink r:id="rId20" w:history="1">
        <w:r w:rsidR="00934863" w:rsidRPr="00934863">
          <w:rPr>
            <w:rStyle w:val="Hyperlink"/>
            <w:rFonts w:ascii="Times New Roman" w:hAnsi="Times New Roman" w:cs="Times New Roman"/>
            <w:sz w:val="24"/>
            <w:szCs w:val="24"/>
          </w:rPr>
          <w:t>EC to Kindergarten</w:t>
        </w:r>
      </w:hyperlink>
      <w:r w:rsidR="00934863" w:rsidRPr="00934863">
        <w:rPr>
          <w:rStyle w:val="Hyperlink"/>
          <w:rFonts w:ascii="Times New Roman" w:hAnsi="Times New Roman" w:cs="Times New Roman"/>
          <w:sz w:val="24"/>
          <w:szCs w:val="24"/>
        </w:rPr>
        <w:t xml:space="preserve"> and </w:t>
      </w:r>
      <w:hyperlink r:id="rId21" w:history="1">
        <w:r w:rsidR="00934863" w:rsidRPr="00934863">
          <w:rPr>
            <w:rStyle w:val="Hyperlink"/>
            <w:rFonts w:ascii="Times New Roman" w:hAnsi="Times New Roman" w:cs="Times New Roman"/>
            <w:sz w:val="24"/>
            <w:szCs w:val="24"/>
          </w:rPr>
          <w:t>early warning indicators</w:t>
        </w:r>
      </w:hyperlink>
      <w:r w:rsidR="00934863" w:rsidRPr="00934863">
        <w:rPr>
          <w:rFonts w:ascii="Times New Roman" w:hAnsi="Times New Roman" w:cs="Times New Roman"/>
          <w:sz w:val="24"/>
          <w:szCs w:val="24"/>
        </w:rPr>
        <w:t xml:space="preserve"> and/or </w:t>
      </w:r>
      <w:hyperlink r:id="rId22" w:history="1">
        <w:r w:rsidR="00934863" w:rsidRPr="00934863">
          <w:rPr>
            <w:rStyle w:val="Hyperlink"/>
            <w:rFonts w:ascii="Times New Roman" w:hAnsi="Times New Roman" w:cs="Times New Roman"/>
            <w:sz w:val="24"/>
            <w:szCs w:val="24"/>
          </w:rPr>
          <w:t>on-track indicators</w:t>
        </w:r>
      </w:hyperlink>
      <w:r w:rsidR="00934863" w:rsidRPr="00934863">
        <w:rPr>
          <w:rStyle w:val="Hyperlink"/>
          <w:rFonts w:ascii="Times New Roman" w:hAnsi="Times New Roman" w:cs="Times New Roman"/>
          <w:sz w:val="24"/>
          <w:szCs w:val="24"/>
        </w:rPr>
        <w:t xml:space="preserve"> (transition supports)</w:t>
      </w:r>
    </w:p>
    <w:p w:rsidR="00934863" w:rsidRPr="00934863" w:rsidRDefault="00934863" w:rsidP="00934863">
      <w:pPr>
        <w:pStyle w:val="ListParagraph"/>
        <w:spacing w:afterLines="40" w:after="96" w:line="240" w:lineRule="auto"/>
        <w:ind w:left="360"/>
        <w:jc w:val="both"/>
        <w:rPr>
          <w:rStyle w:val="Hyperlink"/>
          <w:rFonts w:ascii="Times New Roman" w:hAnsi="Times New Roman" w:cs="Times New Roman"/>
          <w:b/>
          <w:sz w:val="24"/>
          <w:szCs w:val="24"/>
        </w:rPr>
      </w:pPr>
    </w:p>
    <w:p w:rsidR="00934863" w:rsidRPr="00934863" w:rsidRDefault="00934863" w:rsidP="00934863">
      <w:pPr>
        <w:pStyle w:val="ListParagraph"/>
        <w:spacing w:afterLines="40" w:after="96" w:line="240" w:lineRule="auto"/>
        <w:ind w:left="0"/>
        <w:jc w:val="both"/>
        <w:rPr>
          <w:rFonts w:ascii="Times New Roman" w:hAnsi="Times New Roman" w:cs="Times New Roman"/>
          <w:b/>
          <w:sz w:val="24"/>
          <w:szCs w:val="24"/>
        </w:rPr>
      </w:pPr>
      <w:r w:rsidRPr="00934863">
        <w:rPr>
          <w:rStyle w:val="Hyperlink"/>
          <w:rFonts w:ascii="Times New Roman" w:hAnsi="Times New Roman" w:cs="Times New Roman"/>
          <w:b/>
          <w:sz w:val="24"/>
          <w:szCs w:val="24"/>
        </w:rPr>
        <w:t>Acceleration, Extended Day, and Within School Programs/Services</w:t>
      </w:r>
    </w:p>
    <w:p w:rsidR="00934863" w:rsidRPr="00934863" w:rsidRDefault="00FD03E1" w:rsidP="00934863">
      <w:pPr>
        <w:pStyle w:val="ListParagraph"/>
        <w:numPr>
          <w:ilvl w:val="0"/>
          <w:numId w:val="4"/>
        </w:numPr>
        <w:spacing w:afterLines="40" w:after="96" w:line="240" w:lineRule="auto"/>
        <w:jc w:val="both"/>
        <w:rPr>
          <w:rFonts w:ascii="Times New Roman" w:hAnsi="Times New Roman" w:cs="Times New Roman"/>
          <w:sz w:val="24"/>
          <w:szCs w:val="24"/>
        </w:rPr>
      </w:pPr>
      <w:hyperlink r:id="rId23" w:history="1">
        <w:r w:rsidR="00934863" w:rsidRPr="00934863">
          <w:rPr>
            <w:rStyle w:val="Hyperlink"/>
            <w:rFonts w:ascii="Times New Roman" w:hAnsi="Times New Roman" w:cs="Times New Roman"/>
            <w:sz w:val="24"/>
            <w:szCs w:val="24"/>
          </w:rPr>
          <w:t>Summer Learning and Enrichment Collaborative</w:t>
        </w:r>
      </w:hyperlink>
      <w:r w:rsidR="00934863" w:rsidRPr="00934863">
        <w:rPr>
          <w:rFonts w:ascii="Times New Roman" w:hAnsi="Times New Roman" w:cs="Times New Roman"/>
          <w:sz w:val="24"/>
          <w:szCs w:val="24"/>
        </w:rPr>
        <w:t xml:space="preserve">; </w:t>
      </w:r>
      <w:hyperlink r:id="rId24" w:history="1">
        <w:r w:rsidR="00934863" w:rsidRPr="00934863">
          <w:rPr>
            <w:rStyle w:val="Hyperlink"/>
            <w:rFonts w:ascii="Times New Roman" w:hAnsi="Times New Roman" w:cs="Times New Roman"/>
            <w:sz w:val="24"/>
            <w:szCs w:val="24"/>
          </w:rPr>
          <w:t>Afterschool Alliance Toolkit</w:t>
        </w:r>
      </w:hyperlink>
      <w:r w:rsidR="00934863" w:rsidRPr="00934863">
        <w:rPr>
          <w:rFonts w:ascii="Times New Roman" w:hAnsi="Times New Roman" w:cs="Times New Roman"/>
          <w:sz w:val="24"/>
          <w:szCs w:val="24"/>
        </w:rPr>
        <w:t xml:space="preserve">; </w:t>
      </w:r>
      <w:hyperlink r:id="rId25" w:anchor="ssc" w:history="1">
        <w:r w:rsidR="00934863" w:rsidRPr="00934863">
          <w:rPr>
            <w:rStyle w:val="Hyperlink"/>
            <w:rFonts w:ascii="Times New Roman" w:hAnsi="Times New Roman" w:cs="Times New Roman"/>
            <w:sz w:val="24"/>
            <w:szCs w:val="24"/>
          </w:rPr>
          <w:t>Success Coaches</w:t>
        </w:r>
      </w:hyperlink>
      <w:r w:rsidR="00934863" w:rsidRPr="00934863">
        <w:rPr>
          <w:rFonts w:ascii="Times New Roman" w:hAnsi="Times New Roman" w:cs="Times New Roman"/>
          <w:sz w:val="24"/>
          <w:szCs w:val="24"/>
        </w:rPr>
        <w:t xml:space="preserve">; </w:t>
      </w:r>
      <w:hyperlink r:id="rId26" w:history="1">
        <w:r w:rsidR="00934863" w:rsidRPr="00934863">
          <w:rPr>
            <w:rStyle w:val="Hyperlink"/>
            <w:rFonts w:ascii="Times New Roman" w:hAnsi="Times New Roman" w:cs="Times New Roman"/>
            <w:sz w:val="24"/>
            <w:szCs w:val="24"/>
          </w:rPr>
          <w:t>Addressing Learning Loss in Middle School Math</w:t>
        </w:r>
      </w:hyperlink>
      <w:r w:rsidR="00934863" w:rsidRPr="00934863">
        <w:rPr>
          <w:rFonts w:ascii="Times New Roman" w:hAnsi="Times New Roman" w:cs="Times New Roman"/>
          <w:sz w:val="24"/>
          <w:szCs w:val="24"/>
        </w:rPr>
        <w:t xml:space="preserve">, </w:t>
      </w:r>
      <w:hyperlink r:id="rId27" w:history="1">
        <w:r w:rsidR="00934863" w:rsidRPr="00934863">
          <w:rPr>
            <w:rStyle w:val="Hyperlink"/>
            <w:rFonts w:ascii="Times New Roman" w:hAnsi="Times New Roman" w:cs="Times New Roman"/>
            <w:sz w:val="24"/>
            <w:szCs w:val="24"/>
          </w:rPr>
          <w:t>Acceleration Academies</w:t>
        </w:r>
      </w:hyperlink>
      <w:r w:rsidR="00934863" w:rsidRPr="00934863">
        <w:rPr>
          <w:rFonts w:ascii="Times New Roman" w:hAnsi="Times New Roman" w:cs="Times New Roman"/>
          <w:sz w:val="24"/>
          <w:szCs w:val="24"/>
        </w:rPr>
        <w:t xml:space="preserve"> (Lawrence, MA); </w:t>
      </w:r>
      <w:hyperlink r:id="rId28" w:history="1">
        <w:r w:rsidR="00934863" w:rsidRPr="00934863">
          <w:rPr>
            <w:rStyle w:val="Hyperlink"/>
            <w:rFonts w:ascii="Times New Roman" w:hAnsi="Times New Roman" w:cs="Times New Roman"/>
            <w:sz w:val="24"/>
            <w:szCs w:val="24"/>
          </w:rPr>
          <w:t>Complex Instruction</w:t>
        </w:r>
      </w:hyperlink>
      <w:r w:rsidR="00934863" w:rsidRPr="00934863">
        <w:rPr>
          <w:rFonts w:ascii="Times New Roman" w:hAnsi="Times New Roman" w:cs="Times New Roman"/>
          <w:sz w:val="24"/>
          <w:szCs w:val="24"/>
        </w:rPr>
        <w:t xml:space="preserve"> (instructional model resources and training videos); </w:t>
      </w:r>
      <w:hyperlink r:id="rId29" w:anchor="topic1" w:history="1">
        <w:r w:rsidR="00934863" w:rsidRPr="00934863">
          <w:rPr>
            <w:rStyle w:val="Hyperlink"/>
            <w:rFonts w:ascii="Times New Roman" w:hAnsi="Times New Roman" w:cs="Times New Roman"/>
            <w:sz w:val="24"/>
            <w:szCs w:val="24"/>
          </w:rPr>
          <w:t>Effective tutoring</w:t>
        </w:r>
      </w:hyperlink>
      <w:r w:rsidR="00934863" w:rsidRPr="00934863">
        <w:rPr>
          <w:rFonts w:ascii="Times New Roman" w:hAnsi="Times New Roman" w:cs="Times New Roman"/>
          <w:sz w:val="24"/>
          <w:szCs w:val="24"/>
        </w:rPr>
        <w:t xml:space="preserve">; </w:t>
      </w:r>
      <w:hyperlink r:id="rId30" w:anchor="/" w:history="1">
        <w:r w:rsidR="00934863" w:rsidRPr="00934863">
          <w:rPr>
            <w:rStyle w:val="Hyperlink"/>
            <w:rFonts w:ascii="Times New Roman" w:hAnsi="Times New Roman" w:cs="Times New Roman"/>
            <w:sz w:val="24"/>
            <w:szCs w:val="24"/>
          </w:rPr>
          <w:t>Learning Recovery</w:t>
        </w:r>
      </w:hyperlink>
      <w:r w:rsidR="00934863" w:rsidRPr="00934863">
        <w:rPr>
          <w:rFonts w:ascii="Times New Roman" w:hAnsi="Times New Roman" w:cs="Times New Roman"/>
          <w:sz w:val="24"/>
          <w:szCs w:val="24"/>
        </w:rPr>
        <w:t xml:space="preserve">: How to Develop and Implement Effective Tutoring Programs; </w:t>
      </w:r>
      <w:hyperlink r:id="rId31" w:history="1">
        <w:r w:rsidR="00934863" w:rsidRPr="00934863">
          <w:rPr>
            <w:rStyle w:val="Hyperlink"/>
            <w:rFonts w:ascii="Times New Roman" w:hAnsi="Times New Roman" w:cs="Times New Roman"/>
            <w:sz w:val="24"/>
            <w:szCs w:val="24"/>
          </w:rPr>
          <w:t>National Student Support Accelerator</w:t>
        </w:r>
      </w:hyperlink>
      <w:r w:rsidR="00934863" w:rsidRPr="00934863">
        <w:rPr>
          <w:rFonts w:ascii="Times New Roman" w:hAnsi="Times New Roman" w:cs="Times New Roman"/>
          <w:sz w:val="24"/>
          <w:szCs w:val="24"/>
        </w:rPr>
        <w:t xml:space="preserve"> (framework for high-impact tutoring); </w:t>
      </w:r>
      <w:hyperlink r:id="rId32" w:history="1">
        <w:r w:rsidR="00934863" w:rsidRPr="00934863">
          <w:rPr>
            <w:rStyle w:val="Hyperlink"/>
            <w:rFonts w:ascii="Times New Roman" w:hAnsi="Times New Roman" w:cs="Times New Roman"/>
            <w:sz w:val="24"/>
            <w:szCs w:val="24"/>
          </w:rPr>
          <w:t>School schedules</w:t>
        </w:r>
      </w:hyperlink>
      <w:r w:rsidR="00934863" w:rsidRPr="00934863">
        <w:rPr>
          <w:rFonts w:ascii="Times New Roman" w:hAnsi="Times New Roman" w:cs="Times New Roman"/>
          <w:sz w:val="24"/>
          <w:szCs w:val="24"/>
        </w:rPr>
        <w:t xml:space="preserve"> (and </w:t>
      </w:r>
      <w:hyperlink r:id="rId33" w:history="1">
        <w:r w:rsidR="00934863" w:rsidRPr="00934863">
          <w:rPr>
            <w:rStyle w:val="Hyperlink"/>
            <w:rFonts w:ascii="Times New Roman" w:hAnsi="Times New Roman" w:cs="Times New Roman"/>
            <w:sz w:val="24"/>
            <w:szCs w:val="24"/>
          </w:rPr>
          <w:t>double-block</w:t>
        </w:r>
      </w:hyperlink>
      <w:r w:rsidR="00934863" w:rsidRPr="00934863">
        <w:rPr>
          <w:rFonts w:ascii="Times New Roman" w:hAnsi="Times New Roman" w:cs="Times New Roman"/>
          <w:sz w:val="24"/>
          <w:szCs w:val="24"/>
        </w:rPr>
        <w:t>) to support within school tutoring</w:t>
      </w:r>
    </w:p>
    <w:p w:rsidR="00934863" w:rsidRPr="00934863" w:rsidRDefault="00934863" w:rsidP="00934863">
      <w:pPr>
        <w:spacing w:after="0" w:line="240" w:lineRule="auto"/>
        <w:jc w:val="both"/>
        <w:rPr>
          <w:rFonts w:ascii="Times New Roman" w:hAnsi="Times New Roman" w:cs="Times New Roman"/>
          <w:b/>
          <w:sz w:val="24"/>
          <w:szCs w:val="24"/>
        </w:rPr>
      </w:pPr>
      <w:r w:rsidRPr="00934863">
        <w:rPr>
          <w:rFonts w:ascii="Times New Roman" w:hAnsi="Times New Roman" w:cs="Times New Roman"/>
          <w:b/>
          <w:sz w:val="24"/>
          <w:szCs w:val="24"/>
        </w:rPr>
        <w:t>Diagnostic and Formative Assessment</w:t>
      </w:r>
    </w:p>
    <w:p w:rsidR="00934863" w:rsidRPr="00934863" w:rsidRDefault="00FD03E1" w:rsidP="00934863">
      <w:pPr>
        <w:pStyle w:val="ListParagraph"/>
        <w:numPr>
          <w:ilvl w:val="0"/>
          <w:numId w:val="4"/>
        </w:numPr>
        <w:spacing w:after="0" w:line="240" w:lineRule="auto"/>
        <w:jc w:val="both"/>
        <w:rPr>
          <w:rFonts w:ascii="Times New Roman" w:hAnsi="Times New Roman" w:cs="Times New Roman"/>
          <w:sz w:val="24"/>
          <w:szCs w:val="24"/>
        </w:rPr>
      </w:pPr>
      <w:hyperlink r:id="rId34" w:history="1">
        <w:r w:rsidR="00934863" w:rsidRPr="00934863">
          <w:rPr>
            <w:rStyle w:val="Hyperlink"/>
            <w:rFonts w:ascii="Times New Roman" w:hAnsi="Times New Roman" w:cs="Times New Roman"/>
            <w:sz w:val="24"/>
            <w:szCs w:val="24"/>
          </w:rPr>
          <w:t>Building Educator Assessment Literacy</w:t>
        </w:r>
      </w:hyperlink>
      <w:r w:rsidR="00934863" w:rsidRPr="00934863">
        <w:rPr>
          <w:rFonts w:ascii="Times New Roman" w:hAnsi="Times New Roman" w:cs="Times New Roman"/>
          <w:sz w:val="24"/>
          <w:szCs w:val="24"/>
        </w:rPr>
        <w:t xml:space="preserve"> (BEAL); </w:t>
      </w:r>
      <w:hyperlink r:id="rId35" w:history="1">
        <w:r w:rsidR="00934863" w:rsidRPr="00934863">
          <w:rPr>
            <w:rStyle w:val="Hyperlink"/>
            <w:rFonts w:ascii="Times New Roman" w:hAnsi="Times New Roman" w:cs="Times New Roman"/>
            <w:sz w:val="24"/>
            <w:szCs w:val="24"/>
          </w:rPr>
          <w:t>Redefining formative assessments</w:t>
        </w:r>
      </w:hyperlink>
      <w:r w:rsidR="00934863" w:rsidRPr="00934863">
        <w:rPr>
          <w:rFonts w:ascii="Times New Roman" w:hAnsi="Times New Roman" w:cs="Times New Roman"/>
          <w:sz w:val="24"/>
          <w:szCs w:val="24"/>
        </w:rPr>
        <w:t xml:space="preserve">; </w:t>
      </w:r>
      <w:hyperlink r:id="rId36" w:history="1">
        <w:r w:rsidR="00934863" w:rsidRPr="00934863">
          <w:rPr>
            <w:rStyle w:val="Hyperlink"/>
            <w:rFonts w:ascii="Times New Roman" w:hAnsi="Times New Roman" w:cs="Times New Roman"/>
            <w:sz w:val="24"/>
            <w:szCs w:val="24"/>
          </w:rPr>
          <w:t>Curriculum mapping</w:t>
        </w:r>
      </w:hyperlink>
      <w:r w:rsidR="00934863" w:rsidRPr="00934863">
        <w:rPr>
          <w:rFonts w:ascii="Times New Roman" w:hAnsi="Times New Roman" w:cs="Times New Roman"/>
          <w:sz w:val="24"/>
          <w:szCs w:val="24"/>
        </w:rPr>
        <w:t xml:space="preserve">; Building on </w:t>
      </w:r>
      <w:hyperlink r:id="rId37" w:history="1">
        <w:r w:rsidR="00934863" w:rsidRPr="00934863">
          <w:rPr>
            <w:rStyle w:val="Hyperlink"/>
            <w:rFonts w:ascii="Times New Roman" w:hAnsi="Times New Roman" w:cs="Times New Roman"/>
            <w:sz w:val="24"/>
            <w:szCs w:val="24"/>
          </w:rPr>
          <w:t>prior and current knowledge</w:t>
        </w:r>
      </w:hyperlink>
      <w:r w:rsidR="00934863" w:rsidRPr="00934863">
        <w:rPr>
          <w:rFonts w:ascii="Times New Roman" w:hAnsi="Times New Roman" w:cs="Times New Roman"/>
          <w:sz w:val="24"/>
          <w:szCs w:val="24"/>
        </w:rPr>
        <w:t xml:space="preserve">; </w:t>
      </w:r>
      <w:hyperlink r:id="rId38" w:history="1">
        <w:r w:rsidR="00934863" w:rsidRPr="00934863">
          <w:rPr>
            <w:rStyle w:val="Hyperlink"/>
            <w:rFonts w:ascii="Times New Roman" w:hAnsi="Times New Roman" w:cs="Times New Roman"/>
            <w:sz w:val="24"/>
            <w:szCs w:val="24"/>
          </w:rPr>
          <w:t>Recognizing and building on student thinking</w:t>
        </w:r>
      </w:hyperlink>
      <w:r w:rsidR="00934863" w:rsidRPr="00934863">
        <w:rPr>
          <w:rFonts w:ascii="Times New Roman" w:hAnsi="Times New Roman" w:cs="Times New Roman"/>
          <w:sz w:val="24"/>
          <w:szCs w:val="24"/>
        </w:rPr>
        <w:t xml:space="preserve">; </w:t>
      </w:r>
      <w:hyperlink r:id="rId39" w:history="1">
        <w:r w:rsidR="00934863" w:rsidRPr="00934863">
          <w:rPr>
            <w:rStyle w:val="Hyperlink"/>
            <w:rFonts w:ascii="Times New Roman" w:hAnsi="Times New Roman" w:cs="Times New Roman"/>
            <w:sz w:val="24"/>
            <w:szCs w:val="24"/>
          </w:rPr>
          <w:t>Scaffolding</w:t>
        </w:r>
      </w:hyperlink>
      <w:r w:rsidR="00934863" w:rsidRPr="00934863">
        <w:rPr>
          <w:rFonts w:ascii="Times New Roman" w:hAnsi="Times New Roman" w:cs="Times New Roman"/>
          <w:sz w:val="24"/>
          <w:szCs w:val="24"/>
        </w:rPr>
        <w:t xml:space="preserve"> strategies</w:t>
      </w:r>
      <w:hyperlink r:id="rId40" w:history="1">
        <w:r w:rsidR="00934863" w:rsidRPr="00934863">
          <w:rPr>
            <w:rStyle w:val="Hyperlink"/>
            <w:rFonts w:ascii="Times New Roman" w:hAnsi="Times New Roman" w:cs="Times New Roman"/>
            <w:sz w:val="24"/>
            <w:szCs w:val="24"/>
          </w:rPr>
          <w:t>;</w:t>
        </w:r>
      </w:hyperlink>
      <w:r w:rsidR="00934863" w:rsidRPr="00934863">
        <w:rPr>
          <w:rFonts w:ascii="Times New Roman" w:hAnsi="Times New Roman" w:cs="Times New Roman"/>
          <w:sz w:val="24"/>
          <w:szCs w:val="24"/>
        </w:rPr>
        <w:t xml:space="preserve"> </w:t>
      </w:r>
      <w:hyperlink r:id="rId41" w:history="1">
        <w:r w:rsidR="00934863" w:rsidRPr="00934863">
          <w:rPr>
            <w:rStyle w:val="Hyperlink"/>
            <w:rFonts w:ascii="Times New Roman" w:hAnsi="Times New Roman" w:cs="Times New Roman"/>
            <w:sz w:val="24"/>
            <w:szCs w:val="24"/>
          </w:rPr>
          <w:t>Performance-based assessments</w:t>
        </w:r>
      </w:hyperlink>
      <w:r w:rsidR="00934863" w:rsidRPr="00934863">
        <w:rPr>
          <w:rFonts w:ascii="Times New Roman" w:hAnsi="Times New Roman" w:cs="Times New Roman"/>
          <w:sz w:val="24"/>
          <w:szCs w:val="24"/>
        </w:rPr>
        <w:t xml:space="preserve"> (overview); </w:t>
      </w:r>
      <w:hyperlink r:id="rId42" w:history="1">
        <w:r w:rsidR="00934863" w:rsidRPr="00934863">
          <w:rPr>
            <w:rStyle w:val="Hyperlink"/>
            <w:rFonts w:ascii="Times New Roman" w:hAnsi="Times New Roman" w:cs="Times New Roman"/>
            <w:sz w:val="24"/>
            <w:szCs w:val="24"/>
          </w:rPr>
          <w:t>Classroom Assessment Literacy Modules</w:t>
        </w:r>
      </w:hyperlink>
      <w:r w:rsidR="00934863" w:rsidRPr="00934863">
        <w:rPr>
          <w:rFonts w:ascii="Times New Roman" w:hAnsi="Times New Roman" w:cs="Times New Roman"/>
          <w:sz w:val="24"/>
          <w:szCs w:val="24"/>
        </w:rPr>
        <w:t xml:space="preserve">; </w:t>
      </w:r>
      <w:hyperlink r:id="rId43" w:history="1">
        <w:r w:rsidR="00934863" w:rsidRPr="00934863">
          <w:rPr>
            <w:rStyle w:val="Hyperlink"/>
            <w:rFonts w:ascii="Times New Roman" w:hAnsi="Times New Roman" w:cs="Times New Roman"/>
            <w:sz w:val="24"/>
            <w:szCs w:val="24"/>
          </w:rPr>
          <w:t>Center for Assessment</w:t>
        </w:r>
      </w:hyperlink>
      <w:r w:rsidR="00934863" w:rsidRPr="00934863">
        <w:rPr>
          <w:rStyle w:val="Hyperlink"/>
          <w:rFonts w:ascii="Times New Roman" w:hAnsi="Times New Roman" w:cs="Times New Roman"/>
          <w:sz w:val="24"/>
          <w:szCs w:val="24"/>
        </w:rPr>
        <w:t xml:space="preserve"> and</w:t>
      </w:r>
      <w:r w:rsidR="00934863" w:rsidRPr="00934863">
        <w:rPr>
          <w:rFonts w:ascii="Times New Roman" w:hAnsi="Times New Roman" w:cs="Times New Roman"/>
          <w:sz w:val="24"/>
          <w:szCs w:val="24"/>
        </w:rPr>
        <w:t xml:space="preserve"> </w:t>
      </w:r>
      <w:hyperlink r:id="rId44" w:history="1">
        <w:r w:rsidR="00934863" w:rsidRPr="00934863">
          <w:rPr>
            <w:rStyle w:val="Hyperlink"/>
            <w:rFonts w:ascii="Times New Roman" w:hAnsi="Times New Roman" w:cs="Times New Roman"/>
            <w:sz w:val="24"/>
            <w:szCs w:val="24"/>
          </w:rPr>
          <w:t>2Revolutions</w:t>
        </w:r>
      </w:hyperlink>
      <w:r w:rsidR="00934863" w:rsidRPr="00934863">
        <w:rPr>
          <w:rFonts w:ascii="Times New Roman" w:hAnsi="Times New Roman" w:cs="Times New Roman"/>
          <w:sz w:val="24"/>
          <w:szCs w:val="24"/>
        </w:rPr>
        <w:t xml:space="preserve"> (student </w:t>
      </w:r>
      <w:r w:rsidR="00934863" w:rsidRPr="00934863">
        <w:rPr>
          <w:rFonts w:ascii="Times New Roman" w:hAnsi="Times New Roman" w:cs="Times New Roman"/>
          <w:sz w:val="24"/>
          <w:szCs w:val="24"/>
        </w:rPr>
        <w:lastRenderedPageBreak/>
        <w:t xml:space="preserve">performance assessment - some free courses and modules); </w:t>
      </w:r>
      <w:hyperlink r:id="rId45" w:history="1">
        <w:r w:rsidR="00934863" w:rsidRPr="00934863">
          <w:rPr>
            <w:rStyle w:val="Hyperlink"/>
            <w:rFonts w:ascii="Times New Roman" w:hAnsi="Times New Roman" w:cs="Times New Roman"/>
            <w:sz w:val="24"/>
            <w:szCs w:val="24"/>
          </w:rPr>
          <w:t>Culturally relevant performance assessments</w:t>
        </w:r>
      </w:hyperlink>
      <w:r w:rsidR="00934863" w:rsidRPr="00934863">
        <w:rPr>
          <w:rFonts w:ascii="Times New Roman" w:hAnsi="Times New Roman" w:cs="Times New Roman"/>
          <w:sz w:val="24"/>
          <w:szCs w:val="24"/>
        </w:rPr>
        <w:t xml:space="preserve">; </w:t>
      </w:r>
      <w:hyperlink r:id="rId46" w:history="1">
        <w:r w:rsidR="00934863" w:rsidRPr="00934863">
          <w:rPr>
            <w:rStyle w:val="Hyperlink"/>
            <w:rFonts w:ascii="Times New Roman" w:hAnsi="Times New Roman" w:cs="Times New Roman"/>
            <w:sz w:val="24"/>
            <w:szCs w:val="24"/>
          </w:rPr>
          <w:t>Creating and Using Performance Assessments</w:t>
        </w:r>
      </w:hyperlink>
      <w:r w:rsidR="00934863" w:rsidRPr="00934863">
        <w:rPr>
          <w:rFonts w:ascii="Times New Roman" w:hAnsi="Times New Roman" w:cs="Times New Roman"/>
          <w:sz w:val="24"/>
          <w:szCs w:val="24"/>
        </w:rPr>
        <w:t xml:space="preserve"> (REL online course); </w:t>
      </w:r>
      <w:hyperlink r:id="rId47" w:history="1">
        <w:r w:rsidR="00934863" w:rsidRPr="00934863">
          <w:rPr>
            <w:rStyle w:val="Hyperlink"/>
            <w:rFonts w:ascii="Times New Roman" w:hAnsi="Times New Roman" w:cs="Times New Roman"/>
            <w:sz w:val="24"/>
            <w:szCs w:val="24"/>
          </w:rPr>
          <w:t>NEA Assessment Literacy</w:t>
        </w:r>
      </w:hyperlink>
      <w:r w:rsidR="00934863" w:rsidRPr="00934863">
        <w:rPr>
          <w:rFonts w:ascii="Times New Roman" w:hAnsi="Times New Roman" w:cs="Times New Roman"/>
          <w:sz w:val="24"/>
          <w:szCs w:val="24"/>
        </w:rPr>
        <w:t xml:space="preserve"> (microcredentials) </w:t>
      </w:r>
    </w:p>
    <w:p w:rsidR="00934863" w:rsidRPr="00934863" w:rsidRDefault="00934863" w:rsidP="00934863">
      <w:pPr>
        <w:pStyle w:val="ListParagraph"/>
        <w:spacing w:after="0" w:line="240" w:lineRule="auto"/>
        <w:ind w:left="360"/>
        <w:jc w:val="both"/>
        <w:rPr>
          <w:rFonts w:ascii="Times New Roman" w:hAnsi="Times New Roman" w:cs="Times New Roman"/>
          <w:sz w:val="24"/>
          <w:szCs w:val="24"/>
        </w:rPr>
      </w:pPr>
    </w:p>
    <w:p w:rsidR="00934863" w:rsidRPr="00934863" w:rsidRDefault="00934863" w:rsidP="00934863">
      <w:pPr>
        <w:spacing w:after="0" w:line="240" w:lineRule="auto"/>
        <w:jc w:val="both"/>
        <w:rPr>
          <w:rFonts w:ascii="Times New Roman" w:hAnsi="Times New Roman" w:cs="Times New Roman"/>
          <w:b/>
          <w:sz w:val="24"/>
          <w:szCs w:val="24"/>
        </w:rPr>
      </w:pPr>
      <w:r w:rsidRPr="00934863">
        <w:rPr>
          <w:rFonts w:ascii="Times New Roman" w:hAnsi="Times New Roman" w:cs="Times New Roman"/>
          <w:b/>
          <w:sz w:val="24"/>
          <w:szCs w:val="24"/>
        </w:rPr>
        <w:t>Special Education and English Learner Resources</w:t>
      </w:r>
    </w:p>
    <w:p w:rsidR="00934863" w:rsidRPr="00934863" w:rsidRDefault="00FD03E1" w:rsidP="00934863">
      <w:pPr>
        <w:pStyle w:val="ListParagraph"/>
        <w:numPr>
          <w:ilvl w:val="0"/>
          <w:numId w:val="4"/>
        </w:numPr>
        <w:spacing w:after="0" w:line="240" w:lineRule="auto"/>
        <w:jc w:val="both"/>
        <w:rPr>
          <w:rFonts w:ascii="Times New Roman" w:hAnsi="Times New Roman" w:cs="Times New Roman"/>
          <w:sz w:val="24"/>
          <w:szCs w:val="24"/>
        </w:rPr>
      </w:pPr>
      <w:hyperlink r:id="rId48" w:history="1">
        <w:r w:rsidR="00934863" w:rsidRPr="00934863">
          <w:rPr>
            <w:rStyle w:val="Hyperlink"/>
            <w:rFonts w:ascii="Times New Roman" w:hAnsi="Times New Roman" w:cs="Times New Roman"/>
            <w:sz w:val="24"/>
            <w:szCs w:val="24"/>
          </w:rPr>
          <w:t>Promising Practices to Accelerate Learning for Students with Disabilities</w:t>
        </w:r>
      </w:hyperlink>
      <w:r w:rsidR="00934863" w:rsidRPr="00934863">
        <w:rPr>
          <w:rStyle w:val="Hyperlink"/>
          <w:rFonts w:ascii="Times New Roman" w:hAnsi="Times New Roman" w:cs="Times New Roman"/>
          <w:sz w:val="24"/>
          <w:szCs w:val="24"/>
        </w:rPr>
        <w:t>;</w:t>
      </w:r>
      <w:r w:rsidR="00934863" w:rsidRPr="00934863">
        <w:rPr>
          <w:rFonts w:ascii="Times New Roman" w:hAnsi="Times New Roman" w:cs="Times New Roman"/>
          <w:sz w:val="24"/>
          <w:szCs w:val="24"/>
        </w:rPr>
        <w:t xml:space="preserve"> </w:t>
      </w:r>
      <w:hyperlink r:id="rId49" w:history="1">
        <w:r w:rsidR="00934863" w:rsidRPr="00934863">
          <w:rPr>
            <w:rStyle w:val="Hyperlink"/>
            <w:rFonts w:ascii="Times New Roman" w:hAnsi="Times New Roman" w:cs="Times New Roman"/>
            <w:sz w:val="24"/>
            <w:szCs w:val="24"/>
          </w:rPr>
          <w:t>Study of Co-Teaching Identifying Effective Implementation Strategies</w:t>
        </w:r>
      </w:hyperlink>
      <w:r w:rsidR="00934863" w:rsidRPr="00934863">
        <w:rPr>
          <w:rFonts w:ascii="Times New Roman" w:hAnsi="Times New Roman" w:cs="Times New Roman"/>
          <w:sz w:val="24"/>
          <w:szCs w:val="24"/>
        </w:rPr>
        <w:t xml:space="preserve">; </w:t>
      </w:r>
      <w:hyperlink r:id="rId50" w:history="1">
        <w:r w:rsidR="00934863" w:rsidRPr="00934863">
          <w:rPr>
            <w:rStyle w:val="Hyperlink"/>
            <w:rFonts w:ascii="Times New Roman" w:hAnsi="Times New Roman" w:cs="Times New Roman"/>
            <w:sz w:val="24"/>
            <w:szCs w:val="24"/>
          </w:rPr>
          <w:t>Specific practices to support English learners</w:t>
        </w:r>
      </w:hyperlink>
      <w:r w:rsidR="00934863" w:rsidRPr="00934863">
        <w:rPr>
          <w:rFonts w:ascii="Times New Roman" w:hAnsi="Times New Roman" w:cs="Times New Roman"/>
          <w:sz w:val="24"/>
          <w:szCs w:val="24"/>
        </w:rPr>
        <w:t xml:space="preserve"> and families </w:t>
      </w:r>
    </w:p>
    <w:p w:rsidR="00934863" w:rsidRPr="00934863" w:rsidRDefault="00934863" w:rsidP="00934863">
      <w:pPr>
        <w:pStyle w:val="ListParagraph"/>
        <w:spacing w:after="0" w:line="240" w:lineRule="auto"/>
        <w:ind w:left="360"/>
        <w:jc w:val="both"/>
        <w:rPr>
          <w:rFonts w:ascii="Times New Roman" w:hAnsi="Times New Roman" w:cs="Times New Roman"/>
          <w:sz w:val="24"/>
          <w:szCs w:val="24"/>
        </w:rPr>
      </w:pPr>
    </w:p>
    <w:p w:rsidR="00934863" w:rsidRPr="00934863" w:rsidRDefault="00934863" w:rsidP="00934863">
      <w:pPr>
        <w:pStyle w:val="ListParagraph"/>
        <w:spacing w:after="0" w:line="240" w:lineRule="auto"/>
        <w:ind w:left="0"/>
        <w:jc w:val="both"/>
        <w:rPr>
          <w:rFonts w:ascii="Times New Roman" w:hAnsi="Times New Roman" w:cs="Times New Roman"/>
          <w:b/>
          <w:sz w:val="24"/>
          <w:szCs w:val="24"/>
        </w:rPr>
      </w:pPr>
      <w:r w:rsidRPr="00934863">
        <w:rPr>
          <w:rFonts w:ascii="Times New Roman" w:hAnsi="Times New Roman" w:cs="Times New Roman"/>
          <w:b/>
          <w:sz w:val="24"/>
          <w:szCs w:val="24"/>
        </w:rPr>
        <w:t>Staffing</w:t>
      </w:r>
    </w:p>
    <w:p w:rsidR="00934863" w:rsidRPr="00934863" w:rsidRDefault="00FD03E1" w:rsidP="00934863">
      <w:pPr>
        <w:pStyle w:val="ListParagraph"/>
        <w:numPr>
          <w:ilvl w:val="0"/>
          <w:numId w:val="4"/>
        </w:numPr>
        <w:spacing w:after="0" w:line="240" w:lineRule="auto"/>
        <w:jc w:val="both"/>
        <w:rPr>
          <w:rFonts w:ascii="Times New Roman" w:hAnsi="Times New Roman" w:cs="Times New Roman"/>
          <w:sz w:val="24"/>
          <w:szCs w:val="24"/>
        </w:rPr>
      </w:pPr>
      <w:hyperlink r:id="rId51" w:history="1">
        <w:r w:rsidR="00934863" w:rsidRPr="00934863">
          <w:rPr>
            <w:rStyle w:val="Hyperlink"/>
            <w:rFonts w:ascii="Times New Roman" w:hAnsi="Times New Roman" w:cs="Times New Roman"/>
            <w:sz w:val="24"/>
            <w:szCs w:val="24"/>
          </w:rPr>
          <w:t>Effective Professional Development</w:t>
        </w:r>
      </w:hyperlink>
      <w:r w:rsidR="00934863" w:rsidRPr="00934863">
        <w:rPr>
          <w:rFonts w:ascii="Times New Roman" w:hAnsi="Times New Roman" w:cs="Times New Roman"/>
          <w:sz w:val="24"/>
          <w:szCs w:val="24"/>
        </w:rPr>
        <w:t xml:space="preserve">, </w:t>
      </w:r>
      <w:hyperlink r:id="rId52" w:history="1">
        <w:r w:rsidR="00934863" w:rsidRPr="00934863">
          <w:rPr>
            <w:rStyle w:val="Hyperlink"/>
            <w:rFonts w:ascii="Times New Roman" w:hAnsi="Times New Roman" w:cs="Times New Roman"/>
            <w:sz w:val="24"/>
            <w:szCs w:val="24"/>
          </w:rPr>
          <w:t>Professional Learning Communities</w:t>
        </w:r>
      </w:hyperlink>
      <w:r w:rsidR="00934863" w:rsidRPr="00934863">
        <w:rPr>
          <w:rStyle w:val="Hyperlink"/>
          <w:rFonts w:ascii="Times New Roman" w:hAnsi="Times New Roman" w:cs="Times New Roman"/>
          <w:sz w:val="24"/>
          <w:szCs w:val="24"/>
        </w:rPr>
        <w:t>;</w:t>
      </w:r>
      <w:r w:rsidR="00934863" w:rsidRPr="00934863">
        <w:rPr>
          <w:rFonts w:ascii="Times New Roman" w:hAnsi="Times New Roman" w:cs="Times New Roman"/>
          <w:sz w:val="24"/>
          <w:szCs w:val="24"/>
        </w:rPr>
        <w:t xml:space="preserve"> </w:t>
      </w:r>
      <w:hyperlink r:id="rId53" w:history="1">
        <w:r w:rsidR="00934863" w:rsidRPr="00934863">
          <w:rPr>
            <w:rStyle w:val="Hyperlink"/>
            <w:rFonts w:ascii="Times New Roman" w:hAnsi="Times New Roman" w:cs="Times New Roman"/>
            <w:sz w:val="24"/>
            <w:szCs w:val="24"/>
          </w:rPr>
          <w:t>Evidence-Based Strategies for Staffing</w:t>
        </w:r>
      </w:hyperlink>
      <w:r w:rsidR="00934863" w:rsidRPr="00934863">
        <w:rPr>
          <w:rFonts w:ascii="Times New Roman" w:hAnsi="Times New Roman" w:cs="Times New Roman"/>
          <w:sz w:val="24"/>
          <w:szCs w:val="24"/>
        </w:rPr>
        <w:t xml:space="preserve"> (toolkits for equity, diversity, mentoring, shortages); </w:t>
      </w:r>
      <w:hyperlink r:id="rId54" w:history="1">
        <w:r w:rsidR="00934863" w:rsidRPr="00934863">
          <w:rPr>
            <w:rStyle w:val="Hyperlink"/>
            <w:rFonts w:ascii="Times New Roman" w:hAnsi="Times New Roman" w:cs="Times New Roman"/>
            <w:sz w:val="24"/>
            <w:szCs w:val="24"/>
          </w:rPr>
          <w:t>Increasing the Racial, Ethnic, and Linguistic Diversity</w:t>
        </w:r>
      </w:hyperlink>
      <w:r w:rsidR="00934863" w:rsidRPr="00934863">
        <w:rPr>
          <w:rFonts w:ascii="Times New Roman" w:hAnsi="Times New Roman" w:cs="Times New Roman"/>
          <w:sz w:val="24"/>
          <w:szCs w:val="24"/>
        </w:rPr>
        <w:t xml:space="preserve">; </w:t>
      </w:r>
      <w:hyperlink r:id="rId55" w:history="1">
        <w:r w:rsidR="00934863" w:rsidRPr="00934863">
          <w:rPr>
            <w:rStyle w:val="Hyperlink"/>
            <w:rFonts w:ascii="Times New Roman" w:hAnsi="Times New Roman" w:cs="Times New Roman"/>
            <w:sz w:val="24"/>
            <w:szCs w:val="24"/>
          </w:rPr>
          <w:t>Talent Development Framework</w:t>
        </w:r>
      </w:hyperlink>
      <w:r w:rsidR="00934863" w:rsidRPr="00934863">
        <w:rPr>
          <w:rStyle w:val="Hyperlink"/>
          <w:rFonts w:ascii="Times New Roman" w:hAnsi="Times New Roman" w:cs="Times New Roman"/>
          <w:sz w:val="24"/>
          <w:szCs w:val="24"/>
        </w:rPr>
        <w:t>;</w:t>
      </w:r>
      <w:r w:rsidR="00934863" w:rsidRPr="00934863">
        <w:rPr>
          <w:rFonts w:ascii="Times New Roman" w:hAnsi="Times New Roman" w:cs="Times New Roman"/>
          <w:sz w:val="24"/>
          <w:szCs w:val="24"/>
        </w:rPr>
        <w:t xml:space="preserve"> </w:t>
      </w:r>
      <w:hyperlink r:id="rId56" w:history="1">
        <w:r w:rsidR="00934863" w:rsidRPr="00934863">
          <w:rPr>
            <w:rStyle w:val="Hyperlink"/>
            <w:rFonts w:ascii="Times New Roman" w:hAnsi="Times New Roman" w:cs="Times New Roman"/>
            <w:sz w:val="24"/>
            <w:szCs w:val="24"/>
          </w:rPr>
          <w:t>Diversifying the Teaching Profession</w:t>
        </w:r>
      </w:hyperlink>
      <w:r w:rsidR="00934863" w:rsidRPr="00934863">
        <w:rPr>
          <w:rFonts w:ascii="Times New Roman" w:hAnsi="Times New Roman" w:cs="Times New Roman"/>
          <w:sz w:val="24"/>
          <w:szCs w:val="24"/>
        </w:rPr>
        <w:t xml:space="preserve"> (recruitment and retention); </w:t>
      </w:r>
      <w:hyperlink r:id="rId57" w:history="1">
        <w:r w:rsidR="00934863" w:rsidRPr="00934863">
          <w:rPr>
            <w:rStyle w:val="Hyperlink"/>
            <w:rFonts w:ascii="Times New Roman" w:hAnsi="Times New Roman" w:cs="Times New Roman"/>
            <w:sz w:val="24"/>
            <w:szCs w:val="24"/>
          </w:rPr>
          <w:t>Strengthen and Diversify the Educator Workforce</w:t>
        </w:r>
      </w:hyperlink>
    </w:p>
    <w:p w:rsidR="00934863" w:rsidRPr="00934863" w:rsidRDefault="00934863" w:rsidP="00934863">
      <w:pPr>
        <w:pStyle w:val="ListParagraph"/>
        <w:spacing w:after="0" w:line="240" w:lineRule="auto"/>
        <w:ind w:left="360"/>
        <w:jc w:val="both"/>
        <w:rPr>
          <w:rFonts w:ascii="Times New Roman" w:hAnsi="Times New Roman" w:cs="Times New Roman"/>
          <w:b/>
          <w:sz w:val="24"/>
          <w:szCs w:val="24"/>
        </w:rPr>
      </w:pPr>
    </w:p>
    <w:p w:rsidR="00934863" w:rsidRPr="00934863" w:rsidRDefault="00934863" w:rsidP="00934863">
      <w:pPr>
        <w:pStyle w:val="ListParagraph"/>
        <w:spacing w:after="0" w:line="240" w:lineRule="auto"/>
        <w:ind w:left="0"/>
        <w:jc w:val="both"/>
        <w:rPr>
          <w:rFonts w:ascii="Times New Roman" w:hAnsi="Times New Roman" w:cs="Times New Roman"/>
          <w:b/>
          <w:sz w:val="24"/>
          <w:szCs w:val="24"/>
        </w:rPr>
      </w:pPr>
      <w:r w:rsidRPr="00934863">
        <w:rPr>
          <w:rFonts w:ascii="Times New Roman" w:hAnsi="Times New Roman" w:cs="Times New Roman"/>
          <w:b/>
          <w:sz w:val="24"/>
          <w:szCs w:val="24"/>
        </w:rPr>
        <w:t xml:space="preserve">Supporting Parents and Caregivers </w:t>
      </w:r>
      <w:r w:rsidRPr="00934863">
        <w:rPr>
          <w:rFonts w:ascii="Times New Roman" w:hAnsi="Times New Roman" w:cs="Times New Roman"/>
          <w:sz w:val="24"/>
          <w:szCs w:val="24"/>
        </w:rPr>
        <w:t>(ARP ESSER requires engagement in meaningful consultation with stakeholders)</w:t>
      </w:r>
    </w:p>
    <w:p w:rsidR="00934863" w:rsidRPr="00934863" w:rsidRDefault="00FD03E1" w:rsidP="00934863">
      <w:pPr>
        <w:pStyle w:val="ListParagraph"/>
        <w:numPr>
          <w:ilvl w:val="0"/>
          <w:numId w:val="4"/>
        </w:numPr>
        <w:spacing w:after="0" w:line="240" w:lineRule="auto"/>
        <w:jc w:val="both"/>
        <w:rPr>
          <w:rFonts w:ascii="Times New Roman" w:hAnsi="Times New Roman" w:cs="Times New Roman"/>
          <w:sz w:val="24"/>
          <w:szCs w:val="24"/>
        </w:rPr>
      </w:pPr>
      <w:hyperlink r:id="rId58" w:history="1">
        <w:r w:rsidR="00934863" w:rsidRPr="00934863">
          <w:rPr>
            <w:rStyle w:val="Hyperlink"/>
            <w:rFonts w:ascii="Times New Roman" w:hAnsi="Times New Roman" w:cs="Times New Roman"/>
            <w:sz w:val="24"/>
            <w:szCs w:val="24"/>
          </w:rPr>
          <w:t>Building Relationships with Students: Connecting with Parents and Guardians</w:t>
        </w:r>
      </w:hyperlink>
      <w:r w:rsidR="00934863" w:rsidRPr="00934863">
        <w:rPr>
          <w:rStyle w:val="Hyperlink"/>
          <w:rFonts w:ascii="Times New Roman" w:hAnsi="Times New Roman" w:cs="Times New Roman"/>
          <w:sz w:val="24"/>
          <w:szCs w:val="24"/>
        </w:rPr>
        <w:t>;</w:t>
      </w:r>
      <w:r w:rsidR="00934863" w:rsidRPr="00934863">
        <w:rPr>
          <w:rFonts w:ascii="Times New Roman" w:hAnsi="Times New Roman" w:cs="Times New Roman"/>
          <w:sz w:val="24"/>
          <w:szCs w:val="24"/>
        </w:rPr>
        <w:t xml:space="preserve"> </w:t>
      </w:r>
      <w:hyperlink r:id="rId59" w:history="1">
        <w:r w:rsidR="00934863" w:rsidRPr="00934863">
          <w:rPr>
            <w:rStyle w:val="Hyperlink"/>
            <w:rFonts w:ascii="Times New Roman" w:hAnsi="Times New Roman" w:cs="Times New Roman"/>
            <w:sz w:val="24"/>
            <w:szCs w:val="24"/>
          </w:rPr>
          <w:t>Sharing COVID dashboards</w:t>
        </w:r>
      </w:hyperlink>
      <w:r w:rsidR="00934863" w:rsidRPr="00934863">
        <w:rPr>
          <w:rFonts w:ascii="Times New Roman" w:hAnsi="Times New Roman" w:cs="Times New Roman"/>
          <w:sz w:val="24"/>
          <w:szCs w:val="24"/>
        </w:rPr>
        <w:t xml:space="preserve"> (example); </w:t>
      </w:r>
      <w:hyperlink r:id="rId60" w:history="1">
        <w:r w:rsidR="00934863" w:rsidRPr="00934863">
          <w:rPr>
            <w:rStyle w:val="Hyperlink"/>
            <w:rFonts w:ascii="Times New Roman" w:hAnsi="Times New Roman" w:cs="Times New Roman"/>
            <w:sz w:val="24"/>
            <w:szCs w:val="24"/>
          </w:rPr>
          <w:t>OESE Resources for Parents and Families</w:t>
        </w:r>
      </w:hyperlink>
      <w:r w:rsidR="00934863" w:rsidRPr="00934863">
        <w:rPr>
          <w:rFonts w:ascii="Times New Roman" w:hAnsi="Times New Roman" w:cs="Times New Roman"/>
          <w:sz w:val="24"/>
          <w:szCs w:val="24"/>
        </w:rPr>
        <w:t xml:space="preserve">; </w:t>
      </w:r>
      <w:hyperlink r:id="rId61" w:history="1">
        <w:r w:rsidR="00934863" w:rsidRPr="00934863">
          <w:rPr>
            <w:rStyle w:val="Hyperlink"/>
            <w:rFonts w:ascii="Times New Roman" w:hAnsi="Times New Roman" w:cs="Times New Roman"/>
            <w:sz w:val="24"/>
            <w:szCs w:val="24"/>
          </w:rPr>
          <w:t>National PTA</w:t>
        </w:r>
      </w:hyperlink>
      <w:r w:rsidR="00934863" w:rsidRPr="00934863">
        <w:rPr>
          <w:rFonts w:ascii="Times New Roman" w:hAnsi="Times New Roman" w:cs="Times New Roman"/>
          <w:sz w:val="24"/>
          <w:szCs w:val="24"/>
        </w:rPr>
        <w:t xml:space="preserve"> family engagement resources </w:t>
      </w:r>
    </w:p>
    <w:p w:rsidR="002F5C49" w:rsidRPr="00934863" w:rsidRDefault="002F5C49" w:rsidP="002F5C49">
      <w:pPr>
        <w:autoSpaceDE w:val="0"/>
        <w:autoSpaceDN w:val="0"/>
        <w:adjustRightInd w:val="0"/>
        <w:rPr>
          <w:rFonts w:ascii="Times New Roman" w:hAnsi="Times New Roman" w:cs="Times New Roman"/>
          <w:b/>
          <w:sz w:val="24"/>
          <w:szCs w:val="24"/>
          <w:u w:val="single"/>
        </w:rPr>
      </w:pPr>
    </w:p>
    <w:p w:rsidR="002F5C49" w:rsidRPr="00934863" w:rsidRDefault="00C220E7" w:rsidP="002F5C49">
      <w:pPr>
        <w:autoSpaceDE w:val="0"/>
        <w:autoSpaceDN w:val="0"/>
        <w:adjustRightInd w:val="0"/>
        <w:rPr>
          <w:rFonts w:ascii="Times New Roman" w:hAnsi="Times New Roman" w:cs="Times New Roman"/>
          <w:b/>
          <w:sz w:val="24"/>
          <w:szCs w:val="24"/>
          <w:u w:val="single"/>
        </w:rPr>
      </w:pPr>
      <w:r>
        <w:rPr>
          <w:rFonts w:ascii="Times New Roman" w:hAnsi="Times New Roman" w:cs="Times New Roman"/>
          <w:b/>
          <w:sz w:val="24"/>
          <w:szCs w:val="24"/>
          <w:u w:val="single"/>
        </w:rPr>
        <w:t xml:space="preserve">USED </w:t>
      </w:r>
      <w:r w:rsidR="002F5C49" w:rsidRPr="00934863">
        <w:rPr>
          <w:rFonts w:ascii="Times New Roman" w:hAnsi="Times New Roman" w:cs="Times New Roman"/>
          <w:b/>
          <w:sz w:val="24"/>
          <w:szCs w:val="24"/>
          <w:u w:val="single"/>
        </w:rPr>
        <w:t>Links</w:t>
      </w:r>
    </w:p>
    <w:p w:rsidR="00934863" w:rsidRPr="00934863" w:rsidRDefault="00FD03E1" w:rsidP="00934863">
      <w:pPr>
        <w:spacing w:after="40" w:line="240" w:lineRule="auto"/>
        <w:ind w:left="18" w:hanging="18"/>
        <w:rPr>
          <w:rFonts w:ascii="Times New Roman" w:hAnsi="Times New Roman" w:cs="Times New Roman"/>
          <w:sz w:val="24"/>
          <w:szCs w:val="24"/>
        </w:rPr>
      </w:pPr>
      <w:hyperlink r:id="rId62" w:history="1">
        <w:r w:rsidR="00934863" w:rsidRPr="00934863">
          <w:rPr>
            <w:rStyle w:val="Hyperlink"/>
            <w:rFonts w:ascii="Times New Roman" w:hAnsi="Times New Roman" w:cs="Times New Roman"/>
            <w:sz w:val="24"/>
            <w:szCs w:val="24"/>
          </w:rPr>
          <w:t>Uses of Funds Frequently Asked Questions</w:t>
        </w:r>
      </w:hyperlink>
      <w:r w:rsidR="00934863" w:rsidRPr="00934863">
        <w:rPr>
          <w:rFonts w:ascii="Times New Roman" w:hAnsi="Times New Roman" w:cs="Times New Roman"/>
          <w:sz w:val="24"/>
          <w:szCs w:val="24"/>
        </w:rPr>
        <w:t xml:space="preserve">: </w:t>
      </w:r>
      <w:r w:rsidR="00934863" w:rsidRPr="00934863">
        <w:rPr>
          <w:rFonts w:ascii="Times New Roman" w:hAnsi="Times New Roman" w:cs="Times New Roman"/>
          <w:b/>
          <w:sz w:val="24"/>
          <w:szCs w:val="24"/>
        </w:rPr>
        <w:t>USED</w:t>
      </w:r>
      <w:r w:rsidR="00934863" w:rsidRPr="00934863">
        <w:rPr>
          <w:rFonts w:ascii="Times New Roman" w:hAnsi="Times New Roman" w:cs="Times New Roman"/>
          <w:sz w:val="24"/>
          <w:szCs w:val="24"/>
        </w:rPr>
        <w:t xml:space="preserve"> guidance on allowable use of ESSER funds</w:t>
      </w:r>
    </w:p>
    <w:p w:rsidR="00BD7594" w:rsidRPr="00C220E7" w:rsidRDefault="00FD03E1" w:rsidP="00C220E7">
      <w:pPr>
        <w:spacing w:after="40" w:line="240" w:lineRule="auto"/>
        <w:ind w:left="18"/>
        <w:rPr>
          <w:rFonts w:ascii="Times New Roman" w:hAnsi="Times New Roman" w:cs="Times New Roman"/>
          <w:sz w:val="24"/>
          <w:szCs w:val="24"/>
        </w:rPr>
      </w:pPr>
      <w:hyperlink r:id="rId63" w:history="1">
        <w:r w:rsidR="00934863" w:rsidRPr="00934863">
          <w:rPr>
            <w:rStyle w:val="Hyperlink"/>
            <w:rFonts w:ascii="Times New Roman" w:hAnsi="Times New Roman" w:cs="Times New Roman"/>
            <w:sz w:val="24"/>
            <w:szCs w:val="24"/>
          </w:rPr>
          <w:t>ED COVID-19 Handbook</w:t>
        </w:r>
      </w:hyperlink>
      <w:r w:rsidR="00934863" w:rsidRPr="00934863">
        <w:rPr>
          <w:rFonts w:ascii="Times New Roman" w:hAnsi="Times New Roman" w:cs="Times New Roman"/>
          <w:sz w:val="24"/>
          <w:szCs w:val="24"/>
        </w:rPr>
        <w:t>: (</w:t>
      </w:r>
      <w:r w:rsidR="00934863" w:rsidRPr="00934863">
        <w:rPr>
          <w:rFonts w:ascii="Times New Roman" w:hAnsi="Times New Roman" w:cs="Times New Roman"/>
          <w:b/>
          <w:sz w:val="24"/>
          <w:szCs w:val="24"/>
        </w:rPr>
        <w:t>USED</w:t>
      </w:r>
      <w:r w:rsidR="00934863" w:rsidRPr="00934863">
        <w:rPr>
          <w:rFonts w:ascii="Times New Roman" w:hAnsi="Times New Roman" w:cs="Times New Roman"/>
          <w:sz w:val="24"/>
          <w:szCs w:val="24"/>
        </w:rPr>
        <w:t xml:space="preserve">) Roadmap to Reopening Safely </w:t>
      </w:r>
      <w:r w:rsidR="00C220E7">
        <w:rPr>
          <w:rFonts w:ascii="Times New Roman" w:hAnsi="Times New Roman" w:cs="Times New Roman"/>
          <w:sz w:val="24"/>
          <w:szCs w:val="24"/>
        </w:rPr>
        <w:t>and Meeting All Students’ Needs</w:t>
      </w:r>
    </w:p>
    <w:p w:rsidR="00BD7594" w:rsidRDefault="00BD7594" w:rsidP="00BD7594">
      <w:pPr>
        <w:rPr>
          <w:rFonts w:ascii="Times New Roman" w:hAnsi="Times New Roman" w:cs="Times New Roman"/>
          <w:color w:val="000000" w:themeColor="tex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BD7594" w:rsidRPr="00BD7594" w:rsidRDefault="00BD7594" w:rsidP="00BD7594"/>
    <w:sectPr w:rsidR="00BD7594" w:rsidRPr="00BD759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03E1" w:rsidRDefault="00FD03E1" w:rsidP="00BD7594">
      <w:pPr>
        <w:spacing w:after="0" w:line="240" w:lineRule="auto"/>
      </w:pPr>
      <w:r>
        <w:separator/>
      </w:r>
    </w:p>
  </w:endnote>
  <w:endnote w:type="continuationSeparator" w:id="0">
    <w:p w:rsidR="00FD03E1" w:rsidRDefault="00FD03E1" w:rsidP="00BD75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03E1" w:rsidRDefault="00FD03E1" w:rsidP="00BD7594">
      <w:pPr>
        <w:spacing w:after="0" w:line="240" w:lineRule="auto"/>
      </w:pPr>
      <w:r>
        <w:separator/>
      </w:r>
    </w:p>
  </w:footnote>
  <w:footnote w:type="continuationSeparator" w:id="0">
    <w:p w:rsidR="00FD03E1" w:rsidRDefault="00FD03E1" w:rsidP="00BD75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5pt;height:39.5pt;visibility:visible;mso-wrap-style:square" o:bullet="t">
        <v:imagedata r:id="rId1" o:title=""/>
      </v:shape>
    </w:pict>
  </w:numPicBullet>
  <w:abstractNum w:abstractNumId="0" w15:restartNumberingAfterBreak="0">
    <w:nsid w:val="2874295A"/>
    <w:multiLevelType w:val="hybridMultilevel"/>
    <w:tmpl w:val="29C609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B422E2E"/>
    <w:multiLevelType w:val="hybridMultilevel"/>
    <w:tmpl w:val="EB0A6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4642C77"/>
    <w:multiLevelType w:val="hybridMultilevel"/>
    <w:tmpl w:val="3364DC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0CD3EE5"/>
    <w:multiLevelType w:val="hybridMultilevel"/>
    <w:tmpl w:val="4858D260"/>
    <w:lvl w:ilvl="0" w:tplc="451A7B70">
      <w:start w:val="1"/>
      <w:numFmt w:val="bullet"/>
      <w:lvlText w:val=""/>
      <w:lvlPicBulletId w:val="0"/>
      <w:lvlJc w:val="left"/>
      <w:pPr>
        <w:tabs>
          <w:tab w:val="num" w:pos="2520"/>
        </w:tabs>
        <w:ind w:left="2520" w:hanging="360"/>
      </w:pPr>
      <w:rPr>
        <w:rFonts w:ascii="Symbol" w:hAnsi="Symbol" w:hint="default"/>
      </w:rPr>
    </w:lvl>
    <w:lvl w:ilvl="1" w:tplc="F79499C6" w:tentative="1">
      <w:start w:val="1"/>
      <w:numFmt w:val="bullet"/>
      <w:lvlText w:val=""/>
      <w:lvlJc w:val="left"/>
      <w:pPr>
        <w:tabs>
          <w:tab w:val="num" w:pos="3240"/>
        </w:tabs>
        <w:ind w:left="3240" w:hanging="360"/>
      </w:pPr>
      <w:rPr>
        <w:rFonts w:ascii="Symbol" w:hAnsi="Symbol" w:hint="default"/>
      </w:rPr>
    </w:lvl>
    <w:lvl w:ilvl="2" w:tplc="D2DE4650" w:tentative="1">
      <w:start w:val="1"/>
      <w:numFmt w:val="bullet"/>
      <w:lvlText w:val=""/>
      <w:lvlJc w:val="left"/>
      <w:pPr>
        <w:tabs>
          <w:tab w:val="num" w:pos="3960"/>
        </w:tabs>
        <w:ind w:left="3960" w:hanging="360"/>
      </w:pPr>
      <w:rPr>
        <w:rFonts w:ascii="Symbol" w:hAnsi="Symbol" w:hint="default"/>
      </w:rPr>
    </w:lvl>
    <w:lvl w:ilvl="3" w:tplc="D0FA9D44" w:tentative="1">
      <w:start w:val="1"/>
      <w:numFmt w:val="bullet"/>
      <w:lvlText w:val=""/>
      <w:lvlJc w:val="left"/>
      <w:pPr>
        <w:tabs>
          <w:tab w:val="num" w:pos="4680"/>
        </w:tabs>
        <w:ind w:left="4680" w:hanging="360"/>
      </w:pPr>
      <w:rPr>
        <w:rFonts w:ascii="Symbol" w:hAnsi="Symbol" w:hint="default"/>
      </w:rPr>
    </w:lvl>
    <w:lvl w:ilvl="4" w:tplc="C4823A56" w:tentative="1">
      <w:start w:val="1"/>
      <w:numFmt w:val="bullet"/>
      <w:lvlText w:val=""/>
      <w:lvlJc w:val="left"/>
      <w:pPr>
        <w:tabs>
          <w:tab w:val="num" w:pos="5400"/>
        </w:tabs>
        <w:ind w:left="5400" w:hanging="360"/>
      </w:pPr>
      <w:rPr>
        <w:rFonts w:ascii="Symbol" w:hAnsi="Symbol" w:hint="default"/>
      </w:rPr>
    </w:lvl>
    <w:lvl w:ilvl="5" w:tplc="74F079BC" w:tentative="1">
      <w:start w:val="1"/>
      <w:numFmt w:val="bullet"/>
      <w:lvlText w:val=""/>
      <w:lvlJc w:val="left"/>
      <w:pPr>
        <w:tabs>
          <w:tab w:val="num" w:pos="6120"/>
        </w:tabs>
        <w:ind w:left="6120" w:hanging="360"/>
      </w:pPr>
      <w:rPr>
        <w:rFonts w:ascii="Symbol" w:hAnsi="Symbol" w:hint="default"/>
      </w:rPr>
    </w:lvl>
    <w:lvl w:ilvl="6" w:tplc="AA06369C" w:tentative="1">
      <w:start w:val="1"/>
      <w:numFmt w:val="bullet"/>
      <w:lvlText w:val=""/>
      <w:lvlJc w:val="left"/>
      <w:pPr>
        <w:tabs>
          <w:tab w:val="num" w:pos="6840"/>
        </w:tabs>
        <w:ind w:left="6840" w:hanging="360"/>
      </w:pPr>
      <w:rPr>
        <w:rFonts w:ascii="Symbol" w:hAnsi="Symbol" w:hint="default"/>
      </w:rPr>
    </w:lvl>
    <w:lvl w:ilvl="7" w:tplc="5B14A606" w:tentative="1">
      <w:start w:val="1"/>
      <w:numFmt w:val="bullet"/>
      <w:lvlText w:val=""/>
      <w:lvlJc w:val="left"/>
      <w:pPr>
        <w:tabs>
          <w:tab w:val="num" w:pos="7560"/>
        </w:tabs>
        <w:ind w:left="7560" w:hanging="360"/>
      </w:pPr>
      <w:rPr>
        <w:rFonts w:ascii="Symbol" w:hAnsi="Symbol" w:hint="default"/>
      </w:rPr>
    </w:lvl>
    <w:lvl w:ilvl="8" w:tplc="E5DCC02C" w:tentative="1">
      <w:start w:val="1"/>
      <w:numFmt w:val="bullet"/>
      <w:lvlText w:val=""/>
      <w:lvlJc w:val="left"/>
      <w:pPr>
        <w:tabs>
          <w:tab w:val="num" w:pos="8280"/>
        </w:tabs>
        <w:ind w:left="8280" w:hanging="360"/>
      </w:pPr>
      <w:rPr>
        <w:rFonts w:ascii="Symbol" w:hAnsi="Symbol" w:hint="default"/>
      </w:rPr>
    </w:lvl>
  </w:abstractNum>
  <w:abstractNum w:abstractNumId="4" w15:restartNumberingAfterBreak="0">
    <w:nsid w:val="745E08D7"/>
    <w:multiLevelType w:val="hybridMultilevel"/>
    <w:tmpl w:val="FA4CCF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594"/>
    <w:rsid w:val="00276ACB"/>
    <w:rsid w:val="002F5C49"/>
    <w:rsid w:val="00365ED7"/>
    <w:rsid w:val="00761C0D"/>
    <w:rsid w:val="00934863"/>
    <w:rsid w:val="00BD7594"/>
    <w:rsid w:val="00C220E7"/>
    <w:rsid w:val="00FD0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6DBA8"/>
  <w15:chartTrackingRefBased/>
  <w15:docId w15:val="{A1027166-B069-4796-B372-7FC1BEEC9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7594"/>
  </w:style>
  <w:style w:type="paragraph" w:styleId="Heading1">
    <w:name w:val="heading 1"/>
    <w:basedOn w:val="Normal"/>
    <w:next w:val="Normal"/>
    <w:link w:val="Heading1Char"/>
    <w:uiPriority w:val="9"/>
    <w:qFormat/>
    <w:rsid w:val="00C220E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75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7594"/>
  </w:style>
  <w:style w:type="paragraph" w:styleId="Footer">
    <w:name w:val="footer"/>
    <w:basedOn w:val="Normal"/>
    <w:link w:val="FooterChar"/>
    <w:uiPriority w:val="99"/>
    <w:unhideWhenUsed/>
    <w:rsid w:val="00BD75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7594"/>
  </w:style>
  <w:style w:type="paragraph" w:styleId="ListParagraph">
    <w:name w:val="List Paragraph"/>
    <w:basedOn w:val="Normal"/>
    <w:uiPriority w:val="34"/>
    <w:qFormat/>
    <w:rsid w:val="00BD7594"/>
    <w:pPr>
      <w:ind w:left="720"/>
      <w:contextualSpacing/>
    </w:pPr>
  </w:style>
  <w:style w:type="character" w:styleId="Hyperlink">
    <w:name w:val="Hyperlink"/>
    <w:basedOn w:val="DefaultParagraphFont"/>
    <w:uiPriority w:val="99"/>
    <w:unhideWhenUsed/>
    <w:rsid w:val="00BD7594"/>
    <w:rPr>
      <w:color w:val="0563C1" w:themeColor="hyperlink"/>
      <w:u w:val="single"/>
    </w:rPr>
  </w:style>
  <w:style w:type="character" w:styleId="FollowedHyperlink">
    <w:name w:val="FollowedHyperlink"/>
    <w:basedOn w:val="DefaultParagraphFont"/>
    <w:uiPriority w:val="99"/>
    <w:semiHidden/>
    <w:unhideWhenUsed/>
    <w:rsid w:val="002F5C49"/>
    <w:rPr>
      <w:color w:val="954F72" w:themeColor="followedHyperlink"/>
      <w:u w:val="single"/>
    </w:rPr>
  </w:style>
  <w:style w:type="character" w:customStyle="1" w:styleId="Heading1Char">
    <w:name w:val="Heading 1 Char"/>
    <w:basedOn w:val="DefaultParagraphFont"/>
    <w:link w:val="Heading1"/>
    <w:uiPriority w:val="9"/>
    <w:rsid w:val="00C220E7"/>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C220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20E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file:///C:\Users\puz26545\Downloads\STIP_full_report_compressed.pdf" TargetMode="External"/><Relationship Id="rId21" Type="http://schemas.openxmlformats.org/officeDocument/2006/relationships/hyperlink" Target="https://files.eric.ed.gov/fulltext/ED566904.pdf" TargetMode="External"/><Relationship Id="rId34" Type="http://schemas.openxmlformats.org/officeDocument/2006/relationships/hyperlink" Target="https://www.oregon.gov/ode/educator-resources/assessment/Pages/Building-Educator-Assessment-Literacy.aspx" TargetMode="External"/><Relationship Id="rId42" Type="http://schemas.openxmlformats.org/officeDocument/2006/relationships/hyperlink" Target="https://www.nciea.org/library/introduction-classroom-assessment-literacy-modules" TargetMode="External"/><Relationship Id="rId47" Type="http://schemas.openxmlformats.org/officeDocument/2006/relationships/hyperlink" Target="https://nea.certificationbank.com/NEA/CandidatePortal/CategoryDetail.aspx?Stack=AL" TargetMode="External"/><Relationship Id="rId50" Type="http://schemas.openxmlformats.org/officeDocument/2006/relationships/hyperlink" Target="https://ies.ed.gov/ncee/edlabs/regions/northeast/Docs/Blog/FAQs_COVID-19_SupportingELsFamilies_508c.pdf" TargetMode="External"/><Relationship Id="rId55" Type="http://schemas.openxmlformats.org/officeDocument/2006/relationships/hyperlink" Target="https://gtlcenter.org/tdf" TargetMode="External"/><Relationship Id="rId63" Type="http://schemas.openxmlformats.org/officeDocument/2006/relationships/hyperlink" Target="https://www2.ed.gov/documents/coronavirus/reopening-2.pdf" TargetMode="External"/><Relationship Id="rId7" Type="http://schemas.openxmlformats.org/officeDocument/2006/relationships/hyperlink" Target="https://www2.ed.gov/documents/coronavirus/lost-instructional-time.pdf" TargetMode="External"/><Relationship Id="rId2" Type="http://schemas.openxmlformats.org/officeDocument/2006/relationships/styles" Target="styles.xml"/><Relationship Id="rId16" Type="http://schemas.openxmlformats.org/officeDocument/2006/relationships/hyperlink" Target="https://safesupportivelearning.ed.gov/trauma-sensitive-schools-training-package" TargetMode="External"/><Relationship Id="rId29" Type="http://schemas.openxmlformats.org/officeDocument/2006/relationships/hyperlink" Target="https://annenberg.brown.edu/recovery" TargetMode="External"/><Relationship Id="rId11" Type="http://schemas.openxmlformats.org/officeDocument/2006/relationships/hyperlink" Target="https://turnaroundusa.org/toolbox/" TargetMode="External"/><Relationship Id="rId24" Type="http://schemas.openxmlformats.org/officeDocument/2006/relationships/hyperlink" Target="http://afterschoolalliance.org/covid/accessing-funds-LEAs.cfm" TargetMode="External"/><Relationship Id="rId32" Type="http://schemas.openxmlformats.org/officeDocument/2006/relationships/hyperlink" Target="https://www.aasa.org/schooladministratorarticle.aspx?id=14852" TargetMode="External"/><Relationship Id="rId37" Type="http://schemas.openxmlformats.org/officeDocument/2006/relationships/hyperlink" Target="https://psycnet.apa.org/record/1988-24805-001" TargetMode="External"/><Relationship Id="rId40" Type="http://schemas.openxmlformats.org/officeDocument/2006/relationships/hyperlink" Target="https://edu.wyoming.gov/educators/technology/digital-learning-plan/" TargetMode="External"/><Relationship Id="rId45" Type="http://schemas.openxmlformats.org/officeDocument/2006/relationships/hyperlink" Target="https://www.nextgenlearning.org/articles/keeping-students-at-the-center-with-culturally-relevant-performance-assessments" TargetMode="External"/><Relationship Id="rId53" Type="http://schemas.openxmlformats.org/officeDocument/2006/relationships/hyperlink" Target="https://gtlcenter.org/evidence-based-strategies" TargetMode="External"/><Relationship Id="rId58" Type="http://schemas.openxmlformats.org/officeDocument/2006/relationships/hyperlink" Target="https://sharemylesson.com/blog/building-relationships-with-students-parents" TargetMode="External"/><Relationship Id="rId5" Type="http://schemas.openxmlformats.org/officeDocument/2006/relationships/footnotes" Target="footnotes.xml"/><Relationship Id="rId61" Type="http://schemas.openxmlformats.org/officeDocument/2006/relationships/hyperlink" Target="https://www.pta.org/the-center-for-family-engagement/about" TargetMode="External"/><Relationship Id="rId19" Type="http://schemas.openxmlformats.org/officeDocument/2006/relationships/hyperlink" Target="https://schoolguide.casel.org/" TargetMode="External"/><Relationship Id="rId14" Type="http://schemas.openxmlformats.org/officeDocument/2006/relationships/hyperlink" Target="https://www.nctsn.org/resources/creating-supporting-and-sustaining-trauma-informed-schools-system-framework" TargetMode="External"/><Relationship Id="rId22" Type="http://schemas.openxmlformats.org/officeDocument/2006/relationships/hyperlink" Target="https://consortium.uchicago.edu/publications/track-indicator-predictor-high-school-graduation" TargetMode="External"/><Relationship Id="rId27" Type="http://schemas.openxmlformats.org/officeDocument/2006/relationships/hyperlink" Target="http://goldenticketlawrence.newprofit.org/" TargetMode="External"/><Relationship Id="rId30" Type="http://schemas.openxmlformats.org/officeDocument/2006/relationships/hyperlink" Target="https://compcenternetwork.org/ccn-products/multimedia/tutoring-programs/" TargetMode="External"/><Relationship Id="rId35" Type="http://schemas.openxmlformats.org/officeDocument/2006/relationships/hyperlink" Target="https://ccsso.org/resource-library/revising-definition-formative-assessment" TargetMode="External"/><Relationship Id="rId43" Type="http://schemas.openxmlformats.org/officeDocument/2006/relationships/hyperlink" Target="https://www.nciea.org/library/introduction-classroom-assessment-literacy-modules" TargetMode="External"/><Relationship Id="rId48" Type="http://schemas.openxmlformats.org/officeDocument/2006/relationships/hyperlink" Target="https://www.ncld.org/reports-studies/promising-practices-to-accelerate-learning-for-students-with-disabilities-during-covid-19-and-beyond/" TargetMode="External"/><Relationship Id="rId56" Type="http://schemas.openxmlformats.org/officeDocument/2006/relationships/hyperlink" Target="https://learningpolicyinstitute.org/product/diversifying-teaching-profession-report" TargetMode="External"/><Relationship Id="rId64" Type="http://schemas.openxmlformats.org/officeDocument/2006/relationships/fontTable" Target="fontTable.xml"/><Relationship Id="rId8" Type="http://schemas.openxmlformats.org/officeDocument/2006/relationships/hyperlink" Target="https://www2.ed.gov/documents/coronavirus/lost-instructional-time.pdf" TargetMode="External"/><Relationship Id="rId51" Type="http://schemas.openxmlformats.org/officeDocument/2006/relationships/hyperlink" Target="https://learningpolicyinstitute.org/sites/default/files/product-files/Effective_Teacher_Professional_Development_BRIEF.pdf" TargetMode="External"/><Relationship Id="rId3" Type="http://schemas.openxmlformats.org/officeDocument/2006/relationships/settings" Target="settings.xml"/><Relationship Id="rId12" Type="http://schemas.openxmlformats.org/officeDocument/2006/relationships/hyperlink" Target="https://www.pbis.org/" TargetMode="External"/><Relationship Id="rId17" Type="http://schemas.openxmlformats.org/officeDocument/2006/relationships/hyperlink" Target="https://turnaroundusa.org/design-principles/" TargetMode="External"/><Relationship Id="rId25" Type="http://schemas.openxmlformats.org/officeDocument/2006/relationships/hyperlink" Target="https://www.cityyear.org/impact/" TargetMode="External"/><Relationship Id="rId33" Type="http://schemas.openxmlformats.org/officeDocument/2006/relationships/hyperlink" Target="https://www.brown.edu/academics/education-alliance/sites/brown.edu.academics.education-alliance/files/publications/block.pdf" TargetMode="External"/><Relationship Id="rId38" Type="http://schemas.openxmlformats.org/officeDocument/2006/relationships/hyperlink" Target="http://stemteachingtools.org/brief/37" TargetMode="External"/><Relationship Id="rId46" Type="http://schemas.openxmlformats.org/officeDocument/2006/relationships/hyperlink" Target="https://ies.ed.gov/ncee/edlabs/projects/project.asp?projectID=4585" TargetMode="External"/><Relationship Id="rId59" Type="http://schemas.openxmlformats.org/officeDocument/2006/relationships/hyperlink" Target="https://www.hillsboroughschools.org/coviddashboard" TargetMode="External"/><Relationship Id="rId20" Type="http://schemas.openxmlformats.org/officeDocument/2006/relationships/hyperlink" Target="https://eclkc.ohs.acf.hhs.gov/browse/keyword/transition-kindergarten" TargetMode="External"/><Relationship Id="rId41" Type="http://schemas.openxmlformats.org/officeDocument/2006/relationships/hyperlink" Target="https://pdo.ascd.org/lmscourses/PD11OC108/media/Designing_Performance_Assessment_M2_Reading_Assessment.pdf" TargetMode="External"/><Relationship Id="rId54" Type="http://schemas.openxmlformats.org/officeDocument/2006/relationships/hyperlink" Target="https://www.greatschoolspartnership.org/wp-content/uploads/2020/12/DEW-FINAL-REPORT-12_20_r.pdf" TargetMode="External"/><Relationship Id="rId62" Type="http://schemas.openxmlformats.org/officeDocument/2006/relationships/hyperlink" Target="https://oese.ed.gov/files/2021/05/ESSER.GEER_.FAQs_5.26.21_745AM_FINALb0cd6833f6f46e03ba2d97d30aff953260028045f9ef3b18ea602db4b32b1d99.pdf"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nctsn.org/resources/trauma-informed-school-strategies-during-covid-19" TargetMode="External"/><Relationship Id="rId23" Type="http://schemas.openxmlformats.org/officeDocument/2006/relationships/hyperlink" Target="https://compcenternetwork.org/national-center/summer-learning-enrichment-collaborative" TargetMode="External"/><Relationship Id="rId28" Type="http://schemas.openxmlformats.org/officeDocument/2006/relationships/hyperlink" Target="https://complexinstruction.stanford.edu/" TargetMode="External"/><Relationship Id="rId36" Type="http://schemas.openxmlformats.org/officeDocument/2006/relationships/hyperlink" Target="https://eric.ed.gov/?id=EJ976481" TargetMode="External"/><Relationship Id="rId49" Type="http://schemas.openxmlformats.org/officeDocument/2006/relationships/hyperlink" Target="https://files.eric.ed.gov/fulltext/EJ1184155.pdf" TargetMode="External"/><Relationship Id="rId57" Type="http://schemas.openxmlformats.org/officeDocument/2006/relationships/hyperlink" Target="https://compcenternetwork.org/national-center/our-work/collection/6271" TargetMode="External"/><Relationship Id="rId10" Type="http://schemas.openxmlformats.org/officeDocument/2006/relationships/hyperlink" Target="https://assets-global.website-files.com/5d3725188825e071f1670246/60428632d35acc37a3c8deb6_DISTRICT%20Returning%20to%20School%20During%20and%20After%20Crisis.pdf" TargetMode="External"/><Relationship Id="rId31" Type="http://schemas.openxmlformats.org/officeDocument/2006/relationships/hyperlink" Target="https://studentsupportaccelerator.com/" TargetMode="External"/><Relationship Id="rId44" Type="http://schemas.openxmlformats.org/officeDocument/2006/relationships/hyperlink" Target="https://www.2revolutions.net/opencontent" TargetMode="External"/><Relationship Id="rId52" Type="http://schemas.openxmlformats.org/officeDocument/2006/relationships/hyperlink" Target="https://learningforward.org/standards/learning-communities/" TargetMode="External"/><Relationship Id="rId60" Type="http://schemas.openxmlformats.org/officeDocument/2006/relationships/hyperlink" Target="https://oese.ed.gov/resources/learning-at-home/resources-parents-families/"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bestpracticesclearinghouse.ed.gov/" TargetMode="External"/><Relationship Id="rId13" Type="http://schemas.openxmlformats.org/officeDocument/2006/relationships/hyperlink" Target="https://www.nctsn.org/resources/child-trauma-toolkit-educators" TargetMode="External"/><Relationship Id="rId18" Type="http://schemas.openxmlformats.org/officeDocument/2006/relationships/hyperlink" Target="https://learningpolicyinstitute.org/sites/default/files/product-files/Educating_Whole_Child_REPORT.pdf" TargetMode="External"/><Relationship Id="rId39" Type="http://schemas.openxmlformats.org/officeDocument/2006/relationships/hyperlink" Target="https://www.edutopia.org/blog/scaffolding-lessons-six-strategies-rebecca-albe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1714</Words>
  <Characters>9774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11466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Addressing Lost Instructional Time</dc:title>
  <dc:subject/>
  <dc:creator>VITA Program</dc:creator>
  <cp:keywords/>
  <dc:description/>
  <cp:lastModifiedBy>VITA Program</cp:lastModifiedBy>
  <cp:revision>2</cp:revision>
  <dcterms:created xsi:type="dcterms:W3CDTF">2021-10-19T20:32:00Z</dcterms:created>
  <dcterms:modified xsi:type="dcterms:W3CDTF">2021-10-19T20:32:00Z</dcterms:modified>
</cp:coreProperties>
</file>