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AB1" w:rsidRPr="009E4A75" w:rsidRDefault="00B17AB1" w:rsidP="0049636D">
      <w:pPr>
        <w:widowControl w:val="0"/>
        <w:tabs>
          <w:tab w:val="left" w:pos="0"/>
        </w:tabs>
        <w:spacing w:after="0" w:line="276" w:lineRule="auto"/>
        <w:ind w:right="-720"/>
        <w:rPr>
          <w:rFonts w:ascii="Times New Roman" w:hAnsi="Times New Roman" w:cs="Times New Roman"/>
          <w:color w:val="auto"/>
          <w:sz w:val="36"/>
          <w:szCs w:val="36"/>
          <w14:shadow w14:blurRad="38100" w14:dist="25400" w14:dir="5400000" w14:sx="100000" w14:sy="100000" w14:kx="0" w14:ky="0" w14:algn="ctr">
            <w14:srgbClr w14:val="6E747A">
              <w14:alpha w14:val="57000"/>
            </w14:srgbClr>
          </w14:shadow>
          <w14:ligatures w14:val="none"/>
        </w:rPr>
      </w:pPr>
      <w:r w:rsidRPr="009E4A75">
        <w:rPr>
          <w:rFonts w:ascii="Times New Roman" w:hAnsi="Times New Roman" w:cs="Times New Roman"/>
          <w:color w:val="auto"/>
          <w:sz w:val="36"/>
          <w:szCs w:val="36"/>
          <w14:shadow w14:blurRad="38100" w14:dist="25400" w14:dir="5400000" w14:sx="100000" w14:sy="100000" w14:kx="0" w14:ky="0" w14:algn="ctr">
            <w14:srgbClr w14:val="6E747A">
              <w14:alpha w14:val="57000"/>
            </w14:srgbClr>
          </w14:shadow>
          <w14:ligatures w14:val="none"/>
        </w:rPr>
        <w:t>Use of ESSER and GEER Funds</w:t>
      </w:r>
    </w:p>
    <w:p w:rsidR="009E4A75" w:rsidRPr="00BD7594" w:rsidRDefault="009E4A75" w:rsidP="0049636D">
      <w:pPr>
        <w:spacing w:after="0" w:line="276" w:lineRule="auto"/>
        <w:rPr>
          <w:rFonts w:ascii="Times New Roman" w:hAnsi="Times New Roman" w:cs="Times New Roman"/>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D7594">
        <w:rPr>
          <w:rFonts w:ascii="Times New Roman" w:hAnsi="Times New Roman" w:cs="Times New Roman"/>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VDOE Brief for Federal Pandemic Relief Program</w:t>
      </w:r>
    </w:p>
    <w:p w:rsidR="0049636D" w:rsidRDefault="009E4A75" w:rsidP="0049636D">
      <w:pPr>
        <w:spacing w:after="0" w:line="276" w:lineRule="auto"/>
        <w:rPr>
          <w:rFonts w:ascii="Times New Roman" w:hAnsi="Times New Roman" w:cs="Times New Roman"/>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C77E0">
        <w:rPr>
          <w:rFonts w:ascii="Times New Roman" w:hAnsi="Times New Roman" w:cs="Times New Roman"/>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Coordinators and Instructional Staff</w:t>
      </w:r>
    </w:p>
    <w:p w:rsidR="009E4A75" w:rsidRPr="0049636D" w:rsidRDefault="0049636D" w:rsidP="0049636D">
      <w:pPr>
        <w:spacing w:after="0" w:line="276" w:lineRule="auto"/>
        <w:rPr>
          <w:rFonts w:ascii="Times New Roman" w:hAnsi="Times New Roman" w:cs="Times New Roman"/>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636D">
        <w:rPr>
          <w:rFonts w:ascii="Times New Roman" w:hAnsi="Times New Roman" w:cs="Times New Roman"/>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April</w:t>
      </w:r>
      <w:r w:rsidR="009E4A75" w:rsidRPr="0049636D">
        <w:rPr>
          <w:rFonts w:ascii="Times New Roman" w:hAnsi="Times New Roman" w:cs="Times New Roman"/>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2022</w:t>
      </w:r>
    </w:p>
    <w:p w:rsidR="00B17AB1" w:rsidRPr="009E4A75" w:rsidRDefault="00B17AB1" w:rsidP="00B17AB1">
      <w:pPr>
        <w:tabs>
          <w:tab w:val="left" w:pos="0"/>
        </w:tabs>
        <w:spacing w:after="0" w:line="240" w:lineRule="auto"/>
        <w:ind w:right="-720"/>
        <w:rPr>
          <w:rFonts w:ascii="Times New Roman" w:hAnsi="Times New Roman" w:cs="Times New Roman"/>
          <w:color w:val="auto"/>
          <w:sz w:val="24"/>
          <w:szCs w:val="24"/>
          <w14:shadow w14:blurRad="38100" w14:dist="25400" w14:dir="5400000" w14:sx="100000" w14:sy="100000" w14:kx="0" w14:ky="0" w14:algn="ctr">
            <w14:srgbClr w14:val="6E747A">
              <w14:alpha w14:val="57000"/>
            </w14:srgbClr>
          </w14:shadow>
          <w14:ligatures w14:val="none"/>
        </w:rPr>
      </w:pPr>
    </w:p>
    <w:p w:rsidR="00B17AB1" w:rsidRPr="009E4A75" w:rsidRDefault="00B17AB1" w:rsidP="009E4A75">
      <w:pPr>
        <w:widowControl w:val="0"/>
        <w:spacing w:after="0" w:line="240" w:lineRule="auto"/>
        <w:jc w:val="both"/>
        <w:rPr>
          <w:rFonts w:ascii="Times New Roman" w:hAnsi="Times New Roman" w:cs="Times New Roman"/>
          <w:b/>
          <w:bCs/>
          <w:color w:val="auto"/>
          <w:sz w:val="24"/>
          <w:szCs w:val="24"/>
          <w:u w:val="single"/>
          <w14:ligatures w14:val="none"/>
        </w:rPr>
      </w:pPr>
      <w:r w:rsidRPr="009E4A75">
        <w:rPr>
          <w:rFonts w:ascii="Times New Roman" w:hAnsi="Times New Roman" w:cs="Times New Roman"/>
          <w:b/>
          <w:bCs/>
          <w:color w:val="auto"/>
          <w:sz w:val="24"/>
          <w:szCs w:val="24"/>
          <w:u w:val="single"/>
          <w14:ligatures w14:val="none"/>
        </w:rPr>
        <w:t>Federal Pandemic Relief Programs Uses of Funds</w:t>
      </w:r>
    </w:p>
    <w:p w:rsidR="00B17AB1" w:rsidRPr="009E4A75" w:rsidRDefault="00B17AB1" w:rsidP="009E4A75">
      <w:pPr>
        <w:widowControl w:val="0"/>
        <w:spacing w:after="0" w:line="240" w:lineRule="auto"/>
        <w:jc w:val="both"/>
        <w:rPr>
          <w:rFonts w:ascii="Times New Roman" w:hAnsi="Times New Roman" w:cs="Times New Roman"/>
          <w:sz w:val="24"/>
          <w:szCs w:val="24"/>
          <w14:ligatures w14:val="none"/>
        </w:rPr>
      </w:pPr>
      <w:r w:rsidRPr="009E4A75">
        <w:rPr>
          <w:rFonts w:ascii="Times New Roman" w:hAnsi="Times New Roman" w:cs="Times New Roman"/>
          <w:sz w:val="24"/>
          <w:szCs w:val="24"/>
          <w14:ligatures w14:val="none"/>
        </w:rPr>
        <w:t xml:space="preserve">ESSER and GEER funds are being used to support schools and communities in their response to the pandemic. These funds provide the opportunity to strengthen educational systems for students, educators, staff, schools, and communities. Funds must be used to address the impact the COVID-19 pandemic has had, and continues to have, on elementary and secondary schools. An updated </w:t>
      </w:r>
      <w:hyperlink r:id="rId5" w:history="1">
        <w:r w:rsidRPr="00E72046">
          <w:rPr>
            <w:rStyle w:val="Hyperlink"/>
            <w:rFonts w:ascii="Times New Roman" w:hAnsi="Times New Roman" w:cs="Times New Roman"/>
            <w:color w:val="0070C0"/>
            <w:sz w:val="24"/>
            <w:szCs w:val="24"/>
            <w14:ligatures w14:val="none"/>
          </w:rPr>
          <w:t>COVID Connection FAQ</w:t>
        </w:r>
      </w:hyperlink>
      <w:r w:rsidRPr="009E4A75">
        <w:rPr>
          <w:rFonts w:ascii="Times New Roman" w:hAnsi="Times New Roman" w:cs="Times New Roman"/>
          <w:sz w:val="24"/>
          <w:szCs w:val="24"/>
          <w14:ligatures w14:val="none"/>
        </w:rPr>
        <w:t xml:space="preserve"> encourages LEAs to “think holistically about their response to COVID-19 in order to address the impact of lost instructional time from the pandemic on all students and to address pre-existing challenges that, if left unaddressed, will impede recovery from the pandemic.” Examples of allowable approaches include, but ar</w:t>
      </w:r>
      <w:r w:rsidR="0049636D">
        <w:rPr>
          <w:rFonts w:ascii="Times New Roman" w:hAnsi="Times New Roman" w:cs="Times New Roman"/>
          <w:sz w:val="24"/>
          <w:szCs w:val="24"/>
          <w14:ligatures w14:val="none"/>
        </w:rPr>
        <w:t>e not limited to:</w:t>
      </w:r>
      <w:r w:rsidRPr="009E4A75">
        <w:rPr>
          <w:rFonts w:ascii="Times New Roman" w:hAnsi="Times New Roman" w:cs="Times New Roman"/>
          <w:sz w:val="24"/>
          <w:szCs w:val="24"/>
          <w14:ligatures w14:val="none"/>
        </w:rPr>
        <w:t xml:space="preserve"> </w:t>
      </w:r>
    </w:p>
    <w:p w:rsidR="009E4A75" w:rsidRDefault="00B17AB1" w:rsidP="00A10175">
      <w:pPr>
        <w:pStyle w:val="ListParagraph"/>
        <w:widowControl w:val="0"/>
        <w:numPr>
          <w:ilvl w:val="0"/>
          <w:numId w:val="2"/>
        </w:numPr>
        <w:spacing w:after="0" w:line="240" w:lineRule="auto"/>
        <w:jc w:val="both"/>
        <w:rPr>
          <w:rFonts w:ascii="Times New Roman" w:hAnsi="Times New Roman" w:cs="Times New Roman"/>
          <w:sz w:val="24"/>
          <w:szCs w:val="24"/>
          <w14:ligatures w14:val="none"/>
        </w:rPr>
      </w:pPr>
      <w:r w:rsidRPr="009E4A75">
        <w:rPr>
          <w:rFonts w:ascii="Times New Roman" w:hAnsi="Times New Roman" w:cs="Times New Roman"/>
          <w:sz w:val="24"/>
          <w:szCs w:val="24"/>
          <w14:ligatures w14:val="none"/>
        </w:rPr>
        <w:t>Addressing students’ social, emotional, mental hea</w:t>
      </w:r>
      <w:r w:rsidR="009E4A75">
        <w:rPr>
          <w:rFonts w:ascii="Times New Roman" w:hAnsi="Times New Roman" w:cs="Times New Roman"/>
          <w:sz w:val="24"/>
          <w:szCs w:val="24"/>
          <w14:ligatures w14:val="none"/>
        </w:rPr>
        <w:t>l</w:t>
      </w:r>
      <w:r w:rsidRPr="009E4A75">
        <w:rPr>
          <w:rFonts w:ascii="Times New Roman" w:hAnsi="Times New Roman" w:cs="Times New Roman"/>
          <w:sz w:val="24"/>
          <w:szCs w:val="24"/>
          <w14:ligatures w14:val="none"/>
        </w:rPr>
        <w:t>th, and academic needs, programs to re-engage students (including addressing factors that contributed to disengagement prior to the pandemic), continuing to address the issues of digital equity and access, and impleme</w:t>
      </w:r>
      <w:r w:rsidR="0049636D">
        <w:rPr>
          <w:rFonts w:ascii="Times New Roman" w:hAnsi="Times New Roman" w:cs="Times New Roman"/>
          <w:sz w:val="24"/>
          <w:szCs w:val="24"/>
          <w14:ligatures w14:val="none"/>
        </w:rPr>
        <w:t>nting a rigorous curricula P-12;</w:t>
      </w:r>
    </w:p>
    <w:p w:rsidR="0038531A" w:rsidRDefault="00B17AB1" w:rsidP="00CD2AA5">
      <w:pPr>
        <w:pStyle w:val="ListParagraph"/>
        <w:widowControl w:val="0"/>
        <w:numPr>
          <w:ilvl w:val="0"/>
          <w:numId w:val="2"/>
        </w:numPr>
        <w:spacing w:after="0" w:line="240" w:lineRule="auto"/>
        <w:jc w:val="both"/>
        <w:rPr>
          <w:rFonts w:ascii="Times New Roman" w:hAnsi="Times New Roman" w:cs="Times New Roman"/>
          <w:sz w:val="24"/>
          <w:szCs w:val="24"/>
          <w14:ligatures w14:val="none"/>
        </w:rPr>
      </w:pPr>
      <w:r w:rsidRPr="0038531A">
        <w:rPr>
          <w:rFonts w:ascii="Times New Roman" w:hAnsi="Times New Roman" w:cs="Times New Roman"/>
          <w:sz w:val="24"/>
          <w:szCs w:val="24"/>
          <w14:ligatures w14:val="none"/>
        </w:rPr>
        <w:t>Ensuring student have access to teachers and other critical staff by hiring additional educators and school staff and improving compensation to recruit</w:t>
      </w:r>
      <w:r w:rsidR="0049636D">
        <w:rPr>
          <w:rFonts w:ascii="Times New Roman" w:hAnsi="Times New Roman" w:cs="Times New Roman"/>
          <w:sz w:val="24"/>
          <w:szCs w:val="24"/>
          <w14:ligatures w14:val="none"/>
        </w:rPr>
        <w:t xml:space="preserve"> and retain educators and staff;</w:t>
      </w:r>
    </w:p>
    <w:p w:rsidR="0038531A" w:rsidRDefault="00B17AB1" w:rsidP="00EE6577">
      <w:pPr>
        <w:pStyle w:val="ListParagraph"/>
        <w:widowControl w:val="0"/>
        <w:numPr>
          <w:ilvl w:val="0"/>
          <w:numId w:val="2"/>
        </w:numPr>
        <w:spacing w:after="0" w:line="240" w:lineRule="auto"/>
        <w:jc w:val="both"/>
        <w:rPr>
          <w:rFonts w:ascii="Times New Roman" w:hAnsi="Times New Roman" w:cs="Times New Roman"/>
          <w:sz w:val="24"/>
          <w:szCs w:val="24"/>
          <w14:ligatures w14:val="none"/>
        </w:rPr>
      </w:pPr>
      <w:r w:rsidRPr="0038531A">
        <w:rPr>
          <w:rFonts w:ascii="Times New Roman" w:hAnsi="Times New Roman" w:cs="Times New Roman"/>
          <w:sz w:val="24"/>
          <w:szCs w:val="24"/>
          <w14:ligatures w14:val="none"/>
        </w:rPr>
        <w:t>Sustaining and expanding existing summer learning and enrichment progr</w:t>
      </w:r>
      <w:r w:rsidR="0049636D">
        <w:rPr>
          <w:rFonts w:ascii="Times New Roman" w:hAnsi="Times New Roman" w:cs="Times New Roman"/>
          <w:sz w:val="24"/>
          <w:szCs w:val="24"/>
          <w14:ligatures w14:val="none"/>
        </w:rPr>
        <w:t>ams or early childhood programs;</w:t>
      </w:r>
    </w:p>
    <w:p w:rsidR="0038531A" w:rsidRDefault="00B17AB1" w:rsidP="00115C48">
      <w:pPr>
        <w:pStyle w:val="ListParagraph"/>
        <w:widowControl w:val="0"/>
        <w:numPr>
          <w:ilvl w:val="0"/>
          <w:numId w:val="2"/>
        </w:numPr>
        <w:spacing w:after="0" w:line="240" w:lineRule="auto"/>
        <w:jc w:val="both"/>
        <w:rPr>
          <w:rFonts w:ascii="Times New Roman" w:hAnsi="Times New Roman" w:cs="Times New Roman"/>
          <w:sz w:val="24"/>
          <w:szCs w:val="24"/>
          <w14:ligatures w14:val="none"/>
        </w:rPr>
      </w:pPr>
      <w:r w:rsidRPr="0038531A">
        <w:rPr>
          <w:rFonts w:ascii="Times New Roman" w:hAnsi="Times New Roman" w:cs="Times New Roman"/>
          <w:sz w:val="24"/>
          <w:szCs w:val="24"/>
          <w14:ligatures w14:val="none"/>
        </w:rPr>
        <w:t>Creating/improving existing data systems to identify and respond to s</w:t>
      </w:r>
      <w:r w:rsidR="0049636D">
        <w:rPr>
          <w:rFonts w:ascii="Times New Roman" w:hAnsi="Times New Roman" w:cs="Times New Roman"/>
          <w:sz w:val="24"/>
          <w:szCs w:val="24"/>
          <w14:ligatures w14:val="none"/>
        </w:rPr>
        <w:t>tudent needs in a timely manner;</w:t>
      </w:r>
    </w:p>
    <w:p w:rsidR="0038531A" w:rsidRDefault="00B17AB1" w:rsidP="00BC7A90">
      <w:pPr>
        <w:pStyle w:val="ListParagraph"/>
        <w:widowControl w:val="0"/>
        <w:numPr>
          <w:ilvl w:val="0"/>
          <w:numId w:val="2"/>
        </w:numPr>
        <w:spacing w:after="0" w:line="240" w:lineRule="auto"/>
        <w:jc w:val="both"/>
        <w:rPr>
          <w:rFonts w:ascii="Times New Roman" w:hAnsi="Times New Roman" w:cs="Times New Roman"/>
          <w:sz w:val="24"/>
          <w:szCs w:val="24"/>
          <w14:ligatures w14:val="none"/>
        </w:rPr>
      </w:pPr>
      <w:r w:rsidRPr="0038531A">
        <w:rPr>
          <w:rFonts w:ascii="Times New Roman" w:hAnsi="Times New Roman" w:cs="Times New Roman"/>
          <w:sz w:val="24"/>
          <w:szCs w:val="24"/>
          <w14:ligatures w14:val="none"/>
        </w:rPr>
        <w:t>Supporting the needs of children with disabilities by eliminating backlogs and providing support and direct services for the children, including technical assistance, personnel preparation, and profess</w:t>
      </w:r>
      <w:r w:rsidR="0049636D">
        <w:rPr>
          <w:rFonts w:ascii="Times New Roman" w:hAnsi="Times New Roman" w:cs="Times New Roman"/>
          <w:sz w:val="24"/>
          <w:szCs w:val="24"/>
          <w14:ligatures w14:val="none"/>
        </w:rPr>
        <w:t>ional development and training; p</w:t>
      </w:r>
      <w:r w:rsidRPr="0038531A">
        <w:rPr>
          <w:rFonts w:ascii="Times New Roman" w:hAnsi="Times New Roman" w:cs="Times New Roman"/>
          <w:sz w:val="24"/>
          <w:szCs w:val="24"/>
          <w14:ligatures w14:val="none"/>
        </w:rPr>
        <w:t xml:space="preserve">roviding educational and related services to students with disabilities under Section 504 to make up for any lost skills due to the disruption </w:t>
      </w:r>
      <w:r w:rsidR="0049636D">
        <w:rPr>
          <w:rFonts w:ascii="Times New Roman" w:hAnsi="Times New Roman" w:cs="Times New Roman"/>
          <w:sz w:val="24"/>
          <w:szCs w:val="24"/>
          <w14:ligatures w14:val="none"/>
        </w:rPr>
        <w:t>of services during the pandemic; and</w:t>
      </w:r>
    </w:p>
    <w:p w:rsidR="00B17AB1" w:rsidRPr="0038531A" w:rsidRDefault="00B17AB1" w:rsidP="00BC7A90">
      <w:pPr>
        <w:pStyle w:val="ListParagraph"/>
        <w:widowControl w:val="0"/>
        <w:numPr>
          <w:ilvl w:val="0"/>
          <w:numId w:val="2"/>
        </w:numPr>
        <w:spacing w:after="0" w:line="240" w:lineRule="auto"/>
        <w:jc w:val="both"/>
        <w:rPr>
          <w:rFonts w:ascii="Times New Roman" w:hAnsi="Times New Roman" w:cs="Times New Roman"/>
          <w:sz w:val="24"/>
          <w:szCs w:val="24"/>
          <w14:ligatures w14:val="none"/>
        </w:rPr>
      </w:pPr>
      <w:r w:rsidRPr="0038531A">
        <w:rPr>
          <w:rFonts w:ascii="Times New Roman" w:hAnsi="Times New Roman" w:cs="Times New Roman"/>
          <w:sz w:val="24"/>
          <w:szCs w:val="24"/>
          <w14:ligatures w14:val="none"/>
        </w:rPr>
        <w:t>Maintaining healthy facilities, which could include addressing reducing lead exposure in water; mold, radon, and asbestos remediation, including facility upgrades (e.g., science lab upgrade) to address the impact of lost instructional time.</w:t>
      </w:r>
    </w:p>
    <w:p w:rsidR="0038531A" w:rsidRPr="0038531A" w:rsidRDefault="0038531A" w:rsidP="009E4A75">
      <w:pPr>
        <w:spacing w:after="160" w:line="256" w:lineRule="auto"/>
        <w:jc w:val="both"/>
        <w:rPr>
          <w:rFonts w:ascii="Times New Roman" w:hAnsi="Times New Roman" w:cs="Times New Roman"/>
          <w:b/>
          <w:bCs/>
          <w:color w:val="auto"/>
          <w:sz w:val="24"/>
          <w:szCs w:val="24"/>
          <w:u w:val="single"/>
          <w14:ligatures w14:val="none"/>
        </w:rPr>
      </w:pPr>
    </w:p>
    <w:p w:rsidR="00B17AB1" w:rsidRPr="0038531A" w:rsidRDefault="00B17AB1" w:rsidP="0038531A">
      <w:pPr>
        <w:spacing w:after="0" w:line="240" w:lineRule="auto"/>
        <w:jc w:val="both"/>
        <w:rPr>
          <w:rFonts w:ascii="Times New Roman" w:hAnsi="Times New Roman" w:cs="Times New Roman"/>
          <w:b/>
          <w:bCs/>
          <w:color w:val="auto"/>
          <w:sz w:val="24"/>
          <w:szCs w:val="24"/>
          <w:u w:val="single"/>
          <w14:ligatures w14:val="none"/>
        </w:rPr>
      </w:pPr>
      <w:r w:rsidRPr="0038531A">
        <w:rPr>
          <w:rFonts w:ascii="Times New Roman" w:hAnsi="Times New Roman" w:cs="Times New Roman"/>
          <w:b/>
          <w:bCs/>
          <w:color w:val="auto"/>
          <w:sz w:val="24"/>
          <w:szCs w:val="24"/>
          <w:u w:val="single"/>
          <w14:ligatures w14:val="none"/>
        </w:rPr>
        <w:t>Federal Pandemic Relief Programs Monitoring</w:t>
      </w:r>
    </w:p>
    <w:p w:rsidR="0038531A" w:rsidRDefault="00550622" w:rsidP="0038531A">
      <w:pPr>
        <w:widowControl w:val="0"/>
        <w:spacing w:after="0" w:line="240" w:lineRule="auto"/>
        <w:jc w:val="both"/>
        <w:rPr>
          <w:rFonts w:ascii="Times New Roman" w:hAnsi="Times New Roman" w:cs="Times New Roman"/>
          <w:color w:val="262626"/>
          <w:sz w:val="24"/>
          <w:szCs w:val="24"/>
          <w14:ligatures w14:val="none"/>
        </w:rPr>
      </w:pPr>
      <w:hyperlink r:id="rId6" w:history="1">
        <w:r w:rsidR="00B17AB1" w:rsidRPr="00E72046">
          <w:rPr>
            <w:rStyle w:val="Hyperlink"/>
            <w:rFonts w:ascii="Times New Roman" w:hAnsi="Times New Roman" w:cs="Times New Roman"/>
            <w:color w:val="0070C0"/>
            <w:sz w:val="24"/>
            <w:szCs w:val="24"/>
            <w14:ligatures w14:val="none"/>
          </w:rPr>
          <w:t>Superintendent’s Memo #321-21</w:t>
        </w:r>
      </w:hyperlink>
      <w:r w:rsidR="00E72046">
        <w:rPr>
          <w:rFonts w:ascii="Times New Roman" w:hAnsi="Times New Roman" w:cs="Times New Roman"/>
          <w:color w:val="262626"/>
          <w:sz w:val="24"/>
          <w:szCs w:val="24"/>
          <w14:ligatures w14:val="none"/>
        </w:rPr>
        <w:t xml:space="preserve"> </w:t>
      </w:r>
      <w:r w:rsidR="00B17AB1" w:rsidRPr="009E4A75">
        <w:rPr>
          <w:rFonts w:ascii="Times New Roman" w:hAnsi="Times New Roman" w:cs="Times New Roman"/>
          <w:color w:val="262626"/>
          <w:sz w:val="24"/>
          <w:szCs w:val="24"/>
          <w14:ligatures w14:val="none"/>
        </w:rPr>
        <w:t xml:space="preserve">announced 2022 program monitoring for certain federal pandemic relief programs. Monitoring resources are below. </w:t>
      </w:r>
    </w:p>
    <w:p w:rsidR="0038531A" w:rsidRDefault="00550622" w:rsidP="0095585F">
      <w:pPr>
        <w:pStyle w:val="ListParagraph"/>
        <w:widowControl w:val="0"/>
        <w:numPr>
          <w:ilvl w:val="0"/>
          <w:numId w:val="3"/>
        </w:numPr>
        <w:spacing w:after="0" w:line="240" w:lineRule="auto"/>
        <w:jc w:val="both"/>
        <w:rPr>
          <w:rFonts w:ascii="Times New Roman" w:hAnsi="Times New Roman" w:cs="Times New Roman"/>
          <w:sz w:val="24"/>
          <w:szCs w:val="24"/>
          <w14:ligatures w14:val="none"/>
        </w:rPr>
      </w:pPr>
      <w:hyperlink r:id="rId7" w:history="1">
        <w:r w:rsidR="00B17AB1" w:rsidRPr="00E72046">
          <w:rPr>
            <w:rStyle w:val="Hyperlink"/>
            <w:rFonts w:ascii="Times New Roman" w:hAnsi="Times New Roman" w:cs="Times New Roman"/>
            <w:color w:val="0070C0"/>
            <w:sz w:val="24"/>
            <w:szCs w:val="24"/>
            <w14:ligatures w14:val="none"/>
          </w:rPr>
          <w:t>Preparing for and Participating in Monitoring</w:t>
        </w:r>
      </w:hyperlink>
      <w:r w:rsidR="00B17AB1" w:rsidRPr="0038531A">
        <w:rPr>
          <w:rFonts w:ascii="Times New Roman" w:hAnsi="Times New Roman" w:cs="Times New Roman"/>
          <w:sz w:val="24"/>
          <w:szCs w:val="24"/>
          <w14:ligatures w14:val="none"/>
        </w:rPr>
        <w:t> (Word)</w:t>
      </w:r>
      <w:r w:rsidR="0038531A" w:rsidRPr="0038531A">
        <w:rPr>
          <w:rFonts w:ascii="Times New Roman" w:hAnsi="Times New Roman" w:cs="Times New Roman"/>
          <w:sz w:val="24"/>
          <w:szCs w:val="24"/>
          <w14:ligatures w14:val="none"/>
        </w:rPr>
        <w:t xml:space="preserve"> </w:t>
      </w:r>
    </w:p>
    <w:p w:rsidR="0038531A" w:rsidRDefault="00550622" w:rsidP="00C2052C">
      <w:pPr>
        <w:pStyle w:val="ListParagraph"/>
        <w:widowControl w:val="0"/>
        <w:numPr>
          <w:ilvl w:val="0"/>
          <w:numId w:val="3"/>
        </w:numPr>
        <w:spacing w:after="0" w:line="240" w:lineRule="auto"/>
        <w:jc w:val="both"/>
        <w:rPr>
          <w:rFonts w:ascii="Times New Roman" w:hAnsi="Times New Roman" w:cs="Times New Roman"/>
          <w:sz w:val="24"/>
          <w:szCs w:val="24"/>
          <w14:ligatures w14:val="none"/>
        </w:rPr>
      </w:pPr>
      <w:hyperlink r:id="rId8" w:history="1">
        <w:r w:rsidR="00B17AB1" w:rsidRPr="00E72046">
          <w:rPr>
            <w:rStyle w:val="Hyperlink"/>
            <w:rFonts w:ascii="Times New Roman" w:hAnsi="Times New Roman" w:cs="Times New Roman"/>
            <w:color w:val="0070C0"/>
            <w:sz w:val="24"/>
            <w:szCs w:val="24"/>
            <w14:ligatures w14:val="none"/>
          </w:rPr>
          <w:t>Federal Pandemic Relief Programs Monitoring Protocol</w:t>
        </w:r>
      </w:hyperlink>
      <w:r w:rsidR="00B17AB1" w:rsidRPr="0038531A">
        <w:rPr>
          <w:rFonts w:ascii="Times New Roman" w:hAnsi="Times New Roman" w:cs="Times New Roman"/>
          <w:sz w:val="24"/>
          <w:szCs w:val="24"/>
          <w14:ligatures w14:val="none"/>
        </w:rPr>
        <w:t> (XLSX)</w:t>
      </w:r>
    </w:p>
    <w:p w:rsidR="00B17AB1" w:rsidRPr="0038531A" w:rsidRDefault="00550622" w:rsidP="00C2052C">
      <w:pPr>
        <w:pStyle w:val="ListParagraph"/>
        <w:widowControl w:val="0"/>
        <w:numPr>
          <w:ilvl w:val="0"/>
          <w:numId w:val="3"/>
        </w:numPr>
        <w:spacing w:after="0" w:line="240" w:lineRule="auto"/>
        <w:jc w:val="both"/>
        <w:rPr>
          <w:rFonts w:ascii="Times New Roman" w:hAnsi="Times New Roman" w:cs="Times New Roman"/>
          <w:sz w:val="24"/>
          <w:szCs w:val="24"/>
          <w14:ligatures w14:val="none"/>
        </w:rPr>
      </w:pPr>
      <w:hyperlink r:id="rId9" w:history="1">
        <w:r w:rsidR="00B17AB1" w:rsidRPr="00E72046">
          <w:rPr>
            <w:rStyle w:val="Hyperlink"/>
            <w:rFonts w:ascii="Times New Roman" w:hAnsi="Times New Roman" w:cs="Times New Roman"/>
            <w:color w:val="0070C0"/>
            <w:sz w:val="24"/>
            <w:szCs w:val="24"/>
            <w14:ligatures w14:val="none"/>
          </w:rPr>
          <w:t>Overview of Federal Pandemic Relief Programs Monitoring</w:t>
        </w:r>
      </w:hyperlink>
      <w:r w:rsidR="00B17AB1" w:rsidRPr="0038531A">
        <w:rPr>
          <w:rFonts w:ascii="Times New Roman" w:hAnsi="Times New Roman" w:cs="Times New Roman"/>
          <w:sz w:val="24"/>
          <w:szCs w:val="24"/>
          <w14:ligatures w14:val="none"/>
        </w:rPr>
        <w:t> (PPT)</w:t>
      </w:r>
    </w:p>
    <w:p w:rsidR="00B17AB1" w:rsidRPr="009E4A75" w:rsidRDefault="00B17AB1" w:rsidP="009E4A75">
      <w:pPr>
        <w:widowControl w:val="0"/>
        <w:spacing w:after="40"/>
        <w:ind w:left="360" w:hanging="360"/>
        <w:jc w:val="both"/>
        <w:rPr>
          <w:rFonts w:ascii="Times New Roman" w:hAnsi="Times New Roman" w:cs="Times New Roman"/>
          <w:sz w:val="24"/>
          <w:szCs w:val="24"/>
          <w14:ligatures w14:val="none"/>
        </w:rPr>
      </w:pPr>
    </w:p>
    <w:p w:rsidR="00B17AB1" w:rsidRPr="00186B44" w:rsidRDefault="00B17AB1" w:rsidP="0038531A">
      <w:pPr>
        <w:spacing w:after="0" w:line="240" w:lineRule="auto"/>
        <w:jc w:val="both"/>
        <w:rPr>
          <w:rFonts w:ascii="Times New Roman" w:hAnsi="Times New Roman" w:cs="Times New Roman"/>
          <w:b/>
          <w:bCs/>
          <w:color w:val="auto"/>
          <w:sz w:val="24"/>
          <w:szCs w:val="24"/>
          <w:u w:val="single"/>
          <w14:ligatures w14:val="none"/>
        </w:rPr>
      </w:pPr>
      <w:r w:rsidRPr="00186B44">
        <w:rPr>
          <w:rFonts w:ascii="Times New Roman" w:hAnsi="Times New Roman" w:cs="Times New Roman"/>
          <w:b/>
          <w:bCs/>
          <w:color w:val="auto"/>
          <w:sz w:val="24"/>
          <w:szCs w:val="24"/>
          <w:u w:val="single"/>
          <w14:ligatures w14:val="none"/>
        </w:rPr>
        <w:t>Construction and Renovation Projects</w:t>
      </w:r>
    </w:p>
    <w:p w:rsidR="00B17AB1" w:rsidRPr="009E4A75" w:rsidRDefault="00B17AB1" w:rsidP="0038531A">
      <w:pPr>
        <w:widowControl w:val="0"/>
        <w:spacing w:after="0" w:line="240" w:lineRule="auto"/>
        <w:jc w:val="both"/>
        <w:rPr>
          <w:rFonts w:ascii="Times New Roman" w:hAnsi="Times New Roman" w:cs="Times New Roman"/>
          <w:sz w:val="24"/>
          <w:szCs w:val="24"/>
          <w14:ligatures w14:val="none"/>
        </w:rPr>
      </w:pPr>
      <w:r w:rsidRPr="009E4A75">
        <w:rPr>
          <w:rFonts w:ascii="Times New Roman" w:hAnsi="Times New Roman" w:cs="Times New Roman"/>
          <w:sz w:val="24"/>
          <w:szCs w:val="24"/>
          <w14:ligatures w14:val="none"/>
        </w:rPr>
        <w:lastRenderedPageBreak/>
        <w:t xml:space="preserve">When federal funds are used for construction, HVAC, and renovation projects, federal requirements must be met.  </w:t>
      </w:r>
    </w:p>
    <w:p w:rsidR="00186B44" w:rsidRDefault="00B17AB1" w:rsidP="00353E2D">
      <w:pPr>
        <w:pStyle w:val="ListParagraph"/>
        <w:widowControl w:val="0"/>
        <w:numPr>
          <w:ilvl w:val="0"/>
          <w:numId w:val="4"/>
        </w:numPr>
        <w:spacing w:after="0" w:line="240" w:lineRule="auto"/>
        <w:jc w:val="both"/>
        <w:rPr>
          <w:rFonts w:ascii="Times New Roman" w:hAnsi="Times New Roman" w:cs="Times New Roman"/>
          <w:sz w:val="24"/>
          <w:szCs w:val="24"/>
          <w14:ligatures w14:val="none"/>
        </w:rPr>
      </w:pPr>
      <w:r w:rsidRPr="00186B44">
        <w:rPr>
          <w:rFonts w:ascii="Times New Roman" w:hAnsi="Times New Roman" w:cs="Times New Roman"/>
          <w:sz w:val="24"/>
          <w:szCs w:val="24"/>
          <w14:ligatures w14:val="none"/>
        </w:rPr>
        <w:t xml:space="preserve">Per </w:t>
      </w:r>
      <w:hyperlink r:id="rId10" w:history="1">
        <w:r w:rsidRPr="00E72046">
          <w:rPr>
            <w:rStyle w:val="Hyperlink"/>
            <w:rFonts w:ascii="Times New Roman" w:hAnsi="Times New Roman" w:cs="Times New Roman"/>
            <w:color w:val="0070C0"/>
            <w:sz w:val="24"/>
            <w:szCs w:val="24"/>
            <w14:ligatures w14:val="none"/>
          </w:rPr>
          <w:t>USED’s ESSER and GEER Frequently Asked Questions</w:t>
        </w:r>
      </w:hyperlink>
      <w:r w:rsidRPr="00186B44">
        <w:rPr>
          <w:rFonts w:ascii="Times New Roman" w:hAnsi="Times New Roman" w:cs="Times New Roman"/>
          <w:sz w:val="24"/>
          <w:szCs w:val="24"/>
          <w14:ligatures w14:val="none"/>
        </w:rPr>
        <w:t xml:space="preserve"> (FAQ A-16), “[a]</w:t>
      </w:r>
      <w:proofErr w:type="spellStart"/>
      <w:r w:rsidRPr="00186B44">
        <w:rPr>
          <w:rFonts w:ascii="Times New Roman" w:hAnsi="Times New Roman" w:cs="Times New Roman"/>
          <w:sz w:val="24"/>
          <w:szCs w:val="24"/>
          <w14:ligatures w14:val="none"/>
        </w:rPr>
        <w:t>pproved</w:t>
      </w:r>
      <w:proofErr w:type="spellEnd"/>
      <w:r w:rsidRPr="00186B44">
        <w:rPr>
          <w:rFonts w:ascii="Times New Roman" w:hAnsi="Times New Roman" w:cs="Times New Roman"/>
          <w:sz w:val="24"/>
          <w:szCs w:val="24"/>
          <w14:ligatures w14:val="none"/>
        </w:rPr>
        <w:t xml:space="preserve"> construction projects must comply with applicable Uniform Guidance requirements, as well as the Department’s regulations regarding construction at </w:t>
      </w:r>
      <w:r w:rsidRPr="00A90829">
        <w:rPr>
          <w:rFonts w:ascii="Times New Roman" w:hAnsi="Times New Roman" w:cs="Times New Roman"/>
          <w:color w:val="0070C0"/>
          <w:sz w:val="24"/>
          <w:szCs w:val="24"/>
          <w14:ligatures w14:val="none"/>
        </w:rPr>
        <w:t>34 CFR § 76.600</w:t>
      </w:r>
      <w:r w:rsidRPr="00186B44">
        <w:rPr>
          <w:rFonts w:ascii="Times New Roman" w:hAnsi="Times New Roman" w:cs="Times New Roman"/>
          <w:sz w:val="24"/>
          <w:szCs w:val="24"/>
          <w14:ligatures w14:val="none"/>
        </w:rPr>
        <w:t xml:space="preserve">. </w:t>
      </w:r>
      <w:r w:rsidRPr="00186B44">
        <w:rPr>
          <w:rFonts w:ascii="Times New Roman" w:hAnsi="Times New Roman" w:cs="Times New Roman"/>
          <w:b/>
          <w:bCs/>
          <w:sz w:val="24"/>
          <w:szCs w:val="24"/>
          <w14:ligatures w14:val="none"/>
        </w:rPr>
        <w:t xml:space="preserve">As is the case with all remodeling or construction contracts using laborers and mechanics financed by Federal education funds, an LEA that uses ESSER or GEER funds for minor remodeling, renovation, repair, or construction contracts over $2,000 must meet all </w:t>
      </w:r>
      <w:r w:rsidRPr="00A90829">
        <w:rPr>
          <w:rFonts w:ascii="Times New Roman" w:hAnsi="Times New Roman" w:cs="Times New Roman"/>
          <w:b/>
          <w:bCs/>
          <w:color w:val="0070C0"/>
          <w:sz w:val="24"/>
          <w:szCs w:val="24"/>
          <w14:ligatures w14:val="none"/>
        </w:rPr>
        <w:t xml:space="preserve">Davis-Bacon </w:t>
      </w:r>
      <w:r w:rsidRPr="00186B44">
        <w:rPr>
          <w:rFonts w:ascii="Times New Roman" w:hAnsi="Times New Roman" w:cs="Times New Roman"/>
          <w:b/>
          <w:bCs/>
          <w:sz w:val="24"/>
          <w:szCs w:val="24"/>
          <w14:ligatures w14:val="none"/>
        </w:rPr>
        <w:t xml:space="preserve">prevailing wage requirements and include language in the contracts that all contractors or subcontractors must pay wages that are not less than those established for the locality of the project (prevailing wage rates). </w:t>
      </w:r>
      <w:r w:rsidRPr="00186B44">
        <w:rPr>
          <w:rFonts w:ascii="Times New Roman" w:hAnsi="Times New Roman" w:cs="Times New Roman"/>
          <w:sz w:val="24"/>
          <w:szCs w:val="24"/>
          <w14:ligatures w14:val="none"/>
        </w:rPr>
        <w:t xml:space="preserve">(See 20 U.S.C. 1232b Labor Standards.) (See also FAQ B-6.)” </w:t>
      </w:r>
    </w:p>
    <w:p w:rsidR="00186B44" w:rsidRDefault="00B17AB1" w:rsidP="0049636D">
      <w:pPr>
        <w:pStyle w:val="ListParagraph"/>
        <w:widowControl w:val="0"/>
        <w:numPr>
          <w:ilvl w:val="0"/>
          <w:numId w:val="4"/>
        </w:numPr>
        <w:spacing w:after="0" w:line="240" w:lineRule="auto"/>
        <w:jc w:val="both"/>
        <w:rPr>
          <w:rFonts w:ascii="Times New Roman" w:hAnsi="Times New Roman" w:cs="Times New Roman"/>
          <w:sz w:val="24"/>
          <w:szCs w:val="24"/>
          <w14:ligatures w14:val="none"/>
        </w:rPr>
      </w:pPr>
      <w:r w:rsidRPr="00186B44">
        <w:rPr>
          <w:rFonts w:ascii="Times New Roman" w:hAnsi="Times New Roman" w:cs="Times New Roman"/>
          <w:sz w:val="24"/>
          <w:szCs w:val="24"/>
          <w14:ligatures w14:val="none"/>
        </w:rPr>
        <w:t xml:space="preserve">A </w:t>
      </w:r>
      <w:hyperlink r:id="rId11" w:history="1">
        <w:r w:rsidRPr="00E72046">
          <w:rPr>
            <w:rStyle w:val="Hyperlink"/>
            <w:rFonts w:ascii="Times New Roman" w:hAnsi="Times New Roman" w:cs="Times New Roman"/>
            <w:color w:val="0070C0"/>
            <w:sz w:val="24"/>
            <w:szCs w:val="24"/>
            <w14:ligatures w14:val="none"/>
          </w:rPr>
          <w:t>Prior Approval form</w:t>
        </w:r>
      </w:hyperlink>
      <w:r w:rsidRPr="00186B44">
        <w:rPr>
          <w:rFonts w:ascii="Times New Roman" w:hAnsi="Times New Roman" w:cs="Times New Roman"/>
          <w:sz w:val="24"/>
          <w:szCs w:val="24"/>
          <w14:ligatures w14:val="none"/>
        </w:rPr>
        <w:t xml:space="preserve"> must be submitted for projects requiring structural changes, permits and/or costs that exceed $500,000. Submission and approval of this form are recommended prior to project work beginning and approval is required b</w:t>
      </w:r>
      <w:r w:rsidR="00186B44">
        <w:rPr>
          <w:rFonts w:ascii="Times New Roman" w:hAnsi="Times New Roman" w:cs="Times New Roman"/>
          <w:sz w:val="24"/>
          <w:szCs w:val="24"/>
          <w14:ligatures w14:val="none"/>
        </w:rPr>
        <w:t>efore requesting reimbursement.</w:t>
      </w:r>
      <w:r w:rsidR="0049636D">
        <w:rPr>
          <w:rFonts w:ascii="Times New Roman" w:hAnsi="Times New Roman" w:cs="Times New Roman"/>
          <w:sz w:val="24"/>
          <w:szCs w:val="24"/>
          <w14:ligatures w14:val="none"/>
        </w:rPr>
        <w:t xml:space="preserve"> </w:t>
      </w:r>
      <w:r w:rsidR="0049636D" w:rsidRPr="0049636D">
        <w:rPr>
          <w:rFonts w:ascii="Times New Roman" w:hAnsi="Times New Roman" w:cs="Times New Roman"/>
          <w:sz w:val="24"/>
          <w:szCs w:val="24"/>
          <w14:ligatures w14:val="none"/>
        </w:rPr>
        <w:t>For construction projects that do not exceed $500,000, approval is granted through the funding application.</w:t>
      </w:r>
    </w:p>
    <w:p w:rsidR="00B17AB1" w:rsidRPr="00186B44" w:rsidRDefault="00550622" w:rsidP="00353E2D">
      <w:pPr>
        <w:pStyle w:val="ListParagraph"/>
        <w:widowControl w:val="0"/>
        <w:numPr>
          <w:ilvl w:val="0"/>
          <w:numId w:val="4"/>
        </w:numPr>
        <w:spacing w:after="0" w:line="240" w:lineRule="auto"/>
        <w:jc w:val="both"/>
        <w:rPr>
          <w:rFonts w:ascii="Times New Roman" w:hAnsi="Times New Roman" w:cs="Times New Roman"/>
          <w:sz w:val="24"/>
          <w:szCs w:val="24"/>
          <w14:ligatures w14:val="none"/>
        </w:rPr>
      </w:pPr>
      <w:hyperlink r:id="rId12" w:history="1">
        <w:r w:rsidR="00B17AB1" w:rsidRPr="00E72046">
          <w:rPr>
            <w:rStyle w:val="Hyperlink"/>
            <w:rFonts w:ascii="Times New Roman" w:hAnsi="Times New Roman" w:cs="Times New Roman"/>
            <w:color w:val="0070C0"/>
            <w:sz w:val="24"/>
            <w:szCs w:val="24"/>
            <w14:ligatures w14:val="none"/>
          </w:rPr>
          <w:t>Superintendent’s Memo #033-22</w:t>
        </w:r>
      </w:hyperlink>
      <w:r w:rsidR="00B17AB1" w:rsidRPr="00186B44">
        <w:rPr>
          <w:rFonts w:ascii="Times New Roman" w:hAnsi="Times New Roman" w:cs="Times New Roman"/>
          <w:sz w:val="24"/>
          <w:szCs w:val="24"/>
          <w14:ligatures w14:val="none"/>
        </w:rPr>
        <w:t xml:space="preserve"> provides guidelines regarding cost coding for capital outlay projects and labor costs associated with capital outlay projects. Ensure grant applications and reimbursements follow the cost coding guidelines.  </w:t>
      </w:r>
    </w:p>
    <w:p w:rsidR="00B17AB1" w:rsidRPr="009E4A75" w:rsidRDefault="00B17AB1" w:rsidP="009E4A75">
      <w:pPr>
        <w:widowControl w:val="0"/>
        <w:jc w:val="both"/>
        <w:rPr>
          <w:rFonts w:ascii="Times New Roman" w:hAnsi="Times New Roman" w:cs="Times New Roman"/>
          <w:sz w:val="24"/>
          <w:szCs w:val="24"/>
          <w14:ligatures w14:val="none"/>
        </w:rPr>
      </w:pPr>
      <w:r w:rsidRPr="009E4A75">
        <w:rPr>
          <w:rFonts w:ascii="Times New Roman" w:hAnsi="Times New Roman" w:cs="Times New Roman"/>
          <w:sz w:val="24"/>
          <w:szCs w:val="24"/>
          <w14:ligatures w14:val="none"/>
        </w:rPr>
        <w:t> </w:t>
      </w:r>
    </w:p>
    <w:p w:rsidR="00B17AB1" w:rsidRPr="00186B44" w:rsidRDefault="00B17AB1" w:rsidP="00186B44">
      <w:pPr>
        <w:spacing w:after="0" w:line="240" w:lineRule="auto"/>
        <w:jc w:val="both"/>
        <w:rPr>
          <w:rFonts w:ascii="Times New Roman" w:hAnsi="Times New Roman" w:cs="Times New Roman"/>
          <w:b/>
          <w:bCs/>
          <w:color w:val="auto"/>
          <w:sz w:val="24"/>
          <w:szCs w:val="24"/>
          <w:u w:val="single"/>
          <w14:ligatures w14:val="none"/>
        </w:rPr>
      </w:pPr>
      <w:r w:rsidRPr="00186B44">
        <w:rPr>
          <w:rFonts w:ascii="Times New Roman" w:hAnsi="Times New Roman" w:cs="Times New Roman"/>
          <w:b/>
          <w:bCs/>
          <w:color w:val="auto"/>
          <w:sz w:val="24"/>
          <w:szCs w:val="24"/>
          <w:u w:val="single"/>
          <w14:ligatures w14:val="none"/>
        </w:rPr>
        <w:t>Recruitment and Retention of Faculty and Staff</w:t>
      </w:r>
    </w:p>
    <w:p w:rsidR="00B17AB1" w:rsidRPr="009E4A75" w:rsidRDefault="00B17AB1" w:rsidP="00186B44">
      <w:pPr>
        <w:spacing w:after="0" w:line="240" w:lineRule="auto"/>
        <w:jc w:val="both"/>
        <w:rPr>
          <w:rFonts w:ascii="Times New Roman" w:hAnsi="Times New Roman" w:cs="Times New Roman"/>
          <w:sz w:val="24"/>
          <w:szCs w:val="24"/>
          <w14:ligatures w14:val="none"/>
        </w:rPr>
      </w:pPr>
      <w:r w:rsidRPr="009E4A75">
        <w:rPr>
          <w:rFonts w:ascii="Times New Roman" w:hAnsi="Times New Roman" w:cs="Times New Roman"/>
          <w:sz w:val="24"/>
          <w:szCs w:val="24"/>
          <w14:ligatures w14:val="none"/>
        </w:rPr>
        <w:t xml:space="preserve">A U.S. Department of Education </w:t>
      </w:r>
      <w:hyperlink r:id="rId13" w:history="1">
        <w:r w:rsidRPr="00E72046">
          <w:rPr>
            <w:rStyle w:val="Hyperlink"/>
            <w:rFonts w:ascii="Times New Roman" w:hAnsi="Times New Roman" w:cs="Times New Roman"/>
            <w:color w:val="0070C0"/>
            <w:sz w:val="24"/>
            <w:szCs w:val="24"/>
            <w14:ligatures w14:val="none"/>
          </w:rPr>
          <w:t>Dear Colleague Letter</w:t>
        </w:r>
      </w:hyperlink>
      <w:r w:rsidRPr="009E4A75">
        <w:rPr>
          <w:rFonts w:ascii="Times New Roman" w:hAnsi="Times New Roman" w:cs="Times New Roman"/>
          <w:sz w:val="24"/>
          <w:szCs w:val="24"/>
          <w14:ligatures w14:val="none"/>
        </w:rPr>
        <w:t xml:space="preserve"> provides information on how ARP Act ESSER funds can be used to address teacher and staff shortages, including hiring additional educators and school staff, improving compensation, and implementing strategies to recruit and retain educators and school staff. Evidence-based short and long-term strategies include:</w:t>
      </w:r>
    </w:p>
    <w:p w:rsidR="00186B44" w:rsidRDefault="00B17AB1" w:rsidP="00896F90">
      <w:pPr>
        <w:pStyle w:val="ListParagraph"/>
        <w:numPr>
          <w:ilvl w:val="0"/>
          <w:numId w:val="5"/>
        </w:numPr>
        <w:spacing w:after="40" w:line="256" w:lineRule="auto"/>
        <w:ind w:left="360"/>
        <w:jc w:val="both"/>
        <w:rPr>
          <w:rFonts w:ascii="Times New Roman" w:hAnsi="Times New Roman" w:cs="Times New Roman"/>
          <w:sz w:val="24"/>
          <w:szCs w:val="24"/>
          <w14:ligatures w14:val="none"/>
        </w:rPr>
      </w:pPr>
      <w:r w:rsidRPr="00186B44">
        <w:rPr>
          <w:rFonts w:ascii="Times New Roman" w:hAnsi="Times New Roman" w:cs="Times New Roman"/>
          <w:sz w:val="24"/>
          <w:szCs w:val="24"/>
          <w14:ligatures w14:val="none"/>
        </w:rPr>
        <w:t>Increasing educator and staff compensation (signing bonuses, support for licensure in high-need areas, raising staff hourly pay)</w:t>
      </w:r>
      <w:r w:rsidR="0049636D">
        <w:rPr>
          <w:rFonts w:ascii="Times New Roman" w:hAnsi="Times New Roman" w:cs="Times New Roman"/>
          <w:sz w:val="24"/>
          <w:szCs w:val="24"/>
          <w14:ligatures w14:val="none"/>
        </w:rPr>
        <w:t>;</w:t>
      </w:r>
    </w:p>
    <w:p w:rsidR="00186B44" w:rsidRDefault="00B17AB1" w:rsidP="00896F90">
      <w:pPr>
        <w:pStyle w:val="ListParagraph"/>
        <w:numPr>
          <w:ilvl w:val="0"/>
          <w:numId w:val="5"/>
        </w:numPr>
        <w:spacing w:after="40" w:line="256" w:lineRule="auto"/>
        <w:ind w:left="360"/>
        <w:jc w:val="both"/>
        <w:rPr>
          <w:rFonts w:ascii="Times New Roman" w:hAnsi="Times New Roman" w:cs="Times New Roman"/>
          <w:sz w:val="24"/>
          <w:szCs w:val="24"/>
          <w14:ligatures w14:val="none"/>
        </w:rPr>
      </w:pPr>
      <w:r w:rsidRPr="00186B44">
        <w:rPr>
          <w:rFonts w:ascii="Times New Roman" w:hAnsi="Times New Roman" w:cs="Times New Roman"/>
          <w:sz w:val="24"/>
          <w:szCs w:val="24"/>
          <w14:ligatures w14:val="none"/>
        </w:rPr>
        <w:t xml:space="preserve">Paying for staff training and licensure (e.g., CDL training, CDL test, </w:t>
      </w:r>
      <w:proofErr w:type="spellStart"/>
      <w:r w:rsidRPr="00186B44">
        <w:rPr>
          <w:rFonts w:ascii="Times New Roman" w:hAnsi="Times New Roman" w:cs="Times New Roman"/>
          <w:sz w:val="24"/>
          <w:szCs w:val="24"/>
          <w14:ligatures w14:val="none"/>
        </w:rPr>
        <w:t>ServSafe</w:t>
      </w:r>
      <w:proofErr w:type="spellEnd"/>
      <w:r w:rsidRPr="00186B44">
        <w:rPr>
          <w:rFonts w:ascii="Times New Roman" w:hAnsi="Times New Roman" w:cs="Times New Roman"/>
          <w:sz w:val="24"/>
          <w:szCs w:val="24"/>
          <w14:ligatures w14:val="none"/>
        </w:rPr>
        <w:t xml:space="preserve"> training)</w:t>
      </w:r>
      <w:r w:rsidR="0049636D">
        <w:rPr>
          <w:rFonts w:ascii="Times New Roman" w:hAnsi="Times New Roman" w:cs="Times New Roman"/>
          <w:sz w:val="24"/>
          <w:szCs w:val="24"/>
          <w14:ligatures w14:val="none"/>
        </w:rPr>
        <w:t>;</w:t>
      </w:r>
    </w:p>
    <w:p w:rsidR="00186B44" w:rsidRDefault="00B17AB1" w:rsidP="00896F90">
      <w:pPr>
        <w:pStyle w:val="ListParagraph"/>
        <w:numPr>
          <w:ilvl w:val="0"/>
          <w:numId w:val="5"/>
        </w:numPr>
        <w:spacing w:after="40" w:line="256" w:lineRule="auto"/>
        <w:ind w:left="360"/>
        <w:jc w:val="both"/>
        <w:rPr>
          <w:rFonts w:ascii="Times New Roman" w:hAnsi="Times New Roman" w:cs="Times New Roman"/>
          <w:sz w:val="24"/>
          <w:szCs w:val="24"/>
          <w14:ligatures w14:val="none"/>
        </w:rPr>
      </w:pPr>
      <w:r w:rsidRPr="00186B44">
        <w:rPr>
          <w:rFonts w:ascii="Times New Roman" w:hAnsi="Times New Roman" w:cs="Times New Roman"/>
          <w:sz w:val="24"/>
          <w:szCs w:val="24"/>
          <w14:ligatures w14:val="none"/>
        </w:rPr>
        <w:t xml:space="preserve">Retention bonuses for educators and staff (e.g., </w:t>
      </w:r>
      <w:r w:rsidR="0049636D">
        <w:rPr>
          <w:rFonts w:ascii="Times New Roman" w:hAnsi="Times New Roman" w:cs="Times New Roman"/>
          <w:sz w:val="24"/>
          <w:szCs w:val="24"/>
          <w14:ligatures w14:val="none"/>
        </w:rPr>
        <w:t xml:space="preserve">one time pay </w:t>
      </w:r>
      <w:r w:rsidRPr="00186B44">
        <w:rPr>
          <w:rFonts w:ascii="Times New Roman" w:hAnsi="Times New Roman" w:cs="Times New Roman"/>
          <w:sz w:val="24"/>
          <w:szCs w:val="24"/>
          <w14:ligatures w14:val="none"/>
        </w:rPr>
        <w:t xml:space="preserve">or staggered </w:t>
      </w:r>
      <w:r w:rsidR="0049636D">
        <w:rPr>
          <w:rFonts w:ascii="Times New Roman" w:hAnsi="Times New Roman" w:cs="Times New Roman"/>
          <w:sz w:val="24"/>
          <w:szCs w:val="24"/>
          <w14:ligatures w14:val="none"/>
        </w:rPr>
        <w:t xml:space="preserve">– must be </w:t>
      </w:r>
      <w:r w:rsidRPr="00186B44">
        <w:rPr>
          <w:rFonts w:ascii="Times New Roman" w:hAnsi="Times New Roman" w:cs="Times New Roman"/>
          <w:sz w:val="24"/>
          <w:szCs w:val="24"/>
          <w14:ligatures w14:val="none"/>
        </w:rPr>
        <w:t>based on an established plan)</w:t>
      </w:r>
      <w:r w:rsidR="0049636D">
        <w:rPr>
          <w:rFonts w:ascii="Times New Roman" w:hAnsi="Times New Roman" w:cs="Times New Roman"/>
          <w:sz w:val="24"/>
          <w:szCs w:val="24"/>
          <w14:ligatures w14:val="none"/>
        </w:rPr>
        <w:t>;</w:t>
      </w:r>
    </w:p>
    <w:p w:rsidR="00186B44" w:rsidRDefault="00B17AB1" w:rsidP="00896F90">
      <w:pPr>
        <w:pStyle w:val="ListParagraph"/>
        <w:numPr>
          <w:ilvl w:val="0"/>
          <w:numId w:val="5"/>
        </w:numPr>
        <w:spacing w:after="40" w:line="256" w:lineRule="auto"/>
        <w:ind w:left="360"/>
        <w:jc w:val="both"/>
        <w:rPr>
          <w:rFonts w:ascii="Times New Roman" w:hAnsi="Times New Roman" w:cs="Times New Roman"/>
          <w:sz w:val="24"/>
          <w:szCs w:val="24"/>
          <w14:ligatures w14:val="none"/>
        </w:rPr>
      </w:pPr>
      <w:r w:rsidRPr="00186B44">
        <w:rPr>
          <w:rFonts w:ascii="Times New Roman" w:hAnsi="Times New Roman" w:cs="Times New Roman"/>
          <w:sz w:val="24"/>
          <w:szCs w:val="24"/>
          <w14:ligatures w14:val="none"/>
        </w:rPr>
        <w:t>Recruiting, retaining, or training a cadre of high-quality substitute teachers</w:t>
      </w:r>
      <w:r w:rsidR="0049636D">
        <w:rPr>
          <w:rFonts w:ascii="Times New Roman" w:hAnsi="Times New Roman" w:cs="Times New Roman"/>
          <w:sz w:val="24"/>
          <w:szCs w:val="24"/>
          <w14:ligatures w14:val="none"/>
        </w:rPr>
        <w:t>;</w:t>
      </w:r>
    </w:p>
    <w:p w:rsidR="00186B44" w:rsidRDefault="00B17AB1" w:rsidP="00896F90">
      <w:pPr>
        <w:pStyle w:val="ListParagraph"/>
        <w:numPr>
          <w:ilvl w:val="0"/>
          <w:numId w:val="5"/>
        </w:numPr>
        <w:spacing w:after="40" w:line="256" w:lineRule="auto"/>
        <w:ind w:left="360"/>
        <w:jc w:val="both"/>
        <w:rPr>
          <w:rFonts w:ascii="Times New Roman" w:hAnsi="Times New Roman" w:cs="Times New Roman"/>
          <w:sz w:val="24"/>
          <w:szCs w:val="24"/>
          <w14:ligatures w14:val="none"/>
        </w:rPr>
      </w:pPr>
      <w:r w:rsidRPr="00186B44">
        <w:rPr>
          <w:rFonts w:ascii="Times New Roman" w:hAnsi="Times New Roman" w:cs="Times New Roman"/>
          <w:sz w:val="24"/>
          <w:szCs w:val="24"/>
          <w14:ligatures w14:val="none"/>
        </w:rPr>
        <w:t>Establishing intentional systems that support educator and staff well-being (peer-to-peer mentoring programs, scheduling staff planning into work hours)</w:t>
      </w:r>
      <w:r w:rsidR="0049636D">
        <w:rPr>
          <w:rFonts w:ascii="Times New Roman" w:hAnsi="Times New Roman" w:cs="Times New Roman"/>
          <w:sz w:val="24"/>
          <w:szCs w:val="24"/>
          <w14:ligatures w14:val="none"/>
        </w:rPr>
        <w:t>;</w:t>
      </w:r>
    </w:p>
    <w:p w:rsidR="00186B44" w:rsidRDefault="00B17AB1" w:rsidP="00896F90">
      <w:pPr>
        <w:pStyle w:val="ListParagraph"/>
        <w:numPr>
          <w:ilvl w:val="0"/>
          <w:numId w:val="5"/>
        </w:numPr>
        <w:spacing w:after="40" w:line="256" w:lineRule="auto"/>
        <w:ind w:left="360"/>
        <w:jc w:val="both"/>
        <w:rPr>
          <w:rFonts w:ascii="Times New Roman" w:hAnsi="Times New Roman" w:cs="Times New Roman"/>
          <w:sz w:val="24"/>
          <w:szCs w:val="24"/>
          <w14:ligatures w14:val="none"/>
        </w:rPr>
      </w:pPr>
      <w:r w:rsidRPr="00186B44">
        <w:rPr>
          <w:rFonts w:ascii="Times New Roman" w:hAnsi="Times New Roman" w:cs="Times New Roman"/>
          <w:sz w:val="24"/>
          <w:szCs w:val="24"/>
          <w14:ligatures w14:val="none"/>
        </w:rPr>
        <w:t>Increasing availability of qualified adults and personnel to support educators, students, and staff (through community, business, and college/university partnerships; teaching candidates or well-trained volunteers; hiring additional staff to support increased mental health needs)</w:t>
      </w:r>
      <w:r w:rsidR="0049636D">
        <w:rPr>
          <w:rFonts w:ascii="Times New Roman" w:hAnsi="Times New Roman" w:cs="Times New Roman"/>
          <w:sz w:val="24"/>
          <w:szCs w:val="24"/>
          <w14:ligatures w14:val="none"/>
        </w:rPr>
        <w:t>; and</w:t>
      </w:r>
    </w:p>
    <w:p w:rsidR="00B17AB1" w:rsidRPr="00186B44" w:rsidRDefault="00B17AB1" w:rsidP="00896F90">
      <w:pPr>
        <w:pStyle w:val="ListParagraph"/>
        <w:numPr>
          <w:ilvl w:val="0"/>
          <w:numId w:val="5"/>
        </w:numPr>
        <w:spacing w:after="40" w:line="256" w:lineRule="auto"/>
        <w:ind w:left="360"/>
        <w:jc w:val="both"/>
        <w:rPr>
          <w:rFonts w:ascii="Times New Roman" w:hAnsi="Times New Roman" w:cs="Times New Roman"/>
          <w:sz w:val="24"/>
          <w:szCs w:val="24"/>
          <w14:ligatures w14:val="none"/>
        </w:rPr>
      </w:pPr>
      <w:r w:rsidRPr="00186B44">
        <w:rPr>
          <w:rFonts w:ascii="Times New Roman" w:hAnsi="Times New Roman" w:cs="Times New Roman"/>
          <w:sz w:val="24"/>
          <w:szCs w:val="24"/>
          <w14:ligatures w14:val="none"/>
        </w:rPr>
        <w:t>Investing in the educator pipeline (providing loan forgiveness, grants, or service scholarships for a commitment to teach for a minimum number (e.g., four) of years, develop and implement high-quality comprehensive teacher residency programs, professional development and mentoring models that provide time for ongoing collaboration)</w:t>
      </w:r>
      <w:r w:rsidR="0049636D">
        <w:rPr>
          <w:rFonts w:ascii="Times New Roman" w:hAnsi="Times New Roman" w:cs="Times New Roman"/>
          <w:sz w:val="24"/>
          <w:szCs w:val="24"/>
          <w14:ligatures w14:val="none"/>
        </w:rPr>
        <w:t>.</w:t>
      </w:r>
    </w:p>
    <w:p w:rsidR="00B17AB1" w:rsidRPr="009E4A75" w:rsidRDefault="00B17AB1" w:rsidP="009E4A75">
      <w:pPr>
        <w:widowControl w:val="0"/>
        <w:jc w:val="both"/>
        <w:rPr>
          <w:rFonts w:ascii="Times New Roman" w:hAnsi="Times New Roman" w:cs="Times New Roman"/>
          <w:sz w:val="24"/>
          <w:szCs w:val="24"/>
          <w14:ligatures w14:val="none"/>
        </w:rPr>
      </w:pPr>
      <w:r w:rsidRPr="009E4A75">
        <w:rPr>
          <w:rFonts w:ascii="Times New Roman" w:hAnsi="Times New Roman" w:cs="Times New Roman"/>
          <w:sz w:val="24"/>
          <w:szCs w:val="24"/>
          <w14:ligatures w14:val="none"/>
        </w:rPr>
        <w:t> </w:t>
      </w:r>
    </w:p>
    <w:p w:rsidR="00B17AB1" w:rsidRPr="00186B44" w:rsidRDefault="00B17AB1" w:rsidP="00186B44">
      <w:pPr>
        <w:spacing w:after="0" w:line="240" w:lineRule="auto"/>
        <w:jc w:val="both"/>
        <w:rPr>
          <w:rFonts w:ascii="Times New Roman" w:hAnsi="Times New Roman" w:cs="Times New Roman"/>
          <w:b/>
          <w:bCs/>
          <w:color w:val="auto"/>
          <w:sz w:val="24"/>
          <w:szCs w:val="24"/>
          <w:u w:val="single"/>
          <w14:ligatures w14:val="none"/>
        </w:rPr>
      </w:pPr>
      <w:r w:rsidRPr="00186B44">
        <w:rPr>
          <w:rFonts w:ascii="Times New Roman" w:hAnsi="Times New Roman" w:cs="Times New Roman"/>
          <w:b/>
          <w:bCs/>
          <w:color w:val="auto"/>
          <w:sz w:val="24"/>
          <w:szCs w:val="24"/>
          <w:u w:val="single"/>
          <w14:ligatures w14:val="none"/>
        </w:rPr>
        <w:lastRenderedPageBreak/>
        <w:t xml:space="preserve">Addressing Learning Loss </w:t>
      </w:r>
      <w:r w:rsidR="00186B44" w:rsidRPr="00186B44">
        <w:rPr>
          <w:rFonts w:ascii="Times New Roman" w:hAnsi="Times New Roman" w:cs="Times New Roman"/>
          <w:b/>
          <w:bCs/>
          <w:color w:val="auto"/>
          <w:sz w:val="24"/>
          <w:szCs w:val="24"/>
          <w:u w:val="single"/>
          <w14:ligatures w14:val="none"/>
        </w:rPr>
        <w:t xml:space="preserve">and </w:t>
      </w:r>
      <w:r w:rsidRPr="00186B44">
        <w:rPr>
          <w:rFonts w:ascii="Times New Roman" w:hAnsi="Times New Roman" w:cs="Times New Roman"/>
          <w:b/>
          <w:bCs/>
          <w:color w:val="auto"/>
          <w:sz w:val="24"/>
          <w:szCs w:val="24"/>
          <w:u w:val="single"/>
          <w14:ligatures w14:val="none"/>
        </w:rPr>
        <w:t>Supporting Social, Emotional, and Mental Health</w:t>
      </w:r>
    </w:p>
    <w:p w:rsidR="00B17AB1" w:rsidRPr="009E4A75" w:rsidRDefault="00B17AB1" w:rsidP="00186B44">
      <w:pPr>
        <w:spacing w:after="0" w:line="240" w:lineRule="auto"/>
        <w:jc w:val="both"/>
        <w:rPr>
          <w:rFonts w:ascii="Times New Roman" w:hAnsi="Times New Roman" w:cs="Times New Roman"/>
          <w:sz w:val="24"/>
          <w:szCs w:val="24"/>
          <w14:ligatures w14:val="none"/>
        </w:rPr>
      </w:pPr>
      <w:r w:rsidRPr="009E4A75">
        <w:rPr>
          <w:rFonts w:ascii="Times New Roman" w:hAnsi="Times New Roman" w:cs="Times New Roman"/>
          <w:sz w:val="24"/>
          <w:szCs w:val="24"/>
          <w14:ligatures w14:val="none"/>
        </w:rPr>
        <w:t>The review of structures, processes, and strategies can inform a strategic plan that effectively addresses learning loss</w:t>
      </w:r>
      <w:r w:rsidR="0049636D">
        <w:rPr>
          <w:rFonts w:ascii="Times New Roman" w:hAnsi="Times New Roman" w:cs="Times New Roman"/>
          <w:sz w:val="24"/>
          <w:szCs w:val="24"/>
          <w14:ligatures w14:val="none"/>
        </w:rPr>
        <w:t xml:space="preserve"> </w:t>
      </w:r>
      <w:r w:rsidRPr="009E4A75">
        <w:rPr>
          <w:rFonts w:ascii="Times New Roman" w:hAnsi="Times New Roman" w:cs="Times New Roman"/>
          <w:sz w:val="24"/>
          <w:szCs w:val="24"/>
          <w14:ligatures w14:val="none"/>
        </w:rPr>
        <w:t xml:space="preserve">and social, emotional and mental health supports needed for the summer and upcoming school year. </w:t>
      </w:r>
      <w:r w:rsidR="0049636D">
        <w:rPr>
          <w:rFonts w:ascii="Times New Roman" w:hAnsi="Times New Roman" w:cs="Times New Roman"/>
          <w:sz w:val="24"/>
          <w:szCs w:val="24"/>
          <w14:ligatures w14:val="none"/>
        </w:rPr>
        <w:t>See below for VDOE r</w:t>
      </w:r>
      <w:r w:rsidRPr="009E4A75">
        <w:rPr>
          <w:rFonts w:ascii="Times New Roman" w:hAnsi="Times New Roman" w:cs="Times New Roman"/>
          <w:sz w:val="24"/>
          <w:szCs w:val="24"/>
          <w14:ligatures w14:val="none"/>
        </w:rPr>
        <w:t>esources.</w:t>
      </w:r>
    </w:p>
    <w:p w:rsidR="00186B44" w:rsidRDefault="0049636D" w:rsidP="00DE526F">
      <w:pPr>
        <w:pStyle w:val="ListParagraph"/>
        <w:numPr>
          <w:ilvl w:val="0"/>
          <w:numId w:val="6"/>
        </w:numPr>
        <w:spacing w:after="0" w:line="240" w:lineRule="auto"/>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A </w:t>
      </w:r>
      <w:r w:rsidR="00B17AB1" w:rsidRPr="00186B44">
        <w:rPr>
          <w:rFonts w:ascii="Times New Roman" w:hAnsi="Times New Roman" w:cs="Times New Roman"/>
          <w:sz w:val="24"/>
          <w:szCs w:val="24"/>
          <w14:ligatures w14:val="none"/>
        </w:rPr>
        <w:t xml:space="preserve">webinar series for </w:t>
      </w:r>
      <w:hyperlink r:id="rId14" w:history="1">
        <w:r w:rsidR="00B17AB1" w:rsidRPr="00E72046">
          <w:rPr>
            <w:rStyle w:val="Hyperlink"/>
            <w:rFonts w:ascii="Times New Roman" w:hAnsi="Times New Roman" w:cs="Times New Roman"/>
            <w:color w:val="0070C0"/>
            <w:sz w:val="24"/>
            <w:szCs w:val="24"/>
            <w14:ligatures w14:val="none"/>
          </w:rPr>
          <w:t>English</w:t>
        </w:r>
      </w:hyperlink>
      <w:r w:rsidR="00B17AB1" w:rsidRPr="00186B44">
        <w:rPr>
          <w:rFonts w:ascii="Times New Roman" w:hAnsi="Times New Roman" w:cs="Times New Roman"/>
          <w:sz w:val="24"/>
          <w:szCs w:val="24"/>
          <w14:ligatures w14:val="none"/>
        </w:rPr>
        <w:t xml:space="preserve"> and </w:t>
      </w:r>
      <w:hyperlink r:id="rId15" w:history="1">
        <w:r w:rsidR="00B17AB1" w:rsidRPr="00E72046">
          <w:rPr>
            <w:rStyle w:val="Hyperlink"/>
            <w:rFonts w:ascii="Times New Roman" w:hAnsi="Times New Roman" w:cs="Times New Roman"/>
            <w:color w:val="0070C0"/>
            <w:sz w:val="24"/>
            <w:szCs w:val="24"/>
            <w14:ligatures w14:val="none"/>
          </w:rPr>
          <w:t>mathematics</w:t>
        </w:r>
      </w:hyperlink>
      <w:r w:rsidR="00B17AB1" w:rsidRPr="00186B44">
        <w:rPr>
          <w:rFonts w:ascii="Times New Roman" w:hAnsi="Times New Roman" w:cs="Times New Roman"/>
          <w:sz w:val="24"/>
          <w:szCs w:val="24"/>
          <w14:ligatures w14:val="none"/>
        </w:rPr>
        <w:t xml:space="preserve"> offers school divisions professional learning opportunities in support of the American R</w:t>
      </w:r>
      <w:r>
        <w:rPr>
          <w:rFonts w:ascii="Times New Roman" w:hAnsi="Times New Roman" w:cs="Times New Roman"/>
          <w:sz w:val="24"/>
          <w:szCs w:val="24"/>
          <w14:ligatures w14:val="none"/>
        </w:rPr>
        <w:t>escue Plan (ARP) Act ESSER III school division awards. Webinar sessions on addressing learning loss, before and after school programs, and summer p</w:t>
      </w:r>
      <w:r w:rsidR="00B17AB1" w:rsidRPr="00186B44">
        <w:rPr>
          <w:rFonts w:ascii="Times New Roman" w:hAnsi="Times New Roman" w:cs="Times New Roman"/>
          <w:sz w:val="24"/>
          <w:szCs w:val="24"/>
          <w14:ligatures w14:val="none"/>
        </w:rPr>
        <w:t xml:space="preserve">rograms </w:t>
      </w:r>
      <w:r>
        <w:rPr>
          <w:rFonts w:ascii="Times New Roman" w:hAnsi="Times New Roman" w:cs="Times New Roman"/>
          <w:sz w:val="24"/>
          <w:szCs w:val="24"/>
          <w14:ligatures w14:val="none"/>
        </w:rPr>
        <w:t xml:space="preserve">are </w:t>
      </w:r>
      <w:r w:rsidR="00B17AB1" w:rsidRPr="00186B44">
        <w:rPr>
          <w:rFonts w:ascii="Times New Roman" w:hAnsi="Times New Roman" w:cs="Times New Roman"/>
          <w:sz w:val="24"/>
          <w:szCs w:val="24"/>
          <w14:ligatures w14:val="none"/>
        </w:rPr>
        <w:t xml:space="preserve">focused on research and effective practices </w:t>
      </w:r>
      <w:r>
        <w:rPr>
          <w:rFonts w:ascii="Times New Roman" w:hAnsi="Times New Roman" w:cs="Times New Roman"/>
          <w:sz w:val="24"/>
          <w:szCs w:val="24"/>
          <w14:ligatures w14:val="none"/>
        </w:rPr>
        <w:t>to address</w:t>
      </w:r>
      <w:r w:rsidR="00B17AB1" w:rsidRPr="00186B44">
        <w:rPr>
          <w:rFonts w:ascii="Times New Roman" w:hAnsi="Times New Roman" w:cs="Times New Roman"/>
          <w:sz w:val="24"/>
          <w:szCs w:val="24"/>
          <w14:ligatures w14:val="none"/>
        </w:rPr>
        <w:t xml:space="preserve"> the academic needs of all students. </w:t>
      </w:r>
    </w:p>
    <w:p w:rsidR="00186B44" w:rsidRDefault="0049636D" w:rsidP="00B20425">
      <w:pPr>
        <w:pStyle w:val="ListParagraph"/>
        <w:numPr>
          <w:ilvl w:val="0"/>
          <w:numId w:val="6"/>
        </w:numPr>
        <w:spacing w:after="0" w:line="240" w:lineRule="auto"/>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The</w:t>
      </w:r>
      <w:r w:rsidR="00B17AB1" w:rsidRPr="00186B44">
        <w:rPr>
          <w:rFonts w:ascii="Times New Roman" w:hAnsi="Times New Roman" w:cs="Times New Roman"/>
          <w:sz w:val="24"/>
          <w:szCs w:val="24"/>
          <w14:ligatures w14:val="none"/>
        </w:rPr>
        <w:t xml:space="preserve"> </w:t>
      </w:r>
      <w:hyperlink r:id="rId16" w:history="1">
        <w:r w:rsidR="00B17AB1" w:rsidRPr="00E72046">
          <w:rPr>
            <w:rStyle w:val="Hyperlink"/>
            <w:rFonts w:ascii="Times New Roman" w:hAnsi="Times New Roman" w:cs="Times New Roman"/>
            <w:color w:val="0070C0"/>
            <w:sz w:val="24"/>
            <w:szCs w:val="24"/>
            <w14:ligatures w14:val="none"/>
          </w:rPr>
          <w:t>Office of Pandemic Relief Programs October 2021 newsletter</w:t>
        </w:r>
      </w:hyperlink>
      <w:r w:rsidR="00B17AB1" w:rsidRPr="00186B44">
        <w:rPr>
          <w:rFonts w:ascii="Times New Roman" w:hAnsi="Times New Roman" w:cs="Times New Roman"/>
          <w:sz w:val="24"/>
          <w:szCs w:val="24"/>
          <w14:ligatures w14:val="none"/>
        </w:rPr>
        <w:t xml:space="preserve"> provides additional information and resources on addressing lost instructional time and social, emotional, and mental health.</w:t>
      </w:r>
    </w:p>
    <w:p w:rsidR="00B17AB1" w:rsidRPr="00186B44" w:rsidRDefault="00550622" w:rsidP="00B20425">
      <w:pPr>
        <w:pStyle w:val="ListParagraph"/>
        <w:numPr>
          <w:ilvl w:val="0"/>
          <w:numId w:val="6"/>
        </w:numPr>
        <w:spacing w:after="0" w:line="240" w:lineRule="auto"/>
        <w:jc w:val="both"/>
        <w:rPr>
          <w:rFonts w:ascii="Times New Roman" w:hAnsi="Times New Roman" w:cs="Times New Roman"/>
          <w:sz w:val="24"/>
          <w:szCs w:val="24"/>
          <w14:ligatures w14:val="none"/>
        </w:rPr>
      </w:pPr>
      <w:hyperlink r:id="rId17" w:history="1">
        <w:r w:rsidR="00B17AB1" w:rsidRPr="00E72046">
          <w:rPr>
            <w:rStyle w:val="Hyperlink"/>
            <w:rFonts w:ascii="Times New Roman" w:hAnsi="Times New Roman" w:cs="Times New Roman"/>
            <w:color w:val="0070C0"/>
            <w:sz w:val="24"/>
            <w:szCs w:val="24"/>
            <w14:ligatures w14:val="none"/>
          </w:rPr>
          <w:t>A Shared Commitment: Building Foundational Support for Systemic Social Emotional Learning in Virginia</w:t>
        </w:r>
      </w:hyperlink>
      <w:r w:rsidR="00B17AB1" w:rsidRPr="00186B44">
        <w:rPr>
          <w:rFonts w:ascii="Times New Roman" w:hAnsi="Times New Roman" w:cs="Times New Roman"/>
          <w:sz w:val="24"/>
          <w:szCs w:val="24"/>
          <w14:ligatures w14:val="none"/>
        </w:rPr>
        <w:t xml:space="preserve"> includes key considerations and associated links.</w:t>
      </w:r>
    </w:p>
    <w:p w:rsidR="00B17AB1" w:rsidRPr="009E4A75" w:rsidRDefault="00B17AB1" w:rsidP="009E4A75">
      <w:pPr>
        <w:widowControl w:val="0"/>
        <w:jc w:val="both"/>
        <w:rPr>
          <w:rFonts w:ascii="Times New Roman" w:hAnsi="Times New Roman" w:cs="Times New Roman"/>
          <w:sz w:val="24"/>
          <w:szCs w:val="24"/>
          <w14:ligatures w14:val="none"/>
        </w:rPr>
      </w:pPr>
      <w:r w:rsidRPr="009E4A75">
        <w:rPr>
          <w:rFonts w:ascii="Times New Roman" w:hAnsi="Times New Roman" w:cs="Times New Roman"/>
          <w:sz w:val="24"/>
          <w:szCs w:val="24"/>
          <w14:ligatures w14:val="none"/>
        </w:rPr>
        <w:t> </w:t>
      </w:r>
    </w:p>
    <w:p w:rsidR="00B17AB1" w:rsidRPr="00186B44" w:rsidRDefault="00B17AB1" w:rsidP="009E4A75">
      <w:pPr>
        <w:widowControl w:val="0"/>
        <w:spacing w:after="40"/>
        <w:ind w:left="360" w:hanging="360"/>
        <w:jc w:val="both"/>
        <w:rPr>
          <w:rFonts w:ascii="Times New Roman" w:hAnsi="Times New Roman" w:cs="Times New Roman"/>
          <w:b/>
          <w:color w:val="auto"/>
          <w:sz w:val="28"/>
          <w:szCs w:val="28"/>
          <w14:ligatures w14:val="none"/>
        </w:rPr>
      </w:pPr>
      <w:r w:rsidRPr="00186B44">
        <w:rPr>
          <w:rFonts w:ascii="Times New Roman" w:hAnsi="Times New Roman" w:cs="Times New Roman"/>
          <w:b/>
          <w:color w:val="auto"/>
          <w:sz w:val="28"/>
          <w:szCs w:val="28"/>
          <w14:ligatures w14:val="none"/>
        </w:rPr>
        <w:t>Useful Links</w:t>
      </w:r>
      <w:r w:rsidR="00550622">
        <w:rPr>
          <w:rFonts w:ascii="Times New Roman" w:hAnsi="Times New Roman" w:cs="Times New Roman"/>
          <w:b/>
          <w:color w:val="auto"/>
          <w:sz w:val="28"/>
          <w:szCs w:val="28"/>
          <w14:ligatures w14:val="none"/>
        </w:rPr>
        <w:t xml:space="preserve"> for Uses of Pandemic Relief Funds</w:t>
      </w:r>
    </w:p>
    <w:p w:rsidR="00B17AB1" w:rsidRPr="009E4A75" w:rsidRDefault="00B17AB1" w:rsidP="00186B44">
      <w:pPr>
        <w:widowControl w:val="0"/>
        <w:spacing w:after="0" w:line="240" w:lineRule="auto"/>
        <w:jc w:val="both"/>
        <w:rPr>
          <w:rFonts w:ascii="Times New Roman" w:hAnsi="Times New Roman" w:cs="Times New Roman"/>
          <w:b/>
          <w:bCs/>
          <w:sz w:val="24"/>
          <w:szCs w:val="24"/>
          <w14:ligatures w14:val="none"/>
        </w:rPr>
      </w:pPr>
      <w:r w:rsidRPr="009E4A75">
        <w:rPr>
          <w:rFonts w:ascii="Times New Roman" w:hAnsi="Times New Roman" w:cs="Times New Roman"/>
          <w:b/>
          <w:bCs/>
          <w:sz w:val="24"/>
          <w:szCs w:val="24"/>
          <w14:ligatures w14:val="none"/>
        </w:rPr>
        <w:t>USED Guidance Resources</w:t>
      </w:r>
    </w:p>
    <w:p w:rsidR="00B17AB1" w:rsidRPr="00C478E4" w:rsidRDefault="00550622" w:rsidP="00C478E4">
      <w:pPr>
        <w:pStyle w:val="ListParagraph"/>
        <w:widowControl w:val="0"/>
        <w:numPr>
          <w:ilvl w:val="0"/>
          <w:numId w:val="7"/>
        </w:numPr>
        <w:spacing w:after="0" w:line="240" w:lineRule="auto"/>
        <w:ind w:left="360"/>
        <w:jc w:val="both"/>
        <w:rPr>
          <w:rFonts w:ascii="Times New Roman" w:hAnsi="Times New Roman" w:cs="Times New Roman"/>
          <w:sz w:val="24"/>
          <w:szCs w:val="24"/>
          <w14:ligatures w14:val="none"/>
        </w:rPr>
      </w:pPr>
      <w:hyperlink r:id="rId18" w:history="1">
        <w:r w:rsidR="00B17AB1" w:rsidRPr="00C478E4">
          <w:rPr>
            <w:rStyle w:val="Hyperlink"/>
            <w:rFonts w:ascii="Times New Roman" w:hAnsi="Times New Roman" w:cs="Times New Roman"/>
            <w:color w:val="0070C0"/>
            <w:sz w:val="24"/>
            <w:szCs w:val="24"/>
            <w14:ligatures w14:val="none"/>
          </w:rPr>
          <w:t>Fact Sheet COVID Connection</w:t>
        </w:r>
      </w:hyperlink>
      <w:r w:rsidR="00B17AB1" w:rsidRPr="00C478E4">
        <w:rPr>
          <w:rFonts w:ascii="Times New Roman" w:hAnsi="Times New Roman" w:cs="Times New Roman"/>
          <w:sz w:val="24"/>
          <w:szCs w:val="24"/>
          <w14:ligatures w14:val="none"/>
        </w:rPr>
        <w:t xml:space="preserve"> (Dec. 29, 2021) </w:t>
      </w:r>
      <w:r>
        <w:rPr>
          <w:rFonts w:ascii="Times New Roman" w:hAnsi="Times New Roman" w:cs="Times New Roman"/>
          <w:sz w:val="24"/>
          <w:szCs w:val="24"/>
          <w14:ligatures w14:val="none"/>
        </w:rPr>
        <w:t xml:space="preserve">- </w:t>
      </w:r>
      <w:r w:rsidR="00B17AB1" w:rsidRPr="00C478E4">
        <w:rPr>
          <w:rFonts w:ascii="Times New Roman" w:hAnsi="Times New Roman" w:cs="Times New Roman"/>
          <w:sz w:val="24"/>
          <w:szCs w:val="24"/>
          <w14:ligatures w14:val="none"/>
        </w:rPr>
        <w:t>allowabl</w:t>
      </w:r>
      <w:r>
        <w:rPr>
          <w:rFonts w:ascii="Times New Roman" w:hAnsi="Times New Roman" w:cs="Times New Roman"/>
          <w:sz w:val="24"/>
          <w:szCs w:val="24"/>
          <w14:ligatures w14:val="none"/>
        </w:rPr>
        <w:t>e use of ESSER funds guidance (refer to linked resources</w:t>
      </w:r>
      <w:r w:rsidR="00B17AB1" w:rsidRPr="00C478E4">
        <w:rPr>
          <w:rFonts w:ascii="Times New Roman" w:hAnsi="Times New Roman" w:cs="Times New Roman"/>
          <w:sz w:val="24"/>
          <w:szCs w:val="24"/>
          <w14:ligatures w14:val="none"/>
        </w:rPr>
        <w:t xml:space="preserve">) </w:t>
      </w:r>
    </w:p>
    <w:p w:rsidR="00B17AB1" w:rsidRPr="00C478E4" w:rsidRDefault="00550622" w:rsidP="00C478E4">
      <w:pPr>
        <w:pStyle w:val="ListParagraph"/>
        <w:widowControl w:val="0"/>
        <w:numPr>
          <w:ilvl w:val="0"/>
          <w:numId w:val="7"/>
        </w:numPr>
        <w:spacing w:after="0" w:line="240" w:lineRule="auto"/>
        <w:ind w:left="360"/>
        <w:jc w:val="both"/>
        <w:rPr>
          <w:rFonts w:ascii="Times New Roman" w:hAnsi="Times New Roman" w:cs="Times New Roman"/>
          <w:sz w:val="24"/>
          <w:szCs w:val="24"/>
          <w14:ligatures w14:val="none"/>
        </w:rPr>
      </w:pPr>
      <w:hyperlink r:id="rId19" w:history="1">
        <w:r w:rsidR="00B17AB1" w:rsidRPr="00C478E4">
          <w:rPr>
            <w:rStyle w:val="Hyperlink"/>
            <w:rFonts w:ascii="Times New Roman" w:hAnsi="Times New Roman" w:cs="Times New Roman"/>
            <w:color w:val="0070C0"/>
            <w:sz w:val="24"/>
            <w:szCs w:val="24"/>
            <w14:ligatures w14:val="none"/>
          </w:rPr>
          <w:t>ARP  ESSER Fact Sheet (2021)</w:t>
        </w:r>
      </w:hyperlink>
      <w:r w:rsidR="00B17AB1" w:rsidRPr="00C478E4">
        <w:rPr>
          <w:rFonts w:ascii="Times New Roman" w:hAnsi="Times New Roman" w:cs="Times New Roman"/>
          <w:color w:val="0070C0"/>
          <w:sz w:val="24"/>
          <w:szCs w:val="24"/>
          <w14:ligatures w14:val="none"/>
        </w:rPr>
        <w:t xml:space="preserve"> </w:t>
      </w:r>
      <w:r>
        <w:rPr>
          <w:rFonts w:ascii="Times New Roman" w:hAnsi="Times New Roman" w:cs="Times New Roman"/>
          <w:color w:val="0070C0"/>
          <w:sz w:val="24"/>
          <w:szCs w:val="24"/>
          <w14:ligatures w14:val="none"/>
        </w:rPr>
        <w:t xml:space="preserve">- </w:t>
      </w:r>
      <w:r w:rsidR="00B17AB1" w:rsidRPr="00C478E4">
        <w:rPr>
          <w:rFonts w:ascii="Times New Roman" w:hAnsi="Times New Roman" w:cs="Times New Roman"/>
          <w:sz w:val="24"/>
          <w:szCs w:val="24"/>
          <w14:ligatures w14:val="none"/>
        </w:rPr>
        <w:t>updated FAQs</w:t>
      </w:r>
    </w:p>
    <w:p w:rsidR="00B17AB1" w:rsidRPr="00C478E4" w:rsidRDefault="00550622" w:rsidP="00C478E4">
      <w:pPr>
        <w:pStyle w:val="ListParagraph"/>
        <w:widowControl w:val="0"/>
        <w:numPr>
          <w:ilvl w:val="0"/>
          <w:numId w:val="7"/>
        </w:numPr>
        <w:spacing w:after="0" w:line="240" w:lineRule="auto"/>
        <w:ind w:left="360"/>
        <w:jc w:val="both"/>
        <w:rPr>
          <w:rFonts w:ascii="Times New Roman" w:hAnsi="Times New Roman" w:cs="Times New Roman"/>
          <w:sz w:val="24"/>
          <w:szCs w:val="24"/>
          <w14:ligatures w14:val="none"/>
        </w:rPr>
      </w:pPr>
      <w:hyperlink r:id="rId20" w:history="1">
        <w:r w:rsidR="00B17AB1" w:rsidRPr="00C478E4">
          <w:rPr>
            <w:rStyle w:val="Hyperlink"/>
            <w:rFonts w:ascii="Times New Roman" w:hAnsi="Times New Roman" w:cs="Times New Roman"/>
            <w:color w:val="0070C0"/>
            <w:sz w:val="24"/>
            <w:szCs w:val="24"/>
            <w14:ligatures w14:val="none"/>
          </w:rPr>
          <w:t>Frequently Asked Questions (May 2021)</w:t>
        </w:r>
      </w:hyperlink>
      <w:r w:rsidR="00B17AB1" w:rsidRPr="00C478E4">
        <w:rPr>
          <w:rFonts w:ascii="Times New Roman" w:hAnsi="Times New Roman" w:cs="Times New Roman"/>
          <w:sz w:val="24"/>
          <w:szCs w:val="24"/>
          <w14:ligatures w14:val="none"/>
        </w:rPr>
        <w:t xml:space="preserve"> </w:t>
      </w:r>
      <w:r>
        <w:rPr>
          <w:rFonts w:ascii="Times New Roman" w:hAnsi="Times New Roman" w:cs="Times New Roman"/>
          <w:sz w:val="24"/>
          <w:szCs w:val="24"/>
          <w14:ligatures w14:val="none"/>
        </w:rPr>
        <w:t xml:space="preserve">- </w:t>
      </w:r>
      <w:r w:rsidR="00B17AB1" w:rsidRPr="00C478E4">
        <w:rPr>
          <w:rFonts w:ascii="Times New Roman" w:hAnsi="Times New Roman" w:cs="Times New Roman"/>
          <w:sz w:val="24"/>
          <w:szCs w:val="24"/>
          <w14:ligatures w14:val="none"/>
        </w:rPr>
        <w:t>use of ESSER and GEER funds to prevent, prepare for, and respond</w:t>
      </w:r>
      <w:r>
        <w:rPr>
          <w:rFonts w:ascii="Times New Roman" w:hAnsi="Times New Roman" w:cs="Times New Roman"/>
          <w:sz w:val="24"/>
          <w:szCs w:val="24"/>
          <w14:ligatures w14:val="none"/>
        </w:rPr>
        <w:t xml:space="preserve"> to COVID-19</w:t>
      </w:r>
    </w:p>
    <w:p w:rsidR="00B17AB1" w:rsidRPr="00C478E4" w:rsidRDefault="00550622" w:rsidP="00C478E4">
      <w:pPr>
        <w:pStyle w:val="ListParagraph"/>
        <w:widowControl w:val="0"/>
        <w:numPr>
          <w:ilvl w:val="0"/>
          <w:numId w:val="7"/>
        </w:numPr>
        <w:spacing w:after="0" w:line="240" w:lineRule="auto"/>
        <w:ind w:left="360"/>
        <w:jc w:val="both"/>
        <w:rPr>
          <w:rFonts w:ascii="Times New Roman" w:hAnsi="Times New Roman" w:cs="Times New Roman"/>
          <w:sz w:val="24"/>
          <w:szCs w:val="24"/>
          <w14:ligatures w14:val="none"/>
        </w:rPr>
      </w:pPr>
      <w:hyperlink r:id="rId21" w:history="1">
        <w:r w:rsidR="00B17AB1" w:rsidRPr="00C478E4">
          <w:rPr>
            <w:rStyle w:val="Hyperlink"/>
            <w:rFonts w:ascii="Times New Roman" w:hAnsi="Times New Roman" w:cs="Times New Roman"/>
            <w:color w:val="0070C0"/>
            <w:sz w:val="24"/>
            <w:szCs w:val="24"/>
            <w14:ligatures w14:val="none"/>
          </w:rPr>
          <w:t>Maintenance of Equity</w:t>
        </w:r>
      </w:hyperlink>
    </w:p>
    <w:p w:rsidR="00B17AB1" w:rsidRPr="009E4A75" w:rsidRDefault="00B17AB1" w:rsidP="00186B44">
      <w:pPr>
        <w:widowControl w:val="0"/>
        <w:spacing w:after="0" w:line="240" w:lineRule="auto"/>
        <w:jc w:val="both"/>
        <w:rPr>
          <w:rFonts w:ascii="Times New Roman" w:hAnsi="Times New Roman" w:cs="Times New Roman"/>
          <w:b/>
          <w:bCs/>
          <w:sz w:val="24"/>
          <w:szCs w:val="24"/>
          <w14:ligatures w14:val="none"/>
        </w:rPr>
      </w:pPr>
      <w:r w:rsidRPr="009E4A75">
        <w:rPr>
          <w:rFonts w:ascii="Times New Roman" w:hAnsi="Times New Roman" w:cs="Times New Roman"/>
          <w:b/>
          <w:bCs/>
          <w:sz w:val="24"/>
          <w:szCs w:val="24"/>
          <w14:ligatures w14:val="none"/>
        </w:rPr>
        <w:t> </w:t>
      </w:r>
    </w:p>
    <w:p w:rsidR="00B17AB1" w:rsidRPr="009E4A75" w:rsidRDefault="00B17AB1" w:rsidP="00186B44">
      <w:pPr>
        <w:widowControl w:val="0"/>
        <w:spacing w:after="0" w:line="240" w:lineRule="auto"/>
        <w:jc w:val="both"/>
        <w:rPr>
          <w:rFonts w:ascii="Times New Roman" w:hAnsi="Times New Roman" w:cs="Times New Roman"/>
          <w:b/>
          <w:bCs/>
          <w:sz w:val="24"/>
          <w:szCs w:val="24"/>
          <w14:ligatures w14:val="none"/>
        </w:rPr>
      </w:pPr>
      <w:r w:rsidRPr="009E4A75">
        <w:rPr>
          <w:rFonts w:ascii="Times New Roman" w:hAnsi="Times New Roman" w:cs="Times New Roman"/>
          <w:b/>
          <w:bCs/>
          <w:sz w:val="24"/>
          <w:szCs w:val="24"/>
          <w14:ligatures w14:val="none"/>
        </w:rPr>
        <w:t>USED Learning Loss and Lost Instruction Resources</w:t>
      </w:r>
    </w:p>
    <w:p w:rsidR="00186B44" w:rsidRPr="00C478E4" w:rsidRDefault="00550622" w:rsidP="00C478E4">
      <w:pPr>
        <w:pStyle w:val="ListParagraph"/>
        <w:widowControl w:val="0"/>
        <w:numPr>
          <w:ilvl w:val="0"/>
          <w:numId w:val="8"/>
        </w:numPr>
        <w:spacing w:after="0" w:line="240" w:lineRule="auto"/>
        <w:jc w:val="both"/>
        <w:rPr>
          <w:rFonts w:ascii="Times New Roman" w:hAnsi="Times New Roman" w:cs="Times New Roman"/>
          <w:color w:val="0070C0"/>
          <w:sz w:val="24"/>
          <w:szCs w:val="24"/>
          <w14:ligatures w14:val="none"/>
        </w:rPr>
      </w:pPr>
      <w:hyperlink r:id="rId22" w:history="1">
        <w:r w:rsidR="00B17AB1" w:rsidRPr="00C478E4">
          <w:rPr>
            <w:rStyle w:val="Hyperlink"/>
            <w:rFonts w:ascii="Times New Roman" w:hAnsi="Times New Roman" w:cs="Times New Roman"/>
            <w:color w:val="0070C0"/>
            <w:sz w:val="24"/>
            <w:szCs w:val="24"/>
            <w14:ligatures w14:val="none"/>
          </w:rPr>
          <w:t>Strategies for Using ARP Funding to Address the Impact of Lost Instructional Time</w:t>
        </w:r>
      </w:hyperlink>
    </w:p>
    <w:p w:rsidR="00B17AB1" w:rsidRPr="00C478E4" w:rsidRDefault="00550622" w:rsidP="00C478E4">
      <w:pPr>
        <w:pStyle w:val="ListParagraph"/>
        <w:widowControl w:val="0"/>
        <w:numPr>
          <w:ilvl w:val="0"/>
          <w:numId w:val="8"/>
        </w:numPr>
        <w:spacing w:after="0" w:line="240" w:lineRule="auto"/>
        <w:jc w:val="both"/>
        <w:rPr>
          <w:rFonts w:ascii="Times New Roman" w:hAnsi="Times New Roman" w:cs="Times New Roman"/>
          <w:color w:val="0070C0"/>
          <w:sz w:val="24"/>
          <w:szCs w:val="24"/>
          <w14:ligatures w14:val="none"/>
        </w:rPr>
      </w:pPr>
      <w:hyperlink r:id="rId23" w:history="1">
        <w:r w:rsidR="00B17AB1" w:rsidRPr="00C478E4">
          <w:rPr>
            <w:rStyle w:val="Hyperlink"/>
            <w:rFonts w:ascii="Times New Roman" w:hAnsi="Times New Roman" w:cs="Times New Roman"/>
            <w:color w:val="0070C0"/>
            <w:sz w:val="24"/>
            <w:szCs w:val="24"/>
            <w14:ligatures w14:val="none"/>
          </w:rPr>
          <w:t>ED COVID-19 Handbook: Roadmap to Reopening Safely and Meeting All Students’ Needs Vol. 2</w:t>
        </w:r>
      </w:hyperlink>
    </w:p>
    <w:p w:rsidR="00B17AB1" w:rsidRPr="009E4A75" w:rsidRDefault="00B17AB1" w:rsidP="00186B44">
      <w:pPr>
        <w:widowControl w:val="0"/>
        <w:spacing w:after="0" w:line="240" w:lineRule="auto"/>
        <w:ind w:hanging="360"/>
        <w:jc w:val="both"/>
        <w:rPr>
          <w:rFonts w:ascii="Times New Roman" w:hAnsi="Times New Roman" w:cs="Times New Roman"/>
          <w:sz w:val="24"/>
          <w:szCs w:val="24"/>
          <w14:ligatures w14:val="none"/>
        </w:rPr>
      </w:pPr>
      <w:r w:rsidRPr="009E4A75">
        <w:rPr>
          <w:rFonts w:ascii="Times New Roman" w:hAnsi="Times New Roman" w:cs="Times New Roman"/>
          <w:sz w:val="24"/>
          <w:szCs w:val="24"/>
          <w14:ligatures w14:val="none"/>
        </w:rPr>
        <w:t> </w:t>
      </w:r>
    </w:p>
    <w:p w:rsidR="00B17AB1" w:rsidRPr="009E4A75" w:rsidRDefault="00B17AB1" w:rsidP="00186B44">
      <w:pPr>
        <w:widowControl w:val="0"/>
        <w:spacing w:after="0" w:line="240" w:lineRule="auto"/>
        <w:jc w:val="both"/>
        <w:rPr>
          <w:rFonts w:ascii="Times New Roman" w:hAnsi="Times New Roman" w:cs="Times New Roman"/>
          <w:sz w:val="24"/>
          <w:szCs w:val="24"/>
          <w14:ligatures w14:val="none"/>
        </w:rPr>
      </w:pPr>
      <w:r w:rsidRPr="009E4A75">
        <w:rPr>
          <w:rFonts w:ascii="Times New Roman" w:hAnsi="Times New Roman" w:cs="Times New Roman"/>
          <w:b/>
          <w:bCs/>
          <w:sz w:val="24"/>
          <w:szCs w:val="24"/>
          <w14:ligatures w14:val="none"/>
        </w:rPr>
        <w:t>Recruitment and Retention Resource</w:t>
      </w:r>
    </w:p>
    <w:p w:rsidR="00B17AB1" w:rsidRPr="00C478E4" w:rsidRDefault="00550622" w:rsidP="00C478E4">
      <w:pPr>
        <w:pStyle w:val="ListParagraph"/>
        <w:widowControl w:val="0"/>
        <w:numPr>
          <w:ilvl w:val="0"/>
          <w:numId w:val="9"/>
        </w:numPr>
        <w:spacing w:after="0" w:line="240" w:lineRule="auto"/>
        <w:jc w:val="both"/>
        <w:rPr>
          <w:rFonts w:ascii="Times New Roman" w:hAnsi="Times New Roman" w:cs="Times New Roman"/>
          <w:b/>
          <w:bCs/>
          <w:sz w:val="24"/>
          <w:szCs w:val="24"/>
          <w14:ligatures w14:val="none"/>
        </w:rPr>
      </w:pPr>
      <w:hyperlink r:id="rId24" w:history="1">
        <w:r w:rsidR="00B17AB1" w:rsidRPr="00C478E4">
          <w:rPr>
            <w:rStyle w:val="Hyperlink"/>
            <w:rFonts w:ascii="Times New Roman" w:hAnsi="Times New Roman" w:cs="Times New Roman"/>
            <w:color w:val="0070C0"/>
            <w:sz w:val="24"/>
            <w:szCs w:val="24"/>
            <w14:ligatures w14:val="none"/>
          </w:rPr>
          <w:t>Importance of Using ARP ESSER and Other Federal Resources to Address Educator Shortages</w:t>
        </w:r>
      </w:hyperlink>
    </w:p>
    <w:p w:rsidR="00B17AB1" w:rsidRPr="009E4A75" w:rsidRDefault="00B17AB1" w:rsidP="00186B44">
      <w:pPr>
        <w:spacing w:after="0" w:line="240" w:lineRule="auto"/>
        <w:jc w:val="both"/>
        <w:rPr>
          <w:rFonts w:ascii="Times New Roman" w:hAnsi="Times New Roman" w:cs="Times New Roman"/>
          <w:b/>
          <w:bCs/>
          <w:sz w:val="24"/>
          <w:szCs w:val="24"/>
          <w14:ligatures w14:val="none"/>
        </w:rPr>
      </w:pPr>
      <w:r w:rsidRPr="009E4A75">
        <w:rPr>
          <w:rFonts w:ascii="Times New Roman" w:hAnsi="Times New Roman" w:cs="Times New Roman"/>
          <w:b/>
          <w:bCs/>
          <w:sz w:val="24"/>
          <w:szCs w:val="24"/>
          <w14:ligatures w14:val="none"/>
        </w:rPr>
        <w:t> </w:t>
      </w:r>
    </w:p>
    <w:p w:rsidR="00B17AB1" w:rsidRPr="00550622" w:rsidRDefault="00550622" w:rsidP="00186B44">
      <w:pPr>
        <w:spacing w:after="0" w:line="240" w:lineRule="auto"/>
        <w:jc w:val="both"/>
        <w:rPr>
          <w:rStyle w:val="Hyperlink"/>
          <w:rFonts w:ascii="Times New Roman" w:hAnsi="Times New Roman" w:cs="Times New Roman"/>
          <w:color w:val="2E74B5" w:themeColor="accent1" w:themeShade="BF"/>
          <w:sz w:val="24"/>
          <w:szCs w:val="24"/>
          <w14:ligatures w14:val="none"/>
        </w:rPr>
      </w:pPr>
      <w:r w:rsidRPr="00550622">
        <w:rPr>
          <w:rFonts w:ascii="Times New Roman" w:hAnsi="Times New Roman" w:cs="Times New Roman"/>
          <w:bCs/>
          <w:color w:val="2E74B5" w:themeColor="accent1" w:themeShade="BF"/>
          <w:sz w:val="24"/>
          <w:szCs w:val="24"/>
          <w14:ligatures w14:val="none"/>
        </w:rPr>
        <w:fldChar w:fldCharType="begin"/>
      </w:r>
      <w:r w:rsidRPr="00550622">
        <w:rPr>
          <w:rFonts w:ascii="Times New Roman" w:hAnsi="Times New Roman" w:cs="Times New Roman"/>
          <w:bCs/>
          <w:color w:val="2E74B5" w:themeColor="accent1" w:themeShade="BF"/>
          <w:sz w:val="24"/>
          <w:szCs w:val="24"/>
          <w14:ligatures w14:val="none"/>
        </w:rPr>
        <w:instrText xml:space="preserve"> HYPERLINK "https://www.doe.virginia.gov/federal_programs/cares/index.shtml" </w:instrText>
      </w:r>
      <w:r w:rsidRPr="00550622">
        <w:rPr>
          <w:rFonts w:ascii="Times New Roman" w:hAnsi="Times New Roman" w:cs="Times New Roman"/>
          <w:bCs/>
          <w:color w:val="2E74B5" w:themeColor="accent1" w:themeShade="BF"/>
          <w:sz w:val="24"/>
          <w:szCs w:val="24"/>
          <w14:ligatures w14:val="none"/>
        </w:rPr>
      </w:r>
      <w:r w:rsidRPr="00550622">
        <w:rPr>
          <w:rFonts w:ascii="Times New Roman" w:hAnsi="Times New Roman" w:cs="Times New Roman"/>
          <w:bCs/>
          <w:color w:val="2E74B5" w:themeColor="accent1" w:themeShade="BF"/>
          <w:sz w:val="24"/>
          <w:szCs w:val="24"/>
          <w14:ligatures w14:val="none"/>
        </w:rPr>
        <w:fldChar w:fldCharType="separate"/>
      </w:r>
      <w:r w:rsidR="00B17AB1" w:rsidRPr="00550622">
        <w:rPr>
          <w:rStyle w:val="Hyperlink"/>
          <w:rFonts w:ascii="Times New Roman" w:hAnsi="Times New Roman" w:cs="Times New Roman"/>
          <w:bCs/>
          <w:color w:val="2E74B5" w:themeColor="accent1" w:themeShade="BF"/>
          <w:sz w:val="24"/>
          <w:szCs w:val="24"/>
          <w14:ligatures w14:val="none"/>
        </w:rPr>
        <w:t>VDOE</w:t>
      </w:r>
      <w:r w:rsidR="00B17AB1" w:rsidRPr="00550622">
        <w:rPr>
          <w:rStyle w:val="Hyperlink"/>
          <w:rFonts w:ascii="Times New Roman" w:hAnsi="Times New Roman" w:cs="Times New Roman"/>
          <w:b/>
          <w:bCs/>
          <w:color w:val="2E74B5" w:themeColor="accent1" w:themeShade="BF"/>
          <w:sz w:val="24"/>
          <w:szCs w:val="24"/>
          <w14:ligatures w14:val="none"/>
        </w:rPr>
        <w:t xml:space="preserve"> </w:t>
      </w:r>
      <w:r w:rsidR="00B17AB1" w:rsidRPr="00550622">
        <w:rPr>
          <w:rStyle w:val="Hyperlink"/>
          <w:rFonts w:ascii="Times New Roman" w:hAnsi="Times New Roman" w:cs="Times New Roman"/>
          <w:color w:val="2E74B5" w:themeColor="accent1" w:themeShade="BF"/>
          <w:sz w:val="24"/>
          <w:szCs w:val="24"/>
          <w14:ligatures w14:val="none"/>
        </w:rPr>
        <w:t>Office of Federal Pandemic Relief Programs</w:t>
      </w:r>
      <w:r w:rsidRPr="00550622">
        <w:rPr>
          <w:rStyle w:val="Hyperlink"/>
          <w:color w:val="2E74B5" w:themeColor="accent1" w:themeShade="BF"/>
        </w:rPr>
        <w:t xml:space="preserve"> </w:t>
      </w:r>
      <w:r w:rsidRPr="00550622">
        <w:rPr>
          <w:rStyle w:val="Hyperlink"/>
          <w:rFonts w:ascii="Times New Roman" w:hAnsi="Times New Roman" w:cs="Times New Roman"/>
          <w:color w:val="2E74B5" w:themeColor="accent1" w:themeShade="BF"/>
          <w:sz w:val="24"/>
          <w:szCs w:val="24"/>
          <w14:ligatures w14:val="none"/>
        </w:rPr>
        <w:t>webpage</w:t>
      </w:r>
      <w:bookmarkStart w:id="0" w:name="_GoBack"/>
      <w:bookmarkEnd w:id="0"/>
    </w:p>
    <w:p w:rsidR="00B17AB1" w:rsidRDefault="00550622" w:rsidP="00186B44">
      <w:pPr>
        <w:widowControl w:val="0"/>
        <w:spacing w:after="0" w:line="240" w:lineRule="auto"/>
        <w:jc w:val="both"/>
        <w:rPr>
          <w14:ligatures w14:val="none"/>
        </w:rPr>
      </w:pPr>
      <w:r w:rsidRPr="00550622">
        <w:rPr>
          <w:rFonts w:ascii="Times New Roman" w:hAnsi="Times New Roman" w:cs="Times New Roman"/>
          <w:bCs/>
          <w:color w:val="2E74B5" w:themeColor="accent1" w:themeShade="BF"/>
          <w:sz w:val="24"/>
          <w:szCs w:val="24"/>
          <w14:ligatures w14:val="none"/>
        </w:rPr>
        <w:fldChar w:fldCharType="end"/>
      </w:r>
    </w:p>
    <w:p w:rsidR="00E57964" w:rsidRDefault="00E57964" w:rsidP="00186B44">
      <w:pPr>
        <w:spacing w:after="0" w:line="240" w:lineRule="auto"/>
        <w:jc w:val="both"/>
      </w:pPr>
    </w:p>
    <w:sectPr w:rsidR="00E57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7AA"/>
    <w:multiLevelType w:val="hybridMultilevel"/>
    <w:tmpl w:val="7AC6A52E"/>
    <w:lvl w:ilvl="0" w:tplc="651410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C0A9E"/>
    <w:multiLevelType w:val="hybridMultilevel"/>
    <w:tmpl w:val="0B38E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C53A84"/>
    <w:multiLevelType w:val="hybridMultilevel"/>
    <w:tmpl w:val="57B4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E7BF3"/>
    <w:multiLevelType w:val="hybridMultilevel"/>
    <w:tmpl w:val="F65CB6E8"/>
    <w:lvl w:ilvl="0" w:tplc="04090001">
      <w:start w:val="1"/>
      <w:numFmt w:val="bullet"/>
      <w:lvlText w:val=""/>
      <w:lvlJc w:val="left"/>
      <w:pPr>
        <w:ind w:left="201" w:hanging="360"/>
      </w:pPr>
      <w:rPr>
        <w:rFonts w:ascii="Symbol" w:hAnsi="Symbol" w:hint="default"/>
      </w:rPr>
    </w:lvl>
    <w:lvl w:ilvl="1" w:tplc="04090003" w:tentative="1">
      <w:start w:val="1"/>
      <w:numFmt w:val="bullet"/>
      <w:lvlText w:val="o"/>
      <w:lvlJc w:val="left"/>
      <w:pPr>
        <w:ind w:left="921" w:hanging="360"/>
      </w:pPr>
      <w:rPr>
        <w:rFonts w:ascii="Courier New" w:hAnsi="Courier New" w:cs="Courier New" w:hint="default"/>
      </w:rPr>
    </w:lvl>
    <w:lvl w:ilvl="2" w:tplc="04090005" w:tentative="1">
      <w:start w:val="1"/>
      <w:numFmt w:val="bullet"/>
      <w:lvlText w:val=""/>
      <w:lvlJc w:val="left"/>
      <w:pPr>
        <w:ind w:left="1641" w:hanging="360"/>
      </w:pPr>
      <w:rPr>
        <w:rFonts w:ascii="Wingdings" w:hAnsi="Wingdings" w:hint="default"/>
      </w:rPr>
    </w:lvl>
    <w:lvl w:ilvl="3" w:tplc="04090001" w:tentative="1">
      <w:start w:val="1"/>
      <w:numFmt w:val="bullet"/>
      <w:lvlText w:val=""/>
      <w:lvlJc w:val="left"/>
      <w:pPr>
        <w:ind w:left="2361" w:hanging="360"/>
      </w:pPr>
      <w:rPr>
        <w:rFonts w:ascii="Symbol" w:hAnsi="Symbol" w:hint="default"/>
      </w:rPr>
    </w:lvl>
    <w:lvl w:ilvl="4" w:tplc="04090003" w:tentative="1">
      <w:start w:val="1"/>
      <w:numFmt w:val="bullet"/>
      <w:lvlText w:val="o"/>
      <w:lvlJc w:val="left"/>
      <w:pPr>
        <w:ind w:left="3081" w:hanging="360"/>
      </w:pPr>
      <w:rPr>
        <w:rFonts w:ascii="Courier New" w:hAnsi="Courier New" w:cs="Courier New" w:hint="default"/>
      </w:rPr>
    </w:lvl>
    <w:lvl w:ilvl="5" w:tplc="04090005" w:tentative="1">
      <w:start w:val="1"/>
      <w:numFmt w:val="bullet"/>
      <w:lvlText w:val=""/>
      <w:lvlJc w:val="left"/>
      <w:pPr>
        <w:ind w:left="3801" w:hanging="360"/>
      </w:pPr>
      <w:rPr>
        <w:rFonts w:ascii="Wingdings" w:hAnsi="Wingdings" w:hint="default"/>
      </w:rPr>
    </w:lvl>
    <w:lvl w:ilvl="6" w:tplc="04090001" w:tentative="1">
      <w:start w:val="1"/>
      <w:numFmt w:val="bullet"/>
      <w:lvlText w:val=""/>
      <w:lvlJc w:val="left"/>
      <w:pPr>
        <w:ind w:left="4521" w:hanging="360"/>
      </w:pPr>
      <w:rPr>
        <w:rFonts w:ascii="Symbol" w:hAnsi="Symbol" w:hint="default"/>
      </w:rPr>
    </w:lvl>
    <w:lvl w:ilvl="7" w:tplc="04090003" w:tentative="1">
      <w:start w:val="1"/>
      <w:numFmt w:val="bullet"/>
      <w:lvlText w:val="o"/>
      <w:lvlJc w:val="left"/>
      <w:pPr>
        <w:ind w:left="5241" w:hanging="360"/>
      </w:pPr>
      <w:rPr>
        <w:rFonts w:ascii="Courier New" w:hAnsi="Courier New" w:cs="Courier New" w:hint="default"/>
      </w:rPr>
    </w:lvl>
    <w:lvl w:ilvl="8" w:tplc="04090005" w:tentative="1">
      <w:start w:val="1"/>
      <w:numFmt w:val="bullet"/>
      <w:lvlText w:val=""/>
      <w:lvlJc w:val="left"/>
      <w:pPr>
        <w:ind w:left="5961" w:hanging="360"/>
      </w:pPr>
      <w:rPr>
        <w:rFonts w:ascii="Wingdings" w:hAnsi="Wingdings" w:hint="default"/>
      </w:rPr>
    </w:lvl>
  </w:abstractNum>
  <w:abstractNum w:abstractNumId="4" w15:restartNumberingAfterBreak="0">
    <w:nsid w:val="593F11F1"/>
    <w:multiLevelType w:val="hybridMultilevel"/>
    <w:tmpl w:val="00CAAFA8"/>
    <w:lvl w:ilvl="0" w:tplc="651410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995937"/>
    <w:multiLevelType w:val="hybridMultilevel"/>
    <w:tmpl w:val="F5068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DF3A2C"/>
    <w:multiLevelType w:val="hybridMultilevel"/>
    <w:tmpl w:val="E33E4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230049"/>
    <w:multiLevelType w:val="hybridMultilevel"/>
    <w:tmpl w:val="5D1EA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D8C4746"/>
    <w:multiLevelType w:val="hybridMultilevel"/>
    <w:tmpl w:val="2970F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3"/>
  </w:num>
  <w:num w:numId="6">
    <w:abstractNumId w:val="8"/>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0A"/>
    <w:rsid w:val="00186B44"/>
    <w:rsid w:val="0038531A"/>
    <w:rsid w:val="0049636D"/>
    <w:rsid w:val="00550622"/>
    <w:rsid w:val="00896F90"/>
    <w:rsid w:val="009E4A75"/>
    <w:rsid w:val="00A90829"/>
    <w:rsid w:val="00B060A4"/>
    <w:rsid w:val="00B17AB1"/>
    <w:rsid w:val="00C478E4"/>
    <w:rsid w:val="00DE4F0A"/>
    <w:rsid w:val="00E57964"/>
    <w:rsid w:val="00E7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6FAF"/>
  <w15:chartTrackingRefBased/>
  <w15:docId w15:val="{2354BD65-F832-451F-91D7-A11CEDFE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AB1"/>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AB1"/>
    <w:rPr>
      <w:color w:val="E47E7E"/>
      <w:u w:val="single"/>
    </w:rPr>
  </w:style>
  <w:style w:type="paragraph" w:styleId="ListParagraph">
    <w:name w:val="List Paragraph"/>
    <w:basedOn w:val="Normal"/>
    <w:uiPriority w:val="34"/>
    <w:qFormat/>
    <w:rsid w:val="009E4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4227">
      <w:bodyDiv w:val="1"/>
      <w:marLeft w:val="0"/>
      <w:marRight w:val="0"/>
      <w:marTop w:val="0"/>
      <w:marBottom w:val="0"/>
      <w:divBdr>
        <w:top w:val="none" w:sz="0" w:space="0" w:color="auto"/>
        <w:left w:val="none" w:sz="0" w:space="0" w:color="auto"/>
        <w:bottom w:val="none" w:sz="0" w:space="0" w:color="auto"/>
        <w:right w:val="none" w:sz="0" w:space="0" w:color="auto"/>
      </w:divBdr>
    </w:div>
    <w:div w:id="250283865">
      <w:bodyDiv w:val="1"/>
      <w:marLeft w:val="0"/>
      <w:marRight w:val="0"/>
      <w:marTop w:val="0"/>
      <w:marBottom w:val="0"/>
      <w:divBdr>
        <w:top w:val="none" w:sz="0" w:space="0" w:color="auto"/>
        <w:left w:val="none" w:sz="0" w:space="0" w:color="auto"/>
        <w:bottom w:val="none" w:sz="0" w:space="0" w:color="auto"/>
        <w:right w:val="none" w:sz="0" w:space="0" w:color="auto"/>
      </w:divBdr>
    </w:div>
    <w:div w:id="360593663">
      <w:bodyDiv w:val="1"/>
      <w:marLeft w:val="0"/>
      <w:marRight w:val="0"/>
      <w:marTop w:val="0"/>
      <w:marBottom w:val="0"/>
      <w:divBdr>
        <w:top w:val="none" w:sz="0" w:space="0" w:color="auto"/>
        <w:left w:val="none" w:sz="0" w:space="0" w:color="auto"/>
        <w:bottom w:val="none" w:sz="0" w:space="0" w:color="auto"/>
        <w:right w:val="none" w:sz="0" w:space="0" w:color="auto"/>
      </w:divBdr>
    </w:div>
    <w:div w:id="661548772">
      <w:bodyDiv w:val="1"/>
      <w:marLeft w:val="0"/>
      <w:marRight w:val="0"/>
      <w:marTop w:val="0"/>
      <w:marBottom w:val="0"/>
      <w:divBdr>
        <w:top w:val="none" w:sz="0" w:space="0" w:color="auto"/>
        <w:left w:val="none" w:sz="0" w:space="0" w:color="auto"/>
        <w:bottom w:val="none" w:sz="0" w:space="0" w:color="auto"/>
        <w:right w:val="none" w:sz="0" w:space="0" w:color="auto"/>
      </w:divBdr>
    </w:div>
    <w:div w:id="1462839625">
      <w:bodyDiv w:val="1"/>
      <w:marLeft w:val="0"/>
      <w:marRight w:val="0"/>
      <w:marTop w:val="0"/>
      <w:marBottom w:val="0"/>
      <w:divBdr>
        <w:top w:val="none" w:sz="0" w:space="0" w:color="auto"/>
        <w:left w:val="none" w:sz="0" w:space="0" w:color="auto"/>
        <w:bottom w:val="none" w:sz="0" w:space="0" w:color="auto"/>
        <w:right w:val="none" w:sz="0" w:space="0" w:color="auto"/>
      </w:divBdr>
    </w:div>
    <w:div w:id="1674141057">
      <w:bodyDiv w:val="1"/>
      <w:marLeft w:val="0"/>
      <w:marRight w:val="0"/>
      <w:marTop w:val="0"/>
      <w:marBottom w:val="0"/>
      <w:divBdr>
        <w:top w:val="none" w:sz="0" w:space="0" w:color="auto"/>
        <w:left w:val="none" w:sz="0" w:space="0" w:color="auto"/>
        <w:bottom w:val="none" w:sz="0" w:space="0" w:color="auto"/>
        <w:right w:val="none" w:sz="0" w:space="0" w:color="auto"/>
      </w:divBdr>
    </w:div>
    <w:div w:id="1744568897">
      <w:bodyDiv w:val="1"/>
      <w:marLeft w:val="0"/>
      <w:marRight w:val="0"/>
      <w:marTop w:val="0"/>
      <w:marBottom w:val="0"/>
      <w:divBdr>
        <w:top w:val="none" w:sz="0" w:space="0" w:color="auto"/>
        <w:left w:val="none" w:sz="0" w:space="0" w:color="auto"/>
        <w:bottom w:val="none" w:sz="0" w:space="0" w:color="auto"/>
        <w:right w:val="none" w:sz="0" w:space="0" w:color="auto"/>
      </w:divBdr>
    </w:div>
    <w:div w:id="17848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federal_programs/cares/federal-pandemic-relief-programs-monitoring-protocol.xlsx" TargetMode="External"/><Relationship Id="rId13" Type="http://schemas.openxmlformats.org/officeDocument/2006/relationships/hyperlink" Target="https://oese.ed.gov/files/2021/12/21-0414.DCL_Labor-Shortages.pdf" TargetMode="External"/><Relationship Id="rId18" Type="http://schemas.openxmlformats.org/officeDocument/2006/relationships/hyperlink" Target="https://oese.ed.gov/files/2021/12/Fact-Sheet_COVID_connection_12.29.21_Final.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ese.ed.gov/offices/american-rescue-plan/american-rescue-plan-elementary-and-secondary-school-emergency-relief/maintenance-of-equity/?utm_content=&amp;utm_medium=email&amp;utm_name=&amp;utm_source=govdelivery&amp;utm_term=" TargetMode="External"/><Relationship Id="rId7" Type="http://schemas.openxmlformats.org/officeDocument/2006/relationships/hyperlink" Target="https://www.doe.virginia.gov/federal_programs/cares/preparing-for-and-participating-in-monitoring.docx" TargetMode="External"/><Relationship Id="rId12" Type="http://schemas.openxmlformats.org/officeDocument/2006/relationships/hyperlink" Target="https://www.doe.virginia.gov/administrators/superintendents_memos/2022/033-22.pdf" TargetMode="External"/><Relationship Id="rId17" Type="http://schemas.openxmlformats.org/officeDocument/2006/relationships/hyperlink" Target="https://www.doe.virginia.gov/support/prevention/social-emotional/sel-foundations.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oe.virginia.gov/federal_programs/cares/addressing-lost-instructional-time.pdf" TargetMode="External"/><Relationship Id="rId20" Type="http://schemas.openxmlformats.org/officeDocument/2006/relationships/hyperlink" Target="https://oese.ed.gov/files/2021/05/ESSER.GEER_.FAQs_5.26.21_745AM_FINALb0cd6833f6f46e03ba2d97d30aff953260028045f9ef3b18ea602db4b32b1d99.pdf" TargetMode="External"/><Relationship Id="rId1" Type="http://schemas.openxmlformats.org/officeDocument/2006/relationships/numbering" Target="numbering.xml"/><Relationship Id="rId6" Type="http://schemas.openxmlformats.org/officeDocument/2006/relationships/hyperlink" Target="https://www.doe.virginia.gov/administrators/superintendents_memos/2021/321-21.pdf" TargetMode="External"/><Relationship Id="rId11" Type="http://schemas.openxmlformats.org/officeDocument/2006/relationships/hyperlink" Target="https://www.doe.virginia.gov/federal_programs/cares/esser-and-geer-constrution-prior-approval-form.docx" TargetMode="External"/><Relationship Id="rId24" Type="http://schemas.openxmlformats.org/officeDocument/2006/relationships/hyperlink" Target="https://oese.ed.gov/files/2021/12/21-0414.DCL_Labor-Shortages.pdf" TargetMode="External"/><Relationship Id="rId5" Type="http://schemas.openxmlformats.org/officeDocument/2006/relationships/hyperlink" Target="https://oese.ed.gov/files/2021/12/Fact-Sheet_COVID_connection_12.29.21_Final.pdf" TargetMode="External"/><Relationship Id="rId15" Type="http://schemas.openxmlformats.org/officeDocument/2006/relationships/hyperlink" Target="https://www.doe.virginia.gov/instruction/mathematics/index.shtml" TargetMode="External"/><Relationship Id="rId23" Type="http://schemas.openxmlformats.org/officeDocument/2006/relationships/hyperlink" Target="https://www2.ed.gov/documents/coronavirus/reopening-2.pdf" TargetMode="External"/><Relationship Id="rId10" Type="http://schemas.openxmlformats.org/officeDocument/2006/relationships/hyperlink" Target="https://oese.ed.gov/files/2021/05/ESSER.GEER_.FAQs_5.26.21_745AM_FINALb0cd6833f6f46e03ba2d97d30aff953260028045f9ef3b18ea602db4b32b1d99.pdf" TargetMode="External"/><Relationship Id="rId19" Type="http://schemas.openxmlformats.org/officeDocument/2006/relationships/hyperlink" Target="https://oese.ed.gov/files/2021/03/FINAL_ARP-ESSER-FACT-SHEET.pdf" TargetMode="External"/><Relationship Id="rId4" Type="http://schemas.openxmlformats.org/officeDocument/2006/relationships/webSettings" Target="webSettings.xml"/><Relationship Id="rId9" Type="http://schemas.openxmlformats.org/officeDocument/2006/relationships/hyperlink" Target="https://www.doe.virginia.gov/federal_programs/cares/overview-of-federal-pandemic-relief-programs-monitoring.pptx" TargetMode="External"/><Relationship Id="rId14" Type="http://schemas.openxmlformats.org/officeDocument/2006/relationships/hyperlink" Target="https://www.youtube.com/watch?v=fbvsfSHwlpk" TargetMode="External"/><Relationship Id="rId22" Type="http://schemas.openxmlformats.org/officeDocument/2006/relationships/hyperlink" Target="https://www2.ed.gov/documents/coronavirus/lost-instructional-ti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9</cp:revision>
  <dcterms:created xsi:type="dcterms:W3CDTF">2022-03-11T03:00:00Z</dcterms:created>
  <dcterms:modified xsi:type="dcterms:W3CDTF">2022-04-19T15:37:00Z</dcterms:modified>
</cp:coreProperties>
</file>