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A4F" w:rsidRDefault="00DF5A4F" w:rsidP="004A0A3D">
      <w:pPr>
        <w:pStyle w:val="Title"/>
        <w:jc w:val="center"/>
        <w:rPr>
          <w:rFonts w:ascii="Times New Roman" w:hAnsi="Times New Roman" w:cs="Times New Roman"/>
          <w:sz w:val="24"/>
          <w:szCs w:val="24"/>
        </w:rPr>
      </w:pPr>
      <w:bookmarkStart w:id="0" w:name="_GoBack"/>
      <w:bookmarkEnd w:id="0"/>
      <w:r w:rsidRPr="00DF5A4F">
        <w:rPr>
          <w:rFonts w:ascii="Times New Roman" w:hAnsi="Times New Roman" w:cs="Times New Roman"/>
          <w:sz w:val="24"/>
          <w:szCs w:val="24"/>
        </w:rPr>
        <w:t>Coronavirus Response and Relief Supp</w:t>
      </w:r>
      <w:r>
        <w:rPr>
          <w:rFonts w:ascii="Times New Roman" w:hAnsi="Times New Roman" w:cs="Times New Roman"/>
          <w:sz w:val="24"/>
          <w:szCs w:val="24"/>
        </w:rPr>
        <w:t xml:space="preserve">lemental Appropriations </w:t>
      </w:r>
      <w:r w:rsidRPr="00DF5A4F">
        <w:rPr>
          <w:rFonts w:ascii="Times New Roman" w:hAnsi="Times New Roman" w:cs="Times New Roman"/>
          <w:sz w:val="24"/>
          <w:szCs w:val="24"/>
        </w:rPr>
        <w:t xml:space="preserve">Act </w:t>
      </w:r>
    </w:p>
    <w:p w:rsidR="004A0A3D" w:rsidRPr="004A0A3D" w:rsidRDefault="004A0A3D" w:rsidP="004A0A3D">
      <w:pPr>
        <w:pStyle w:val="Title"/>
        <w:jc w:val="center"/>
        <w:rPr>
          <w:rFonts w:ascii="Times New Roman" w:hAnsi="Times New Roman" w:cs="Times New Roman"/>
          <w:sz w:val="24"/>
          <w:szCs w:val="24"/>
        </w:rPr>
      </w:pPr>
      <w:r w:rsidRPr="004A0A3D">
        <w:rPr>
          <w:rFonts w:ascii="Times New Roman" w:hAnsi="Times New Roman" w:cs="Times New Roman"/>
          <w:sz w:val="24"/>
          <w:szCs w:val="24"/>
        </w:rPr>
        <w:t xml:space="preserve">Elementary and Secondary School Emergency Relief </w:t>
      </w:r>
      <w:r w:rsidR="00DF5A4F">
        <w:rPr>
          <w:rFonts w:ascii="Times New Roman" w:hAnsi="Times New Roman" w:cs="Times New Roman"/>
          <w:sz w:val="24"/>
          <w:szCs w:val="24"/>
        </w:rPr>
        <w:t xml:space="preserve">II </w:t>
      </w:r>
      <w:r w:rsidRPr="004A0A3D">
        <w:rPr>
          <w:rFonts w:ascii="Times New Roman" w:hAnsi="Times New Roman" w:cs="Times New Roman"/>
          <w:sz w:val="24"/>
          <w:szCs w:val="24"/>
        </w:rPr>
        <w:t>Fund</w:t>
      </w:r>
    </w:p>
    <w:p w:rsidR="004A0A3D" w:rsidRPr="004A0A3D" w:rsidRDefault="004A0A3D" w:rsidP="004A0A3D">
      <w:pPr>
        <w:pStyle w:val="Title"/>
        <w:jc w:val="center"/>
        <w:rPr>
          <w:rFonts w:ascii="Times New Roman" w:hAnsi="Times New Roman" w:cs="Times New Roman"/>
          <w:sz w:val="24"/>
          <w:szCs w:val="24"/>
        </w:rPr>
      </w:pPr>
      <w:r w:rsidRPr="004A0A3D">
        <w:rPr>
          <w:rFonts w:ascii="Times New Roman" w:hAnsi="Times New Roman" w:cs="Times New Roman"/>
          <w:sz w:val="24"/>
          <w:szCs w:val="24"/>
        </w:rPr>
        <w:t>Uses of Funds</w:t>
      </w:r>
    </w:p>
    <w:p w:rsidR="004A0A3D" w:rsidRPr="004A0A3D" w:rsidRDefault="004A0A3D" w:rsidP="004A0A3D">
      <w:pPr>
        <w:rPr>
          <w:rFonts w:ascii="Times New Roman" w:hAnsi="Times New Roman" w:cs="Times New Roman"/>
        </w:rPr>
      </w:pPr>
    </w:p>
    <w:p w:rsidR="004A0A3D" w:rsidRPr="004A0A3D" w:rsidRDefault="00DF5A4F" w:rsidP="004A0A3D">
      <w:pPr>
        <w:pStyle w:val="Default"/>
      </w:pPr>
      <w:r>
        <w:t xml:space="preserve">The </w:t>
      </w:r>
      <w:r w:rsidRPr="00DF5A4F">
        <w:t xml:space="preserve">Coronavirus Response and Relief Supplemental Appropriations </w:t>
      </w:r>
      <w:r>
        <w:t xml:space="preserve">(CRRSA) </w:t>
      </w:r>
      <w:r w:rsidRPr="00DF5A4F">
        <w:t xml:space="preserve">Act </w:t>
      </w:r>
      <w:r>
        <w:t xml:space="preserve">was signed into law on December 27, 2020. CRRSA Act </w:t>
      </w:r>
      <w:r w:rsidR="004A0A3D" w:rsidRPr="004A0A3D">
        <w:t xml:space="preserve">Elementary and Secondary School Emergency Relief </w:t>
      </w:r>
      <w:r>
        <w:t xml:space="preserve">(ESSER) II uses of funds include all allowable uses of ESSER funds specified under the CARES Act. The additional uses of funds included in the CRRSA Act are also allowable under the CARES Act ESSER Fund. </w:t>
      </w:r>
      <w:r w:rsidR="004A0A3D">
        <w:t xml:space="preserve">The </w:t>
      </w:r>
      <w:r>
        <w:t>full list of allowable uses of funds specified under Section 313</w:t>
      </w:r>
      <w:r w:rsidR="004A0A3D">
        <w:t>(</w:t>
      </w:r>
      <w:r w:rsidR="0029327A">
        <w:t>d</w:t>
      </w:r>
      <w:r>
        <w:t>) of the CRRSA</w:t>
      </w:r>
      <w:r w:rsidR="004A0A3D">
        <w:t xml:space="preserve"> Act</w:t>
      </w:r>
      <w:r>
        <w:t xml:space="preserve"> is below</w:t>
      </w:r>
      <w:r w:rsidR="004A0A3D">
        <w:t>.</w:t>
      </w:r>
      <w:r w:rsidR="004A0A3D" w:rsidRPr="004A0A3D">
        <w:t xml:space="preserve"> </w:t>
      </w:r>
    </w:p>
    <w:p w:rsidR="004A0A3D" w:rsidRPr="004A0A3D" w:rsidRDefault="004A0A3D" w:rsidP="004A0A3D">
      <w:pPr>
        <w:pStyle w:val="Default"/>
      </w:pPr>
    </w:p>
    <w:p w:rsidR="004A0A3D" w:rsidRPr="004A0A3D" w:rsidRDefault="004A0A3D" w:rsidP="004A0A3D">
      <w:pPr>
        <w:pStyle w:val="Default"/>
        <w:numPr>
          <w:ilvl w:val="0"/>
          <w:numId w:val="1"/>
        </w:numPr>
      </w:pPr>
      <w:r w:rsidRPr="004A0A3D">
        <w:t xml:space="preserve">Activities authorized by the Elementary and Secondary Education Act (ESEA), the Individuals with Disabilities Education Act (IDEA), the Adult Education and Family Literacy Act (AEFLA), the Carl D. Perkins Career and Technical Education </w:t>
      </w:r>
      <w:r w:rsidR="00A86E64">
        <w:t>Act (Perkins), and the McKinney-</w:t>
      </w:r>
      <w:r w:rsidRPr="004A0A3D">
        <w:t>Vento Homeless Education Assistance Act;</w:t>
      </w:r>
    </w:p>
    <w:p w:rsidR="004A0A3D" w:rsidRDefault="004A0A3D" w:rsidP="004A0A3D">
      <w:pPr>
        <w:pStyle w:val="Default"/>
        <w:numPr>
          <w:ilvl w:val="0"/>
          <w:numId w:val="1"/>
        </w:numPr>
      </w:pPr>
      <w:r w:rsidRPr="004A0A3D">
        <w:t>Coordination of LEA preparedness and response efforts to improve coordinated responses with other agencies to prevent, prepare for, and respond to coronavirus;</w:t>
      </w:r>
    </w:p>
    <w:p w:rsidR="0029327A" w:rsidRPr="004A0A3D" w:rsidRDefault="0029327A" w:rsidP="004A0A3D">
      <w:pPr>
        <w:pStyle w:val="Default"/>
        <w:numPr>
          <w:ilvl w:val="0"/>
          <w:numId w:val="1"/>
        </w:numPr>
      </w:pPr>
      <w:r w:rsidRPr="004A0A3D">
        <w:t>Providing principals and other school leaders with the resources necessary to address school needs;</w:t>
      </w:r>
    </w:p>
    <w:p w:rsidR="004A0A3D" w:rsidRPr="004A0A3D" w:rsidRDefault="004A0A3D" w:rsidP="004A0A3D">
      <w:pPr>
        <w:pStyle w:val="Default"/>
        <w:numPr>
          <w:ilvl w:val="0"/>
          <w:numId w:val="1"/>
        </w:numPr>
      </w:pPr>
      <w:r w:rsidRPr="004A0A3D">
        <w:t>Activities to address the unique needs of low-income children or students, children with disabilities, English learners, racial and ethnic minorities, students experiencing homelessness, and foster care youth;</w:t>
      </w:r>
    </w:p>
    <w:p w:rsidR="004A0A3D" w:rsidRPr="004A0A3D" w:rsidRDefault="004A0A3D" w:rsidP="004A0A3D">
      <w:pPr>
        <w:pStyle w:val="Default"/>
        <w:numPr>
          <w:ilvl w:val="0"/>
          <w:numId w:val="1"/>
        </w:numPr>
      </w:pPr>
      <w:r w:rsidRPr="004A0A3D">
        <w:t>Developing and implementing procedures and systems to improve LEA preparedness and response efforts;</w:t>
      </w:r>
    </w:p>
    <w:p w:rsidR="004A0A3D" w:rsidRPr="004A0A3D" w:rsidRDefault="004A0A3D" w:rsidP="004A0A3D">
      <w:pPr>
        <w:pStyle w:val="Default"/>
        <w:numPr>
          <w:ilvl w:val="0"/>
          <w:numId w:val="1"/>
        </w:numPr>
      </w:pPr>
      <w:r w:rsidRPr="004A0A3D">
        <w:t>Training and professional development for LEA staff on sanitation and minimizing the spread of infectious diseases;</w:t>
      </w:r>
    </w:p>
    <w:p w:rsidR="004A0A3D" w:rsidRPr="004A0A3D" w:rsidRDefault="004A0A3D" w:rsidP="004A0A3D">
      <w:pPr>
        <w:pStyle w:val="Default"/>
        <w:numPr>
          <w:ilvl w:val="0"/>
          <w:numId w:val="1"/>
        </w:numPr>
      </w:pPr>
      <w:r w:rsidRPr="004A0A3D">
        <w:t>Purchasing supplies to sanitize and clean LEA facilities;</w:t>
      </w:r>
    </w:p>
    <w:p w:rsidR="004A0A3D" w:rsidRPr="004A0A3D" w:rsidRDefault="004A0A3D" w:rsidP="004A0A3D">
      <w:pPr>
        <w:pStyle w:val="Default"/>
        <w:numPr>
          <w:ilvl w:val="0"/>
          <w:numId w:val="1"/>
        </w:numPr>
      </w:pPr>
      <w:r w:rsidRPr="004A0A3D">
        <w:t>Planning for and coordinating during long-term closures, including how to provide meals, technology for online learning, guidance on IDEA requirements, and ensuring other educational services can continue to be provided consistent with all applicable requirements;</w:t>
      </w:r>
    </w:p>
    <w:p w:rsidR="004A0A3D" w:rsidRPr="004A0A3D" w:rsidRDefault="004A0A3D" w:rsidP="004A0A3D">
      <w:pPr>
        <w:pStyle w:val="Default"/>
        <w:numPr>
          <w:ilvl w:val="0"/>
          <w:numId w:val="1"/>
        </w:numPr>
      </w:pPr>
      <w:r w:rsidRPr="004A0A3D">
        <w:t>Purchasing educational technology (including hardware, software, and connectivity) for students served by the LEA that aids in regular and substantive educational interactions between students and their classr</w:t>
      </w:r>
      <w:r w:rsidR="0029327A">
        <w:t xml:space="preserve">oom teachers, including </w:t>
      </w:r>
      <w:r w:rsidR="00947E1A">
        <w:t>assistiv</w:t>
      </w:r>
      <w:r w:rsidR="00947E1A" w:rsidRPr="004A0A3D">
        <w:t>e</w:t>
      </w:r>
      <w:r w:rsidRPr="004A0A3D">
        <w:t xml:space="preserve"> technology or adaptive equipment;</w:t>
      </w:r>
    </w:p>
    <w:p w:rsidR="004A0A3D" w:rsidRPr="004A0A3D" w:rsidRDefault="004A0A3D" w:rsidP="004A0A3D">
      <w:pPr>
        <w:pStyle w:val="Default"/>
        <w:numPr>
          <w:ilvl w:val="0"/>
          <w:numId w:val="1"/>
        </w:numPr>
      </w:pPr>
      <w:r w:rsidRPr="004A0A3D">
        <w:t>Providing mental health services and supports;</w:t>
      </w:r>
    </w:p>
    <w:p w:rsidR="00DF5A4F" w:rsidRDefault="004A0A3D" w:rsidP="0029327A">
      <w:pPr>
        <w:pStyle w:val="Default"/>
        <w:numPr>
          <w:ilvl w:val="0"/>
          <w:numId w:val="1"/>
        </w:numPr>
      </w:pPr>
      <w:r w:rsidRPr="004A0A3D">
        <w:t xml:space="preserve">Planning and implementing activities related to summer learning and supplemental afterschool programs and addressing the needs of low-income students, students with disabilities, English learners, migrant students, students experiencing homelessness, and children in foster care; </w:t>
      </w:r>
    </w:p>
    <w:p w:rsidR="00DF5A4F" w:rsidRPr="00DF5A4F" w:rsidRDefault="00DF5A4F" w:rsidP="00DF5A4F">
      <w:pPr>
        <w:pStyle w:val="Default"/>
        <w:numPr>
          <w:ilvl w:val="0"/>
          <w:numId w:val="1"/>
        </w:numPr>
        <w:suppressAutoHyphens/>
        <w:spacing w:line="1" w:lineRule="atLeast"/>
        <w:textDirection w:val="btLr"/>
        <w:textAlignment w:val="top"/>
        <w:outlineLvl w:val="0"/>
        <w:rPr>
          <w:color w:val="auto"/>
        </w:rPr>
      </w:pPr>
      <w:r w:rsidRPr="00DF5A4F">
        <w:rPr>
          <w:color w:val="auto"/>
          <w:shd w:val="clear" w:color="auto" w:fill="FFFFFF"/>
        </w:rPr>
        <w:t xml:space="preserve">Addressing learning loss among students, including low-income students, children with disabilities, English learners, racial and ethnic minorities, students experiencing </w:t>
      </w:r>
      <w:r w:rsidRPr="00DF5A4F">
        <w:rPr>
          <w:color w:val="auto"/>
          <w:shd w:val="clear" w:color="auto" w:fill="FFFFFF"/>
        </w:rPr>
        <w:lastRenderedPageBreak/>
        <w:t>homelessness, and children and youth in foster care, of the local educational agency, including by:</w:t>
      </w:r>
    </w:p>
    <w:p w:rsidR="00DF5A4F" w:rsidRPr="00DF5A4F" w:rsidRDefault="00DF5A4F" w:rsidP="00DF5A4F">
      <w:pPr>
        <w:pStyle w:val="Default"/>
        <w:numPr>
          <w:ilvl w:val="1"/>
          <w:numId w:val="3"/>
        </w:numPr>
        <w:suppressAutoHyphens/>
        <w:spacing w:line="1" w:lineRule="atLeast"/>
        <w:textDirection w:val="btLr"/>
        <w:textAlignment w:val="top"/>
        <w:outlineLvl w:val="0"/>
        <w:rPr>
          <w:color w:val="auto"/>
        </w:rPr>
      </w:pPr>
      <w:r w:rsidRPr="00DF5A4F">
        <w:rPr>
          <w:color w:val="auto"/>
          <w:shd w:val="clear" w:color="auto" w:fill="FFFFFF"/>
        </w:rPr>
        <w:t xml:space="preserve">Administering and using high-quality assessments that are valid and reliable, to accurately assess students’ academic progress and assist educators in meeting students’ academic needs, including through differentiated instruction; </w:t>
      </w:r>
    </w:p>
    <w:p w:rsidR="00DF5A4F" w:rsidRPr="00DF5A4F" w:rsidRDefault="00DF5A4F" w:rsidP="00DF5A4F">
      <w:pPr>
        <w:pStyle w:val="Default"/>
        <w:numPr>
          <w:ilvl w:val="1"/>
          <w:numId w:val="3"/>
        </w:numPr>
        <w:suppressAutoHyphens/>
        <w:spacing w:line="1" w:lineRule="atLeast"/>
        <w:textDirection w:val="btLr"/>
        <w:textAlignment w:val="top"/>
        <w:outlineLvl w:val="0"/>
        <w:rPr>
          <w:color w:val="auto"/>
        </w:rPr>
      </w:pPr>
      <w:r w:rsidRPr="00DF5A4F">
        <w:rPr>
          <w:color w:val="auto"/>
          <w:shd w:val="clear" w:color="auto" w:fill="FFFFFF"/>
        </w:rPr>
        <w:t>Implementing evidence-based activities to meet the comprehensive needs of students;</w:t>
      </w:r>
    </w:p>
    <w:p w:rsidR="00DF5A4F" w:rsidRPr="00DF5A4F" w:rsidRDefault="00DF5A4F" w:rsidP="00DF5A4F">
      <w:pPr>
        <w:pStyle w:val="Default"/>
        <w:numPr>
          <w:ilvl w:val="1"/>
          <w:numId w:val="3"/>
        </w:numPr>
        <w:suppressAutoHyphens/>
        <w:spacing w:line="1" w:lineRule="atLeast"/>
        <w:textDirection w:val="btLr"/>
        <w:textAlignment w:val="top"/>
        <w:outlineLvl w:val="0"/>
        <w:rPr>
          <w:color w:val="auto"/>
        </w:rPr>
      </w:pPr>
      <w:r w:rsidRPr="00DF5A4F">
        <w:rPr>
          <w:color w:val="auto"/>
          <w:shd w:val="clear" w:color="auto" w:fill="FFFFFF"/>
        </w:rPr>
        <w:t>Providing information and assistance to parents and families on how they can effectively support students, including in a distance learning environment; and</w:t>
      </w:r>
    </w:p>
    <w:p w:rsidR="00DF5A4F" w:rsidRPr="00DF5A4F" w:rsidRDefault="00DF5A4F" w:rsidP="00DF5A4F">
      <w:pPr>
        <w:pStyle w:val="Default"/>
        <w:numPr>
          <w:ilvl w:val="1"/>
          <w:numId w:val="3"/>
        </w:numPr>
        <w:suppressAutoHyphens/>
        <w:spacing w:line="1" w:lineRule="atLeast"/>
        <w:textDirection w:val="btLr"/>
        <w:textAlignment w:val="top"/>
        <w:outlineLvl w:val="0"/>
        <w:rPr>
          <w:color w:val="auto"/>
        </w:rPr>
      </w:pPr>
      <w:r w:rsidRPr="00DF5A4F">
        <w:rPr>
          <w:color w:val="auto"/>
          <w:shd w:val="clear" w:color="auto" w:fill="FFFFFF"/>
        </w:rPr>
        <w:t>Tracking student attendance and improving student engagement in distance education</w:t>
      </w:r>
      <w:r>
        <w:rPr>
          <w:color w:val="auto"/>
          <w:shd w:val="clear" w:color="auto" w:fill="FFFFFF"/>
        </w:rPr>
        <w:t>;</w:t>
      </w:r>
    </w:p>
    <w:p w:rsidR="00DF5A4F" w:rsidRPr="00DF5A4F" w:rsidRDefault="00DF5A4F" w:rsidP="00DF5A4F">
      <w:pPr>
        <w:pStyle w:val="Default"/>
        <w:numPr>
          <w:ilvl w:val="0"/>
          <w:numId w:val="1"/>
        </w:numPr>
        <w:suppressAutoHyphens/>
        <w:spacing w:line="1" w:lineRule="atLeast"/>
        <w:textDirection w:val="btLr"/>
        <w:textAlignment w:val="top"/>
        <w:outlineLvl w:val="0"/>
        <w:rPr>
          <w:color w:val="auto"/>
        </w:rPr>
      </w:pPr>
      <w:r w:rsidRPr="00DF5A4F">
        <w:rPr>
          <w:color w:val="auto"/>
        </w:rPr>
        <w:t xml:space="preserve">School facility repairs and improvements to enable operation of schools to reduce risk of virus transmission and exposure to environmental health hazards, and </w:t>
      </w:r>
      <w:r>
        <w:rPr>
          <w:color w:val="auto"/>
        </w:rPr>
        <w:t>to support student health needs;</w:t>
      </w:r>
    </w:p>
    <w:p w:rsidR="004A0A3D" w:rsidRPr="00DF5A4F" w:rsidRDefault="00DF5A4F" w:rsidP="00DF5A4F">
      <w:pPr>
        <w:pStyle w:val="Default"/>
        <w:numPr>
          <w:ilvl w:val="0"/>
          <w:numId w:val="1"/>
        </w:numPr>
        <w:suppressAutoHyphens/>
        <w:spacing w:line="1" w:lineRule="atLeast"/>
        <w:textDirection w:val="btLr"/>
        <w:textAlignment w:val="top"/>
        <w:outlineLvl w:val="0"/>
        <w:rPr>
          <w:color w:val="auto"/>
        </w:rPr>
      </w:pPr>
      <w:r w:rsidRPr="00DF5A4F">
        <w:rPr>
          <w:color w:val="auto"/>
        </w:rPr>
        <w:t>Inspection, testing, maintenance, repair, replacement, and upgrade projects to improve the indoor air quality in school facilities, including mechanical and non-mechanical heating, ventilation, and air conditioning systems, filtering, purification and other air cleaning, fans, control systems, and window and door repair and replacement; and</w:t>
      </w:r>
    </w:p>
    <w:p w:rsidR="004A0A3D" w:rsidRPr="00DF5A4F" w:rsidRDefault="004A0A3D" w:rsidP="004A0A3D">
      <w:pPr>
        <w:pStyle w:val="Default"/>
        <w:numPr>
          <w:ilvl w:val="0"/>
          <w:numId w:val="1"/>
        </w:numPr>
        <w:rPr>
          <w:color w:val="auto"/>
        </w:rPr>
      </w:pPr>
      <w:r w:rsidRPr="00DF5A4F">
        <w:rPr>
          <w:color w:val="auto"/>
        </w:rPr>
        <w:t>Other activities that are necessary to maintain operations and continuity of services and continuing to employ existing staff.</w:t>
      </w:r>
    </w:p>
    <w:p w:rsidR="004A0A3D" w:rsidRPr="004A0A3D" w:rsidRDefault="004A0A3D" w:rsidP="004A0A3D">
      <w:pPr>
        <w:rPr>
          <w:rFonts w:ascii="Times New Roman" w:hAnsi="Times New Roman" w:cs="Times New Roman"/>
        </w:rPr>
      </w:pPr>
    </w:p>
    <w:p w:rsidR="004A0A3D" w:rsidRPr="004A0A3D" w:rsidRDefault="004A0A3D" w:rsidP="004A0A3D">
      <w:pPr>
        <w:jc w:val="center"/>
        <w:rPr>
          <w:rFonts w:ascii="Times New Roman" w:hAnsi="Times New Roman" w:cs="Times New Roman"/>
        </w:rPr>
      </w:pPr>
    </w:p>
    <w:sectPr w:rsidR="004A0A3D" w:rsidRPr="004A0A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A27" w:rsidRDefault="00C74A27" w:rsidP="004A0A3D">
      <w:pPr>
        <w:spacing w:after="0" w:line="240" w:lineRule="auto"/>
      </w:pPr>
      <w:r>
        <w:separator/>
      </w:r>
    </w:p>
  </w:endnote>
  <w:endnote w:type="continuationSeparator" w:id="0">
    <w:p w:rsidR="00C74A27" w:rsidRDefault="00C74A27" w:rsidP="004A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A27" w:rsidRDefault="00C74A27" w:rsidP="004A0A3D">
      <w:pPr>
        <w:spacing w:after="0" w:line="240" w:lineRule="auto"/>
      </w:pPr>
      <w:r>
        <w:separator/>
      </w:r>
    </w:p>
  </w:footnote>
  <w:footnote w:type="continuationSeparator" w:id="0">
    <w:p w:rsidR="00C74A27" w:rsidRDefault="00C74A27" w:rsidP="004A0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3D" w:rsidRPr="00C25422" w:rsidRDefault="00C25422" w:rsidP="004A0A3D">
    <w:pPr>
      <w:pStyle w:val="Header"/>
      <w:jc w:val="right"/>
      <w:rPr>
        <w:rFonts w:ascii="Times New Roman" w:hAnsi="Times New Roman"/>
        <w:sz w:val="20"/>
        <w:szCs w:val="18"/>
      </w:rPr>
    </w:pPr>
    <w:r w:rsidRPr="00C25422">
      <w:rPr>
        <w:rFonts w:ascii="Times New Roman" w:hAnsi="Times New Roman"/>
        <w:sz w:val="20"/>
        <w:szCs w:val="18"/>
      </w:rPr>
      <w:t>Attachment D</w:t>
    </w:r>
  </w:p>
  <w:p w:rsidR="004A0A3D" w:rsidRPr="00C25422" w:rsidRDefault="00D641B2" w:rsidP="004A0A3D">
    <w:pPr>
      <w:pStyle w:val="Header"/>
      <w:jc w:val="right"/>
      <w:rPr>
        <w:rFonts w:ascii="Times New Roman" w:hAnsi="Times New Roman"/>
        <w:sz w:val="20"/>
        <w:szCs w:val="18"/>
      </w:rPr>
    </w:pPr>
    <w:r>
      <w:rPr>
        <w:rFonts w:ascii="Times New Roman" w:hAnsi="Times New Roman"/>
        <w:sz w:val="20"/>
        <w:szCs w:val="18"/>
      </w:rPr>
      <w:tab/>
    </w:r>
    <w:r>
      <w:rPr>
        <w:rFonts w:ascii="Times New Roman" w:hAnsi="Times New Roman"/>
        <w:sz w:val="20"/>
        <w:szCs w:val="18"/>
      </w:rPr>
      <w:tab/>
      <w:t>Superintendent’s Memo #012</w:t>
    </w:r>
    <w:r w:rsidR="00DF5A4F">
      <w:rPr>
        <w:rFonts w:ascii="Times New Roman" w:hAnsi="Times New Roman"/>
        <w:sz w:val="20"/>
        <w:szCs w:val="18"/>
      </w:rPr>
      <w:t>-21</w:t>
    </w:r>
  </w:p>
  <w:p w:rsidR="004A0A3D" w:rsidRPr="00C25422" w:rsidRDefault="00DF5A4F" w:rsidP="004A0A3D">
    <w:pPr>
      <w:pStyle w:val="Header"/>
      <w:jc w:val="right"/>
      <w:rPr>
        <w:rFonts w:ascii="Times New Roman" w:hAnsi="Times New Roman"/>
        <w:sz w:val="20"/>
        <w:szCs w:val="18"/>
      </w:rPr>
    </w:pPr>
    <w:r>
      <w:rPr>
        <w:rFonts w:ascii="Times New Roman" w:hAnsi="Times New Roman"/>
        <w:sz w:val="20"/>
        <w:szCs w:val="18"/>
      </w:rPr>
      <w:tab/>
    </w:r>
    <w:r>
      <w:rPr>
        <w:rFonts w:ascii="Times New Roman" w:hAnsi="Times New Roman"/>
        <w:sz w:val="20"/>
        <w:szCs w:val="18"/>
      </w:rPr>
      <w:tab/>
      <w:t>January 22, 2021</w:t>
    </w:r>
  </w:p>
  <w:p w:rsidR="004A0A3D" w:rsidRDefault="004A0A3D" w:rsidP="004A0A3D">
    <w:pPr>
      <w:pStyle w:val="Header"/>
      <w:jc w:val="right"/>
    </w:pPr>
  </w:p>
  <w:p w:rsidR="004A0A3D" w:rsidRDefault="004A0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D8C"/>
    <w:multiLevelType w:val="hybridMultilevel"/>
    <w:tmpl w:val="732A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60B35"/>
    <w:multiLevelType w:val="hybridMultilevel"/>
    <w:tmpl w:val="66E4BF32"/>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2D6E121B"/>
    <w:multiLevelType w:val="hybridMultilevel"/>
    <w:tmpl w:val="A3C09D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3D"/>
    <w:rsid w:val="000667D4"/>
    <w:rsid w:val="00200E37"/>
    <w:rsid w:val="002256B8"/>
    <w:rsid w:val="0029327A"/>
    <w:rsid w:val="004A0A3D"/>
    <w:rsid w:val="00534EDC"/>
    <w:rsid w:val="008E1A22"/>
    <w:rsid w:val="00947E1A"/>
    <w:rsid w:val="00A86E64"/>
    <w:rsid w:val="00B047A4"/>
    <w:rsid w:val="00C00BD5"/>
    <w:rsid w:val="00C25422"/>
    <w:rsid w:val="00C74A27"/>
    <w:rsid w:val="00CF4AD4"/>
    <w:rsid w:val="00D641B2"/>
    <w:rsid w:val="00DD3D4D"/>
    <w:rsid w:val="00DF5A4F"/>
    <w:rsid w:val="00F216D6"/>
    <w:rsid w:val="00F8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37D3F-4191-47C0-97F2-94A829FA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A0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A3D"/>
  </w:style>
  <w:style w:type="paragraph" w:styleId="Footer">
    <w:name w:val="footer"/>
    <w:basedOn w:val="Normal"/>
    <w:link w:val="FooterChar"/>
    <w:uiPriority w:val="99"/>
    <w:unhideWhenUsed/>
    <w:rsid w:val="004A0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A3D"/>
  </w:style>
  <w:style w:type="paragraph" w:styleId="Title">
    <w:name w:val="Title"/>
    <w:basedOn w:val="Normal"/>
    <w:next w:val="Normal"/>
    <w:link w:val="TitleChar"/>
    <w:uiPriority w:val="10"/>
    <w:qFormat/>
    <w:rsid w:val="004A0A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A3D"/>
    <w:rPr>
      <w:rFonts w:asciiTheme="majorHAnsi" w:eastAsiaTheme="majorEastAsia" w:hAnsiTheme="majorHAnsi" w:cstheme="majorBidi"/>
      <w:spacing w:val="-10"/>
      <w:kern w:val="28"/>
      <w:sz w:val="56"/>
      <w:szCs w:val="56"/>
    </w:rPr>
  </w:style>
  <w:style w:type="paragraph" w:customStyle="1" w:styleId="Default">
    <w:name w:val="Default"/>
    <w:rsid w:val="004A0A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Superintendent's Memo 012-21 Attachment D</vt:lpstr>
    </vt:vector>
  </TitlesOfParts>
  <Company>Virginia IT Infrastructure Partnership</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012-21 Attachment D</dc:title>
  <dc:subject/>
  <dc:creator>Sodat, Lynn (DOE)</dc:creator>
  <cp:keywords/>
  <dc:description/>
  <cp:lastModifiedBy>VITA Program</cp:lastModifiedBy>
  <cp:revision>2</cp:revision>
  <dcterms:created xsi:type="dcterms:W3CDTF">2021-01-19T20:23:00Z</dcterms:created>
  <dcterms:modified xsi:type="dcterms:W3CDTF">2021-01-19T20:23:00Z</dcterms:modified>
</cp:coreProperties>
</file>