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pStyle w:val="Heading1"/>
        <w:spacing w:line="360" w:lineRule="auto"/>
        <w:rPr>
          <w:rFonts w:ascii="Trebuchet MS" w:eastAsia="Trebuchet MS" w:hAnsi="Trebuchet MS" w:cs="Trebuchet MS"/>
          <w:b/>
          <w:color w:val="101820"/>
          <w:sz w:val="22"/>
          <w:szCs w:val="22"/>
        </w:rPr>
      </w:pPr>
      <w:bookmarkStart w:id="0" w:name="_heading=h.gjdgxs" w:colFirst="0" w:colLast="0"/>
      <w:bookmarkEnd w:id="0"/>
    </w:p>
    <w:p w:rsidR="00DC0A23" w:rsidRDefault="005C285E">
      <w:pPr>
        <w:pStyle w:val="Heading1"/>
        <w:spacing w:line="360" w:lineRule="auto"/>
        <w:jc w:val="center"/>
        <w:rPr>
          <w:rFonts w:ascii="Trebuchet MS" w:eastAsia="Trebuchet MS" w:hAnsi="Trebuchet MS" w:cs="Trebuchet MS"/>
          <w:b/>
          <w:color w:val="101820"/>
          <w:sz w:val="30"/>
          <w:szCs w:val="30"/>
        </w:rPr>
      </w:pPr>
      <w:r>
        <w:rPr>
          <w:rFonts w:ascii="Trebuchet MS" w:eastAsia="Trebuchet MS" w:hAnsi="Trebuchet MS" w:cs="Trebuchet MS"/>
          <w:b/>
          <w:color w:val="101820"/>
          <w:sz w:val="34"/>
          <w:szCs w:val="34"/>
        </w:rPr>
        <w:t xml:space="preserve">Active </w:t>
      </w:r>
      <w:r>
        <w:rPr>
          <w:rFonts w:ascii="Trebuchet MS" w:eastAsia="Trebuchet MS" w:hAnsi="Trebuchet MS" w:cs="Trebuchet MS"/>
          <w:b/>
          <w:color w:val="101820"/>
          <w:sz w:val="36"/>
          <w:szCs w:val="36"/>
        </w:rPr>
        <w:t>Learning</w:t>
      </w:r>
      <w:r>
        <w:rPr>
          <w:rFonts w:ascii="Trebuchet MS" w:eastAsia="Trebuchet MS" w:hAnsi="Trebuchet MS" w:cs="Trebuchet MS"/>
          <w:b/>
          <w:color w:val="101820"/>
          <w:sz w:val="34"/>
          <w:szCs w:val="34"/>
        </w:rPr>
        <w:t xml:space="preserve"> Grant</w:t>
      </w:r>
      <w:r>
        <w:rPr>
          <w:rFonts w:ascii="Trebuchet MS" w:eastAsia="Trebuchet MS" w:hAnsi="Trebuchet MS" w:cs="Trebuchet MS"/>
          <w:b/>
          <w:color w:val="101820"/>
          <w:sz w:val="32"/>
          <w:szCs w:val="32"/>
        </w:rPr>
        <w:br/>
      </w:r>
      <w:r>
        <w:rPr>
          <w:rFonts w:ascii="Trebuchet MS" w:eastAsia="Trebuchet MS" w:hAnsi="Trebuchet MS" w:cs="Trebuchet MS"/>
          <w:b/>
          <w:color w:val="101820"/>
          <w:sz w:val="30"/>
          <w:szCs w:val="30"/>
        </w:rPr>
        <w:t>Pre-kindergarten through Grade 2</w:t>
      </w:r>
    </w:p>
    <w:p w:rsidR="00DC0A23" w:rsidRDefault="005C285E">
      <w:pPr>
        <w:pStyle w:val="Heading2"/>
        <w:spacing w:line="360" w:lineRule="auto"/>
        <w:jc w:val="center"/>
        <w:rPr>
          <w:rFonts w:ascii="Trebuchet MS" w:eastAsia="Trebuchet MS" w:hAnsi="Trebuchet MS" w:cs="Trebuchet MS"/>
          <w:b/>
          <w:color w:val="101820"/>
          <w:sz w:val="30"/>
          <w:szCs w:val="30"/>
        </w:rPr>
      </w:pPr>
      <w:bookmarkStart w:id="1" w:name="_heading=h.30j0zll" w:colFirst="0" w:colLast="0"/>
      <w:bookmarkEnd w:id="1"/>
      <w:r>
        <w:rPr>
          <w:rFonts w:ascii="Trebuchet MS" w:eastAsia="Trebuchet MS" w:hAnsi="Trebuchet MS" w:cs="Trebuchet MS"/>
          <w:b/>
          <w:color w:val="101820"/>
          <w:sz w:val="30"/>
          <w:szCs w:val="30"/>
        </w:rPr>
        <w:t>Request for Proposals (RFP)</w:t>
      </w: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rPr>
          <w:rFonts w:ascii="Trebuchet MS" w:eastAsia="Trebuchet MS" w:hAnsi="Trebuchet MS" w:cs="Trebuchet MS"/>
          <w:color w:val="101820"/>
          <w:sz w:val="30"/>
          <w:szCs w:val="30"/>
        </w:rPr>
      </w:pPr>
    </w:p>
    <w:p w:rsidR="00DC0A23" w:rsidRDefault="00DC0A23">
      <w:pPr>
        <w:spacing w:line="360" w:lineRule="auto"/>
        <w:jc w:val="center"/>
        <w:rPr>
          <w:rFonts w:ascii="Trebuchet MS" w:eastAsia="Trebuchet MS" w:hAnsi="Trebuchet MS" w:cs="Trebuchet MS"/>
          <w:color w:val="101820"/>
          <w:sz w:val="30"/>
          <w:szCs w:val="30"/>
        </w:rPr>
      </w:pPr>
    </w:p>
    <w:p w:rsidR="00DC0A23" w:rsidRDefault="005C285E">
      <w:pPr>
        <w:spacing w:line="360" w:lineRule="auto"/>
        <w:jc w:val="center"/>
        <w:rPr>
          <w:rFonts w:ascii="Trebuchet MS" w:eastAsia="Trebuchet MS" w:hAnsi="Trebuchet MS" w:cs="Trebuchet MS"/>
          <w:color w:val="101820"/>
          <w:sz w:val="30"/>
          <w:szCs w:val="30"/>
        </w:rPr>
      </w:pPr>
      <w:r>
        <w:rPr>
          <w:rFonts w:ascii="Trebuchet MS" w:eastAsia="Trebuchet MS" w:hAnsi="Trebuchet MS" w:cs="Trebuchet MS"/>
          <w:color w:val="101820"/>
          <w:sz w:val="30"/>
          <w:szCs w:val="30"/>
        </w:rPr>
        <w:t>October 2022</w:t>
      </w:r>
    </w:p>
    <w:p w:rsidR="00DC0A23" w:rsidRDefault="005C285E">
      <w:pPr>
        <w:spacing w:line="360" w:lineRule="auto"/>
        <w:jc w:val="center"/>
        <w:rPr>
          <w:rFonts w:ascii="Trebuchet MS" w:eastAsia="Trebuchet MS" w:hAnsi="Trebuchet MS" w:cs="Trebuchet MS"/>
          <w:color w:val="101820"/>
          <w:sz w:val="30"/>
          <w:szCs w:val="30"/>
        </w:rPr>
        <w:sectPr w:rsidR="00DC0A23">
          <w:headerReference w:type="default" r:id="rId8"/>
          <w:footerReference w:type="default" r:id="rId9"/>
          <w:headerReference w:type="first" r:id="rId10"/>
          <w:pgSz w:w="12240" w:h="15840"/>
          <w:pgMar w:top="1440" w:right="1440" w:bottom="1440" w:left="1440" w:header="288" w:footer="720" w:gutter="0"/>
          <w:pgNumType w:start="1"/>
          <w:cols w:space="720"/>
          <w:titlePg/>
        </w:sectPr>
      </w:pPr>
      <w:r>
        <w:rPr>
          <w:rFonts w:ascii="Trebuchet MS" w:eastAsia="Trebuchet MS" w:hAnsi="Trebuchet MS" w:cs="Trebuchet MS"/>
          <w:color w:val="101820"/>
          <w:sz w:val="30"/>
          <w:szCs w:val="30"/>
        </w:rPr>
        <w:t>Virginia Department of Education</w:t>
      </w:r>
      <w:r>
        <w:rPr>
          <w:rFonts w:ascii="Trebuchet MS" w:eastAsia="Trebuchet MS" w:hAnsi="Trebuchet MS" w:cs="Trebuchet MS"/>
          <w:color w:val="101820"/>
          <w:sz w:val="30"/>
          <w:szCs w:val="30"/>
        </w:rPr>
        <w:br/>
        <w:t>Department of Learning and Innovation</w:t>
      </w:r>
    </w:p>
    <w:p w:rsidR="00DC0A23" w:rsidRDefault="00DC0A23">
      <w:pPr>
        <w:spacing w:line="360" w:lineRule="auto"/>
        <w:jc w:val="center"/>
        <w:rPr>
          <w:rFonts w:ascii="Trebuchet MS" w:eastAsia="Trebuchet MS" w:hAnsi="Trebuchet MS" w:cs="Trebuchet MS"/>
          <w:color w:val="101820"/>
          <w:sz w:val="30"/>
          <w:szCs w:val="30"/>
        </w:rPr>
      </w:pP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jc w:val="center"/>
        <w:rPr>
          <w:rFonts w:ascii="Trebuchet MS" w:eastAsia="Trebuchet MS" w:hAnsi="Trebuchet MS" w:cs="Trebuchet MS"/>
          <w:b/>
          <w:color w:val="101820"/>
          <w:sz w:val="28"/>
          <w:szCs w:val="28"/>
        </w:rPr>
      </w:pPr>
      <w:r>
        <w:rPr>
          <w:rFonts w:ascii="Trebuchet MS" w:eastAsia="Trebuchet MS" w:hAnsi="Trebuchet MS" w:cs="Trebuchet MS"/>
          <w:b/>
          <w:color w:val="101820"/>
          <w:sz w:val="28"/>
          <w:szCs w:val="28"/>
        </w:rPr>
        <w:t>Virginia Department of Education</w:t>
      </w:r>
      <w:r>
        <w:rPr>
          <w:rFonts w:ascii="Trebuchet MS" w:eastAsia="Trebuchet MS" w:hAnsi="Trebuchet MS" w:cs="Trebuchet MS"/>
          <w:b/>
          <w:color w:val="101820"/>
          <w:sz w:val="28"/>
          <w:szCs w:val="28"/>
        </w:rPr>
        <w:br/>
      </w:r>
    </w:p>
    <w:p w:rsidR="00DC0A23" w:rsidRDefault="005C285E">
      <w:pPr>
        <w:spacing w:line="360" w:lineRule="auto"/>
        <w:jc w:val="center"/>
        <w:rPr>
          <w:rFonts w:ascii="Trebuchet MS" w:eastAsia="Trebuchet MS" w:hAnsi="Trebuchet MS" w:cs="Trebuchet MS"/>
          <w:b/>
          <w:color w:val="101820"/>
          <w:sz w:val="28"/>
          <w:szCs w:val="28"/>
        </w:rPr>
      </w:pPr>
      <w:r>
        <w:rPr>
          <w:rFonts w:ascii="Trebuchet MS" w:eastAsia="Trebuchet MS" w:hAnsi="Trebuchet MS" w:cs="Trebuchet MS"/>
          <w:b/>
          <w:color w:val="101820"/>
          <w:sz w:val="28"/>
          <w:szCs w:val="28"/>
        </w:rPr>
        <w:t xml:space="preserve">Active Learning 2 Grant </w:t>
      </w:r>
      <w:r>
        <w:rPr>
          <w:rFonts w:ascii="Trebuchet MS" w:eastAsia="Trebuchet MS" w:hAnsi="Trebuchet MS" w:cs="Trebuchet MS"/>
          <w:b/>
          <w:color w:val="101820"/>
          <w:sz w:val="28"/>
          <w:szCs w:val="28"/>
        </w:rPr>
        <w:br/>
        <w:t xml:space="preserve">Pre-Kindergarten-Grade 2 </w:t>
      </w:r>
    </w:p>
    <w:p w:rsidR="00DC0A23" w:rsidRDefault="005C285E">
      <w:pPr>
        <w:spacing w:line="360" w:lineRule="auto"/>
        <w:jc w:val="center"/>
        <w:rPr>
          <w:rFonts w:ascii="Trebuchet MS" w:eastAsia="Trebuchet MS" w:hAnsi="Trebuchet MS" w:cs="Trebuchet MS"/>
          <w:b/>
          <w:color w:val="101820"/>
          <w:sz w:val="28"/>
          <w:szCs w:val="28"/>
        </w:rPr>
      </w:pPr>
      <w:r>
        <w:rPr>
          <w:rFonts w:ascii="Trebuchet MS" w:eastAsia="Trebuchet MS" w:hAnsi="Trebuchet MS" w:cs="Trebuchet MS"/>
          <w:b/>
          <w:color w:val="101820"/>
          <w:sz w:val="28"/>
          <w:szCs w:val="28"/>
        </w:rPr>
        <w:t>Request for Proposals</w:t>
      </w: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INTENT</w:t>
      </w:r>
    </w:p>
    <w:p w:rsidR="00DC0A23" w:rsidRDefault="00BB4D8B">
      <w:pPr>
        <w:spacing w:line="360" w:lineRule="auto"/>
        <w:rPr>
          <w:rFonts w:ascii="Trebuchet MS" w:eastAsia="Trebuchet MS" w:hAnsi="Trebuchet MS" w:cs="Trebuchet MS"/>
          <w:b/>
          <w:color w:val="101820"/>
        </w:rPr>
      </w:pPr>
      <w:r>
        <w:pict w14:anchorId="0DCF8282">
          <v:rect id="_x0000_i1025" style="width:0;height:1.5pt" o:hralign="center" o:hrstd="t" o:hr="t" fillcolor="#a0a0a0" stroked="f"/>
        </w:pic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color w:val="101820"/>
        </w:rPr>
        <w:t xml:space="preserve">The intent of the Active Learning Grant is to provide funding to school divisions to </w:t>
      </w:r>
      <w:r>
        <w:rPr>
          <w:rFonts w:ascii="Trebuchet MS" w:eastAsia="Trebuchet MS" w:hAnsi="Trebuchet MS" w:cs="Trebuchet MS"/>
          <w:color w:val="000000"/>
        </w:rPr>
        <w:t xml:space="preserve">encourage and implement active learning for students in pre-kindergarten through </w:t>
      </w:r>
      <w:r>
        <w:rPr>
          <w:rFonts w:ascii="Trebuchet MS" w:eastAsia="Trebuchet MS" w:hAnsi="Trebuchet MS" w:cs="Trebuchet MS"/>
        </w:rPr>
        <w:t>Grade 2</w:t>
      </w:r>
      <w:r>
        <w:rPr>
          <w:rFonts w:ascii="Trebuchet MS" w:eastAsia="Trebuchet MS" w:hAnsi="Trebuchet MS" w:cs="Trebuchet MS"/>
          <w:color w:val="000000"/>
        </w:rPr>
        <w:t xml:space="preserve"> in various settings (in</w:t>
      </w:r>
      <w:r>
        <w:rPr>
          <w:rFonts w:ascii="Trebuchet MS" w:eastAsia="Trebuchet MS" w:hAnsi="Trebuchet MS" w:cs="Trebuchet MS"/>
        </w:rPr>
        <w:t xml:space="preserve"> </w:t>
      </w:r>
      <w:r>
        <w:rPr>
          <w:rFonts w:ascii="Trebuchet MS" w:eastAsia="Trebuchet MS" w:hAnsi="Trebuchet MS" w:cs="Trebuchet MS"/>
          <w:color w:val="000000"/>
        </w:rPr>
        <w:t>class, remote, hybrid). The funds may be used to support teachers through the creation of lessons</w:t>
      </w:r>
      <w:r>
        <w:rPr>
          <w:rFonts w:ascii="Trebuchet MS" w:eastAsia="Trebuchet MS" w:hAnsi="Trebuchet MS" w:cs="Trebuchet MS"/>
        </w:rPr>
        <w:t xml:space="preserve">, professional development, </w:t>
      </w:r>
      <w:r>
        <w:rPr>
          <w:rFonts w:ascii="Trebuchet MS" w:eastAsia="Trebuchet MS" w:hAnsi="Trebuchet MS" w:cs="Trebuchet MS"/>
          <w:color w:val="000000"/>
        </w:rPr>
        <w:t xml:space="preserve">and/or the purchase of a platform featuring on-demand activities that integrate mathematics and English standards of learning content into movement-rich activities that can be used at school, and at home and on all devices. </w:t>
      </w:r>
    </w:p>
    <w:p w:rsidR="00DC0A23" w:rsidRDefault="00DC0A23">
      <w:pPr>
        <w:spacing w:line="360" w:lineRule="auto"/>
        <w:rPr>
          <w:rFonts w:ascii="Trebuchet MS" w:eastAsia="Trebuchet MS" w:hAnsi="Trebuchet MS" w:cs="Trebuchet MS"/>
          <w:color w:val="101820"/>
        </w:rPr>
      </w:pP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School division or regional proposals must clearly describe plans for active learning represented in one of the two options provided in the Request for Proposal (RFP). Each school division should consider the instructional and operational design when developing a plan.</w:t>
      </w:r>
    </w:p>
    <w:p w:rsidR="00DC0A23" w:rsidRDefault="00DC0A23">
      <w:pPr>
        <w:spacing w:line="360" w:lineRule="auto"/>
        <w:rPr>
          <w:rFonts w:ascii="Trebuchet MS" w:eastAsia="Trebuchet MS" w:hAnsi="Trebuchet MS" w:cs="Trebuchet MS"/>
          <w:color w:val="101820"/>
        </w:rPr>
      </w:pPr>
    </w:p>
    <w:p w:rsidR="00DC0A23" w:rsidRDefault="005C285E">
      <w:pPr>
        <w:numPr>
          <w:ilvl w:val="0"/>
          <w:numId w:val="6"/>
        </w:numPr>
        <w:pBdr>
          <w:top w:val="nil"/>
          <w:left w:val="nil"/>
          <w:bottom w:val="nil"/>
          <w:right w:val="nil"/>
          <w:between w:val="nil"/>
        </w:pBdr>
        <w:spacing w:line="360" w:lineRule="auto"/>
        <w:ind w:left="360"/>
        <w:rPr>
          <w:rFonts w:ascii="Times New Roman" w:eastAsia="Times New Roman" w:hAnsi="Times New Roman" w:cs="Times New Roman"/>
          <w:color w:val="101820"/>
        </w:rPr>
      </w:pPr>
      <w:r>
        <w:rPr>
          <w:rFonts w:ascii="Trebuchet MS" w:eastAsia="Trebuchet MS" w:hAnsi="Trebuchet MS" w:cs="Trebuchet MS"/>
          <w:b/>
          <w:color w:val="101820"/>
        </w:rPr>
        <w:t>Instructional</w:t>
      </w:r>
      <w:r>
        <w:rPr>
          <w:rFonts w:ascii="Trebuchet MS" w:eastAsia="Trebuchet MS" w:hAnsi="Trebuchet MS" w:cs="Trebuchet MS"/>
          <w:color w:val="101820"/>
        </w:rPr>
        <w:t>: The Active Learning Grant proposal will be designed to encourage active learning, (</w:t>
      </w:r>
      <w:r>
        <w:rPr>
          <w:rFonts w:ascii="Trebuchet MS" w:eastAsia="Trebuchet MS" w:hAnsi="Trebuchet MS" w:cs="Trebuchet MS"/>
          <w:color w:val="000000"/>
        </w:rPr>
        <w:t>in</w:t>
      </w:r>
      <w:r>
        <w:rPr>
          <w:rFonts w:ascii="Trebuchet MS" w:eastAsia="Trebuchet MS" w:hAnsi="Trebuchet MS" w:cs="Trebuchet MS"/>
        </w:rPr>
        <w:t xml:space="preserve"> </w:t>
      </w:r>
      <w:r>
        <w:rPr>
          <w:rFonts w:ascii="Trebuchet MS" w:eastAsia="Trebuchet MS" w:hAnsi="Trebuchet MS" w:cs="Trebuchet MS"/>
          <w:color w:val="000000"/>
        </w:rPr>
        <w:t>class, remote and hybrid</w:t>
      </w:r>
      <w:r>
        <w:rPr>
          <w:rFonts w:ascii="Trebuchet MS" w:eastAsia="Trebuchet MS" w:hAnsi="Trebuchet MS" w:cs="Trebuchet MS"/>
        </w:rPr>
        <w:t xml:space="preserve">), </w:t>
      </w:r>
      <w:r>
        <w:rPr>
          <w:rFonts w:ascii="Trebuchet MS" w:eastAsia="Trebuchet MS" w:hAnsi="Trebuchet MS" w:cs="Trebuchet MS"/>
          <w:color w:val="000000"/>
        </w:rPr>
        <w:t xml:space="preserve">for students in pre-kindergarten through the second grade and should consider: </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alignment to the 2016 </w:t>
      </w:r>
      <w:r>
        <w:rPr>
          <w:rFonts w:ascii="Trebuchet MS" w:eastAsia="Trebuchet MS" w:hAnsi="Trebuchet MS" w:cs="Trebuchet MS"/>
          <w:i/>
          <w:color w:val="000000"/>
        </w:rPr>
        <w:t xml:space="preserve">Mathematics Standards of Learning </w:t>
      </w:r>
      <w:r>
        <w:rPr>
          <w:rFonts w:ascii="Trebuchet MS" w:eastAsia="Trebuchet MS" w:hAnsi="Trebuchet MS" w:cs="Trebuchet MS"/>
          <w:color w:val="000000"/>
        </w:rPr>
        <w:t xml:space="preserve">(SOL), the 2017 </w:t>
      </w:r>
      <w:r>
        <w:rPr>
          <w:rFonts w:ascii="Trebuchet MS" w:eastAsia="Trebuchet MS" w:hAnsi="Trebuchet MS" w:cs="Trebuchet MS"/>
          <w:i/>
          <w:color w:val="000000"/>
        </w:rPr>
        <w:t>English Standards of Learning</w:t>
      </w:r>
      <w:r>
        <w:rPr>
          <w:rFonts w:ascii="Trebuchet MS" w:eastAsia="Trebuchet MS" w:hAnsi="Trebuchet MS" w:cs="Trebuchet MS"/>
          <w:i/>
        </w:rPr>
        <w:t xml:space="preserve"> focusing </w:t>
      </w:r>
      <w:r w:rsidRPr="00D21786">
        <w:rPr>
          <w:rFonts w:ascii="Trebuchet MS" w:eastAsia="Trebuchet MS" w:hAnsi="Trebuchet MS" w:cs="Trebuchet MS"/>
          <w:i/>
        </w:rPr>
        <w:t xml:space="preserve">on </w:t>
      </w:r>
      <w:r w:rsidRPr="00D21786">
        <w:rPr>
          <w:rFonts w:ascii="Trebuchet MS" w:eastAsia="Roboto" w:hAnsi="Trebuchet MS" w:cs="Roboto"/>
          <w:i/>
          <w:highlight w:val="white"/>
        </w:rPr>
        <w:t>literacy, writing, listening, speaking;</w:t>
      </w:r>
      <w:r w:rsidRPr="00D21786">
        <w:rPr>
          <w:rFonts w:ascii="Trebuchet MS" w:eastAsia="Trebuchet MS" w:hAnsi="Trebuchet MS" w:cs="Trebuchet MS"/>
          <w:i/>
        </w:rPr>
        <w:t xml:space="preserve"> the</w:t>
      </w:r>
      <w:r>
        <w:rPr>
          <w:rFonts w:ascii="Trebuchet MS" w:eastAsia="Trebuchet MS" w:hAnsi="Trebuchet MS" w:cs="Trebuchet MS"/>
          <w:i/>
        </w:rPr>
        <w:t xml:space="preserve"> Virginia Literacy Act (including evidence-based learning and the science of reading);</w:t>
      </w:r>
      <w:r>
        <w:rPr>
          <w:rFonts w:ascii="Trebuchet MS" w:eastAsia="Trebuchet MS" w:hAnsi="Trebuchet MS" w:cs="Trebuchet MS"/>
          <w:color w:val="000000"/>
        </w:rPr>
        <w:t xml:space="preserve"> and the 2021 Virginia </w:t>
      </w:r>
      <w:r>
        <w:rPr>
          <w:rFonts w:ascii="Trebuchet MS" w:eastAsia="Trebuchet MS" w:hAnsi="Trebuchet MS" w:cs="Trebuchet MS"/>
          <w:i/>
          <w:color w:val="000000"/>
        </w:rPr>
        <w:t xml:space="preserve">Early Learning </w:t>
      </w:r>
      <w:r>
        <w:rPr>
          <w:rFonts w:ascii="Trebuchet MS" w:eastAsia="Trebuchet MS" w:hAnsi="Trebuchet MS" w:cs="Trebuchet MS"/>
          <w:i/>
        </w:rPr>
        <w:t>and</w:t>
      </w:r>
      <w:r>
        <w:rPr>
          <w:rFonts w:ascii="Trebuchet MS" w:eastAsia="Trebuchet MS" w:hAnsi="Trebuchet MS" w:cs="Trebuchet MS"/>
          <w:i/>
          <w:color w:val="000000"/>
        </w:rPr>
        <w:t xml:space="preserve"> Development Standard</w:t>
      </w:r>
      <w:r>
        <w:rPr>
          <w:rFonts w:ascii="Trebuchet MS" w:eastAsia="Trebuchet MS" w:hAnsi="Trebuchet MS" w:cs="Trebuchet MS"/>
          <w:color w:val="000000"/>
        </w:rPr>
        <w:t>s (ELDS)</w:t>
      </w:r>
      <w:r>
        <w:rPr>
          <w:rFonts w:ascii="Trebuchet MS" w:eastAsia="Trebuchet MS" w:hAnsi="Trebuchet MS" w:cs="Trebuchet MS"/>
        </w:rPr>
        <w:t>;</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000000"/>
        </w:rPr>
      </w:pPr>
      <w:r>
        <w:rPr>
          <w:rFonts w:ascii="Trebuchet MS" w:eastAsia="Trebuchet MS" w:hAnsi="Trebuchet MS" w:cs="Trebuchet MS"/>
          <w:color w:val="000000"/>
        </w:rPr>
        <w:t>integration of Virginia’s 5</w:t>
      </w:r>
      <w:r>
        <w:rPr>
          <w:rFonts w:ascii="Trebuchet MS" w:eastAsia="Trebuchet MS" w:hAnsi="Trebuchet MS" w:cs="Trebuchet MS"/>
        </w:rPr>
        <w:t>-</w:t>
      </w:r>
      <w:r>
        <w:rPr>
          <w:rFonts w:ascii="Trebuchet MS" w:eastAsia="Trebuchet MS" w:hAnsi="Trebuchet MS" w:cs="Trebuchet MS"/>
          <w:color w:val="000000"/>
        </w:rPr>
        <w:t>C’s which includes: critical thinking, creative thinking, collaboration, communication, citizenship;</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funding that may be used to provide professional development to educators implementing the grant</w:t>
      </w:r>
      <w:r>
        <w:rPr>
          <w:rFonts w:ascii="Trebuchet MS" w:eastAsia="Trebuchet MS" w:hAnsi="Trebuchet MS" w:cs="Trebuchet MS"/>
        </w:rPr>
        <w:t>;</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000000"/>
        </w:rPr>
      </w:pPr>
      <w:r>
        <w:rPr>
          <w:rFonts w:ascii="Trebuchet MS" w:eastAsia="Trebuchet MS" w:hAnsi="Trebuchet MS" w:cs="Trebuchet MS"/>
          <w:color w:val="000000"/>
        </w:rPr>
        <w:t>funding that may be used to purchase a platform featuring on-demand activities that integrate mathematics and English standards of learning content into movement-rich activities</w:t>
      </w:r>
      <w:r>
        <w:rPr>
          <w:rFonts w:ascii="Trebuchet MS" w:eastAsia="Trebuchet MS" w:hAnsi="Trebuchet MS" w:cs="Trebuchet MS"/>
        </w:rPr>
        <w:t>;</w:t>
      </w:r>
      <w:r>
        <w:rPr>
          <w:rFonts w:ascii="Trebuchet MS" w:eastAsia="Trebuchet MS" w:hAnsi="Trebuchet MS" w:cs="Trebuchet MS"/>
          <w:color w:val="000000"/>
        </w:rPr>
        <w:t xml:space="preserve"> </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funding that may be used as stipends for teachers to create lessons and resources for </w:t>
      </w:r>
      <w:r>
        <w:rPr>
          <w:rFonts w:ascii="Trebuchet MS" w:eastAsia="Trebuchet MS" w:hAnsi="Trebuchet MS" w:cs="Trebuchet MS"/>
          <w:color w:val="101820"/>
        </w:rPr>
        <w:t>active in class, remote and hybrid learning for students in pre-kindergarten through the second grade; and</w:t>
      </w:r>
    </w:p>
    <w:p w:rsidR="00DC0A23" w:rsidRDefault="005C285E">
      <w:pPr>
        <w:numPr>
          <w:ilvl w:val="1"/>
          <w:numId w:val="6"/>
        </w:numPr>
        <w:pBdr>
          <w:top w:val="nil"/>
          <w:left w:val="nil"/>
          <w:bottom w:val="nil"/>
          <w:right w:val="nil"/>
          <w:between w:val="nil"/>
        </w:pBdr>
        <w:spacing w:line="360" w:lineRule="auto"/>
        <w:ind w:left="1080"/>
        <w:rPr>
          <w:rFonts w:ascii="Trebuchet MS" w:eastAsia="Trebuchet MS" w:hAnsi="Trebuchet MS" w:cs="Trebuchet MS"/>
          <w:color w:val="101820"/>
        </w:rPr>
      </w:pPr>
      <w:r>
        <w:rPr>
          <w:rFonts w:ascii="Trebuchet MS" w:eastAsia="Trebuchet MS" w:hAnsi="Trebuchet MS" w:cs="Trebuchet MS"/>
          <w:color w:val="101820"/>
        </w:rPr>
        <w:t xml:space="preserve">programming that </w:t>
      </w:r>
      <w:r>
        <w:rPr>
          <w:rFonts w:ascii="Trebuchet MS" w:eastAsia="Trebuchet MS" w:hAnsi="Trebuchet MS" w:cs="Trebuchet MS"/>
          <w:color w:val="000000"/>
        </w:rPr>
        <w:t>can be used at school</w:t>
      </w:r>
      <w:r>
        <w:rPr>
          <w:rFonts w:ascii="Trebuchet MS" w:eastAsia="Trebuchet MS" w:hAnsi="Trebuchet MS" w:cs="Trebuchet MS"/>
        </w:rPr>
        <w:t xml:space="preserve"> and at </w:t>
      </w:r>
      <w:r>
        <w:rPr>
          <w:rFonts w:ascii="Trebuchet MS" w:eastAsia="Trebuchet MS" w:hAnsi="Trebuchet MS" w:cs="Trebuchet MS"/>
          <w:color w:val="000000"/>
        </w:rPr>
        <w:t>home and on all devices (</w:t>
      </w:r>
      <w:r>
        <w:rPr>
          <w:rFonts w:ascii="Trebuchet MS" w:eastAsia="Trebuchet MS" w:hAnsi="Trebuchet MS" w:cs="Trebuchet MS"/>
        </w:rPr>
        <w:t>e.g.,</w:t>
      </w:r>
      <w:r>
        <w:rPr>
          <w:rFonts w:ascii="Trebuchet MS" w:eastAsia="Trebuchet MS" w:hAnsi="Trebuchet MS" w:cs="Trebuchet MS"/>
          <w:color w:val="000000"/>
        </w:rPr>
        <w:t xml:space="preserve"> computers, tablets and phones).</w:t>
      </w:r>
    </w:p>
    <w:p w:rsidR="00DC0A23" w:rsidRDefault="00DC0A23">
      <w:pPr>
        <w:spacing w:line="360" w:lineRule="auto"/>
        <w:rPr>
          <w:rFonts w:ascii="Trebuchet MS" w:eastAsia="Trebuchet MS" w:hAnsi="Trebuchet MS" w:cs="Trebuchet MS"/>
          <w:color w:val="101820"/>
        </w:rPr>
      </w:pPr>
    </w:p>
    <w:p w:rsidR="00DC0A23" w:rsidRDefault="005C285E">
      <w:pPr>
        <w:numPr>
          <w:ilvl w:val="0"/>
          <w:numId w:val="7"/>
        </w:numPr>
        <w:pBdr>
          <w:top w:val="nil"/>
          <w:left w:val="nil"/>
          <w:bottom w:val="nil"/>
          <w:right w:val="nil"/>
          <w:between w:val="nil"/>
        </w:pBdr>
        <w:spacing w:line="360" w:lineRule="auto"/>
        <w:rPr>
          <w:rFonts w:ascii="Times New Roman" w:eastAsia="Times New Roman" w:hAnsi="Times New Roman" w:cs="Times New Roman"/>
          <w:color w:val="101820"/>
        </w:rPr>
      </w:pPr>
      <w:r>
        <w:rPr>
          <w:rFonts w:ascii="Trebuchet MS" w:eastAsia="Trebuchet MS" w:hAnsi="Trebuchet MS" w:cs="Trebuchet MS"/>
          <w:b/>
          <w:color w:val="101820"/>
        </w:rPr>
        <w:t>Operational</w:t>
      </w:r>
      <w:r>
        <w:rPr>
          <w:rFonts w:ascii="Trebuchet MS" w:eastAsia="Trebuchet MS" w:hAnsi="Trebuchet MS" w:cs="Trebuchet MS"/>
          <w:color w:val="101820"/>
        </w:rPr>
        <w:t xml:space="preserve">:  The program intent is to create active learning: </w:t>
      </w:r>
    </w:p>
    <w:p w:rsidR="00DC0A23" w:rsidRDefault="005C285E">
      <w:pPr>
        <w:numPr>
          <w:ilvl w:val="1"/>
          <w:numId w:val="7"/>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communicated through reports successful innovative practices and resources; </w:t>
      </w:r>
    </w:p>
    <w:p w:rsidR="00DC0A23" w:rsidRDefault="005C285E">
      <w:pPr>
        <w:numPr>
          <w:ilvl w:val="1"/>
          <w:numId w:val="7"/>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shared lessons produced in the grant in an accessible format in #GoOpenVA;</w:t>
      </w:r>
    </w:p>
    <w:p w:rsidR="00DC0A23" w:rsidRDefault="005C285E">
      <w:pPr>
        <w:numPr>
          <w:ilvl w:val="1"/>
          <w:numId w:val="7"/>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grounded in educational research; </w:t>
      </w:r>
    </w:p>
    <w:p w:rsidR="00DC0A23" w:rsidRDefault="005C285E">
      <w:pPr>
        <w:numPr>
          <w:ilvl w:val="1"/>
          <w:numId w:val="7"/>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uniquely created by the school or division particular to its own community, setting, and/or identified educational demands; and </w:t>
      </w:r>
    </w:p>
    <w:p w:rsidR="00DC0A23" w:rsidRDefault="005C285E">
      <w:pPr>
        <w:numPr>
          <w:ilvl w:val="1"/>
          <w:numId w:val="7"/>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meeting the requirements of the selected option in the RFP.</w:t>
      </w:r>
    </w:p>
    <w:p w:rsidR="00DC0A23" w:rsidRPr="00BF782C" w:rsidRDefault="00DC0A23">
      <w:pPr>
        <w:spacing w:line="360" w:lineRule="auto"/>
        <w:rPr>
          <w:rFonts w:ascii="Trebuchet MS" w:eastAsia="Trebuchet MS" w:hAnsi="Trebuchet MS" w:cs="Trebuchet MS"/>
        </w:rPr>
      </w:pPr>
    </w:p>
    <w:p w:rsidR="00DC0A23" w:rsidRDefault="005C285E">
      <w:p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School divisions may either apply as an individual division or be part of one regional grant. An individual school division’s proposal may not exceed $</w:t>
      </w:r>
      <w:r>
        <w:rPr>
          <w:rFonts w:ascii="Trebuchet MS" w:eastAsia="Trebuchet MS" w:hAnsi="Trebuchet MS" w:cs="Trebuchet MS"/>
        </w:rPr>
        <w:t>30</w:t>
      </w:r>
      <w:r>
        <w:rPr>
          <w:rFonts w:ascii="Trebuchet MS" w:eastAsia="Trebuchet MS" w:hAnsi="Trebuchet MS" w:cs="Trebuchet MS"/>
          <w:color w:val="000000"/>
        </w:rPr>
        <w:t xml:space="preserve">,000. A consortia of regional school </w:t>
      </w:r>
      <w:r>
        <w:rPr>
          <w:rFonts w:ascii="Trebuchet MS" w:eastAsia="Trebuchet MS" w:hAnsi="Trebuchet MS" w:cs="Trebuchet MS"/>
        </w:rPr>
        <w:t>division proposals</w:t>
      </w:r>
      <w:r>
        <w:rPr>
          <w:rFonts w:ascii="Trebuchet MS" w:eastAsia="Trebuchet MS" w:hAnsi="Trebuchet MS" w:cs="Trebuchet MS"/>
          <w:color w:val="000000"/>
        </w:rPr>
        <w:t xml:space="preserve"> may not exceed $</w:t>
      </w:r>
      <w:r>
        <w:rPr>
          <w:rFonts w:ascii="Trebuchet MS" w:eastAsia="Trebuchet MS" w:hAnsi="Trebuchet MS" w:cs="Trebuchet MS"/>
        </w:rPr>
        <w:t>75</w:t>
      </w:r>
      <w:r>
        <w:rPr>
          <w:rFonts w:ascii="Trebuchet MS" w:eastAsia="Trebuchet MS" w:hAnsi="Trebuchet MS" w:cs="Trebuchet MS"/>
          <w:color w:val="000000"/>
        </w:rPr>
        <w:t>,000. Proposals may target one or more schools in each participating school division. It is anticipated that awar</w:t>
      </w:r>
      <w:r w:rsidR="00D21786">
        <w:rPr>
          <w:rFonts w:ascii="Trebuchet MS" w:eastAsia="Trebuchet MS" w:hAnsi="Trebuchet MS" w:cs="Trebuchet MS"/>
          <w:color w:val="000000"/>
        </w:rPr>
        <w:t xml:space="preserve">ds will be made on or about </w:t>
      </w:r>
      <w:r>
        <w:rPr>
          <w:rFonts w:ascii="Trebuchet MS" w:eastAsia="Trebuchet MS" w:hAnsi="Trebuchet MS" w:cs="Trebuchet MS"/>
        </w:rPr>
        <w:t>November 7</w:t>
      </w:r>
      <w:r>
        <w:rPr>
          <w:rFonts w:ascii="Trebuchet MS" w:eastAsia="Trebuchet MS" w:hAnsi="Trebuchet MS" w:cs="Trebuchet MS"/>
          <w:color w:val="000000"/>
        </w:rPr>
        <w:t>, 202</w:t>
      </w:r>
      <w:r>
        <w:rPr>
          <w:rFonts w:ascii="Trebuchet MS" w:eastAsia="Trebuchet MS" w:hAnsi="Trebuchet MS" w:cs="Trebuchet MS"/>
        </w:rPr>
        <w:t>2</w:t>
      </w:r>
      <w:r>
        <w:rPr>
          <w:rFonts w:ascii="Trebuchet MS" w:eastAsia="Trebuchet MS" w:hAnsi="Trebuchet MS" w:cs="Trebuchet MS"/>
          <w:color w:val="000000"/>
        </w:rPr>
        <w:t>. School divisions awarded the Active Learning Grants must be prepared to implement their models during the 202</w:t>
      </w:r>
      <w:r>
        <w:rPr>
          <w:rFonts w:ascii="Trebuchet MS" w:eastAsia="Trebuchet MS" w:hAnsi="Trebuchet MS" w:cs="Trebuchet MS"/>
        </w:rPr>
        <w:t>2</w:t>
      </w:r>
      <w:r>
        <w:rPr>
          <w:rFonts w:ascii="Trebuchet MS" w:eastAsia="Trebuchet MS" w:hAnsi="Trebuchet MS" w:cs="Trebuchet MS"/>
          <w:color w:val="000000"/>
        </w:rPr>
        <w:t>-202</w:t>
      </w:r>
      <w:r>
        <w:rPr>
          <w:rFonts w:ascii="Trebuchet MS" w:eastAsia="Trebuchet MS" w:hAnsi="Trebuchet MS" w:cs="Trebuchet MS"/>
        </w:rPr>
        <w:t>3</w:t>
      </w:r>
      <w:r>
        <w:rPr>
          <w:rFonts w:ascii="Trebuchet MS" w:eastAsia="Trebuchet MS" w:hAnsi="Trebuchet MS" w:cs="Trebuchet MS"/>
          <w:color w:val="000000"/>
        </w:rPr>
        <w:t xml:space="preserve"> school year. </w:t>
      </w: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101820"/>
        </w:rPr>
      </w:pPr>
      <w:r>
        <w:br w:type="page"/>
      </w:r>
    </w:p>
    <w:p w:rsidR="00DC0A23" w:rsidRDefault="005C285E">
      <w:pPr>
        <w:spacing w:line="360" w:lineRule="auto"/>
        <w:rPr>
          <w:rFonts w:ascii="Trebuchet MS" w:eastAsia="Trebuchet MS" w:hAnsi="Trebuchet MS" w:cs="Trebuchet MS"/>
          <w:color w:val="CC0000"/>
        </w:rPr>
      </w:pPr>
      <w:r>
        <w:rPr>
          <w:rFonts w:ascii="Trebuchet MS" w:eastAsia="Trebuchet MS" w:hAnsi="Trebuchet MS" w:cs="Trebuchet MS"/>
          <w:b/>
          <w:color w:val="CC0000"/>
        </w:rPr>
        <w:lastRenderedPageBreak/>
        <w:t>BACKGROUND</w:t>
      </w:r>
    </w:p>
    <w:p w:rsidR="00DC0A23" w:rsidRDefault="00BB4D8B">
      <w:pPr>
        <w:spacing w:line="360" w:lineRule="auto"/>
        <w:rPr>
          <w:rFonts w:ascii="Trebuchet MS" w:eastAsia="Trebuchet MS" w:hAnsi="Trebuchet MS" w:cs="Trebuchet MS"/>
          <w:color w:val="101820"/>
        </w:rPr>
      </w:pPr>
      <w:r>
        <w:pict w14:anchorId="729683E0">
          <v:rect id="_x0000_i1026" style="width:0;height:1.5pt" o:hralign="center" o:hrstd="t" o:hr="t" fillcolor="#a0a0a0" stroked="f"/>
        </w:pic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The purpose of the funding is to provide grants to school divisions to encourage and implement active learning for students in pre-kindergarten through </w:t>
      </w:r>
      <w:r>
        <w:rPr>
          <w:rFonts w:ascii="Trebuchet MS" w:eastAsia="Trebuchet MS" w:hAnsi="Trebuchet MS" w:cs="Trebuchet MS"/>
        </w:rPr>
        <w:t>Grade 2</w:t>
      </w:r>
      <w:r>
        <w:rPr>
          <w:rFonts w:ascii="Trebuchet MS" w:eastAsia="Trebuchet MS" w:hAnsi="Trebuchet MS" w:cs="Trebuchet MS"/>
          <w:color w:val="000000"/>
        </w:rPr>
        <w:t xml:space="preserve"> and in various settings (in</w:t>
      </w:r>
      <w:r>
        <w:rPr>
          <w:rFonts w:ascii="Trebuchet MS" w:eastAsia="Trebuchet MS" w:hAnsi="Trebuchet MS" w:cs="Trebuchet MS"/>
        </w:rPr>
        <w:t xml:space="preserve"> </w:t>
      </w:r>
      <w:r>
        <w:rPr>
          <w:rFonts w:ascii="Trebuchet MS" w:eastAsia="Trebuchet MS" w:hAnsi="Trebuchet MS" w:cs="Trebuchet MS"/>
          <w:color w:val="000000"/>
        </w:rPr>
        <w:t xml:space="preserve">class, remote, hybrid) </w:t>
      </w:r>
      <w:r>
        <w:rPr>
          <w:rFonts w:ascii="Trebuchet MS" w:eastAsia="Trebuchet MS" w:hAnsi="Trebuchet MS" w:cs="Trebuchet MS"/>
        </w:rPr>
        <w:t>during the 2022-2023 school year</w:t>
      </w:r>
      <w:r>
        <w:rPr>
          <w:rFonts w:ascii="Trebuchet MS" w:eastAsia="Trebuchet MS" w:hAnsi="Trebuchet MS" w:cs="Trebuchet MS"/>
          <w:color w:val="000000"/>
        </w:rPr>
        <w:t>. The funds may be used to support teachers through the creation of lessons and/or the purchase of a platform featuring on-demand activities that integrate mathematics and English standards of learning content into movement-rich activities that can be used at school</w:t>
      </w:r>
      <w:r>
        <w:rPr>
          <w:rFonts w:ascii="Trebuchet MS" w:eastAsia="Trebuchet MS" w:hAnsi="Trebuchet MS" w:cs="Trebuchet MS"/>
        </w:rPr>
        <w:t xml:space="preserve"> and at</w:t>
      </w:r>
      <w:r>
        <w:rPr>
          <w:rFonts w:ascii="Trebuchet MS" w:eastAsia="Trebuchet MS" w:hAnsi="Trebuchet MS" w:cs="Trebuchet MS"/>
          <w:color w:val="000000"/>
        </w:rPr>
        <w:t xml:space="preserve"> home and on all devices. </w:t>
      </w:r>
    </w:p>
    <w:p w:rsidR="00DC0A23" w:rsidRDefault="00DC0A23">
      <w:pPr>
        <w:spacing w:line="360" w:lineRule="auto"/>
        <w:rPr>
          <w:rFonts w:ascii="Trebuchet MS" w:eastAsia="Trebuchet MS" w:hAnsi="Trebuchet MS" w:cs="Trebuchet MS"/>
        </w:rPr>
      </w:pPr>
    </w:p>
    <w:p w:rsidR="00DC0A23" w:rsidRPr="00D21786" w:rsidRDefault="005C285E">
      <w:pPr>
        <w:spacing w:line="360" w:lineRule="auto"/>
        <w:rPr>
          <w:rFonts w:ascii="Trebuchet MS" w:eastAsia="Trebuchet MS" w:hAnsi="Trebuchet MS" w:cs="Trebuchet MS"/>
          <w:b/>
          <w:i/>
        </w:rPr>
      </w:pPr>
      <w:r w:rsidRPr="00D21786">
        <w:rPr>
          <w:rFonts w:ascii="Trebuchet MS" w:eastAsia="Trebuchet MS" w:hAnsi="Trebuchet MS" w:cs="Trebuchet MS"/>
          <w:b/>
        </w:rPr>
        <w:t xml:space="preserve">The General Assembly Appropriation Act has provided funding </w:t>
      </w:r>
      <w:r w:rsidRPr="00D21786">
        <w:rPr>
          <w:rFonts w:ascii="Trebuchet MS" w:hAnsi="Trebuchet MS"/>
          <w:b/>
          <w:color w:val="222222"/>
          <w:highlight w:val="white"/>
        </w:rPr>
        <w:t>in the 2022-2024 budget (</w:t>
      </w:r>
      <w:hyperlink r:id="rId11">
        <w:r w:rsidRPr="00D21786">
          <w:rPr>
            <w:rFonts w:ascii="Trebuchet MS" w:hAnsi="Trebuchet MS"/>
            <w:b/>
            <w:color w:val="1155CC"/>
            <w:highlight w:val="white"/>
            <w:u w:val="single"/>
          </w:rPr>
          <w:t>Item 136</w:t>
        </w:r>
      </w:hyperlink>
      <w:r w:rsidRPr="00D21786">
        <w:rPr>
          <w:rFonts w:ascii="Trebuchet MS" w:hAnsi="Trebuchet MS"/>
          <w:b/>
          <w:color w:val="222222"/>
          <w:highlight w:val="white"/>
        </w:rPr>
        <w:t xml:space="preserve">) </w:t>
      </w:r>
      <w:r w:rsidRPr="00D21786">
        <w:rPr>
          <w:rFonts w:ascii="Trebuchet MS" w:eastAsia="Trebuchet MS" w:hAnsi="Trebuchet MS" w:cs="Trebuchet MS"/>
          <w:b/>
        </w:rPr>
        <w:t xml:space="preserve">for competitive grants to be awarded. </w:t>
      </w:r>
      <w:r w:rsidRPr="00D21786">
        <w:rPr>
          <w:rFonts w:ascii="Trebuchet MS" w:eastAsia="Trebuchet MS" w:hAnsi="Trebuchet MS" w:cs="Trebuchet MS"/>
          <w:b/>
          <w:i/>
        </w:rPr>
        <w:t xml:space="preserve"> </w:t>
      </w:r>
      <w:r w:rsidRPr="00D21786">
        <w:rPr>
          <w:rFonts w:ascii="Trebuchet MS" w:eastAsia="Trebuchet MS" w:hAnsi="Trebuchet MS" w:cs="Trebuchet MS"/>
          <w:b/>
          <w:i/>
          <w:color w:val="000000"/>
        </w:rPr>
        <w:t>Active Learning Grants:</w:t>
      </w:r>
    </w:p>
    <w:p w:rsidR="00DC0A23" w:rsidRPr="00D21786" w:rsidRDefault="005C285E">
      <w:pPr>
        <w:pBdr>
          <w:top w:val="nil"/>
          <w:left w:val="nil"/>
          <w:bottom w:val="nil"/>
          <w:right w:val="nil"/>
          <w:between w:val="nil"/>
        </w:pBdr>
        <w:spacing w:line="360" w:lineRule="auto"/>
        <w:rPr>
          <w:rFonts w:ascii="Trebuchet MS" w:eastAsia="Trebuchet MS" w:hAnsi="Trebuchet MS" w:cs="Trebuchet MS"/>
          <w:b/>
          <w:i/>
          <w:color w:val="000000"/>
          <w:sz w:val="18"/>
          <w:szCs w:val="18"/>
        </w:rPr>
      </w:pPr>
      <w:r w:rsidRPr="00D21786">
        <w:rPr>
          <w:rFonts w:ascii="Trebuchet MS" w:eastAsia="Times New Roman" w:hAnsi="Trebuchet MS" w:cs="Times New Roman"/>
          <w:b/>
          <w:i/>
          <w:color w:val="333333"/>
          <w:highlight w:val="white"/>
        </w:rPr>
        <w:t>Out of this appropriation, $250,000 the first year and $250,000 the second year from the general fund shall be provided for grants to school divisions for encouraging active-in class, remote and hybrid learning for students in pre-kindergarten through the second grade. School divisions seeking to apply for this grant shall submit a proposal to the Department of Education outlining the intended use of funds and a projected number of students to be served. The Department shall establish criteria for awarding these funds. The funds may be used to purchase a platform featuring on-demand activities that integrate math and English Standards of Learning content into movement-rich activities that can be used at school, home and on all devices (i.e. computers, tablets, and phones).</w:t>
      </w:r>
    </w:p>
    <w:p w:rsidR="00DC0A23" w:rsidRDefault="00DC0A23">
      <w:pPr>
        <w:spacing w:line="360" w:lineRule="auto"/>
        <w:rPr>
          <w:rFonts w:ascii="Trebuchet MS" w:eastAsia="Trebuchet MS" w:hAnsi="Trebuchet MS" w:cs="Trebuchet MS"/>
          <w:b/>
          <w:color w:val="CC000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ELIGIBILITY</w:t>
      </w:r>
    </w:p>
    <w:p w:rsidR="00DC0A23" w:rsidRDefault="00BB4D8B">
      <w:pPr>
        <w:spacing w:line="360" w:lineRule="auto"/>
        <w:rPr>
          <w:rFonts w:ascii="Trebuchet MS" w:eastAsia="Trebuchet MS" w:hAnsi="Trebuchet MS" w:cs="Trebuchet MS"/>
          <w:b/>
          <w:color w:val="101820"/>
        </w:rPr>
      </w:pPr>
      <w:r>
        <w:pict w14:anchorId="56A976B8">
          <v:rect id="_x0000_i1027" style="width:0;height:1.5pt" o:hralign="center" o:hrstd="t" o:hr="t" fillcolor="#a0a0a0" stroked="f"/>
        </w:pict>
      </w:r>
    </w:p>
    <w:p w:rsidR="00DC0A23" w:rsidRDefault="005C285E">
      <w:pPr>
        <w:spacing w:line="360" w:lineRule="auto"/>
        <w:rPr>
          <w:rFonts w:ascii="Trebuchet MS" w:eastAsia="Trebuchet MS" w:hAnsi="Trebuchet MS" w:cs="Trebuchet MS"/>
          <w:b/>
          <w:color w:val="101820"/>
        </w:rPr>
      </w:pPr>
      <w:r>
        <w:rPr>
          <w:rFonts w:ascii="Trebuchet MS" w:eastAsia="Trebuchet MS" w:hAnsi="Trebuchet MS" w:cs="Trebuchet MS"/>
          <w:color w:val="101820"/>
        </w:rPr>
        <w:t>All Virginia public school divisions and full-time regional public schools and programs, with a local school board, are eligible to apply for an Active Learning Grant for grades pre- kindergarten-Grade 2.</w:t>
      </w: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REPORTING</w:t>
      </w:r>
    </w:p>
    <w:p w:rsidR="00DC0A23" w:rsidRDefault="00BB4D8B">
      <w:pPr>
        <w:spacing w:line="360" w:lineRule="auto"/>
        <w:rPr>
          <w:rFonts w:ascii="Trebuchet MS" w:eastAsia="Trebuchet MS" w:hAnsi="Trebuchet MS" w:cs="Trebuchet MS"/>
          <w:color w:val="101820"/>
        </w:rPr>
      </w:pPr>
      <w:r>
        <w:pict w14:anchorId="55065969">
          <v:rect id="_x0000_i1028" style="width:0;height:1.5pt" o:hralign="center" o:hrstd="t" o:hr="t" fillcolor="#a0a0a0" stroked="f"/>
        </w:pict>
      </w:r>
    </w:p>
    <w:p w:rsidR="00DC0A23" w:rsidRPr="00D21786"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Each school division with a funded proposal will provide the VDOE with an enrollment update by </w:t>
      </w:r>
      <w:r>
        <w:rPr>
          <w:rFonts w:ascii="Trebuchet MS" w:eastAsia="Trebuchet MS" w:hAnsi="Trebuchet MS" w:cs="Trebuchet MS"/>
          <w:b/>
          <w:color w:val="101820"/>
        </w:rPr>
        <w:t>December 16, 2022</w:t>
      </w:r>
      <w:r>
        <w:rPr>
          <w:rFonts w:ascii="Trebuchet MS" w:eastAsia="Trebuchet MS" w:hAnsi="Trebuchet MS" w:cs="Trebuchet MS"/>
          <w:color w:val="101820"/>
        </w:rPr>
        <w:t xml:space="preserve"> and an interim progress report by </w:t>
      </w:r>
      <w:r>
        <w:rPr>
          <w:rFonts w:ascii="Trebuchet MS" w:eastAsia="Trebuchet MS" w:hAnsi="Trebuchet MS" w:cs="Trebuchet MS"/>
          <w:b/>
          <w:color w:val="101820"/>
        </w:rPr>
        <w:t>February 24, 2023</w:t>
      </w:r>
      <w:r>
        <w:rPr>
          <w:rFonts w:ascii="Trebuchet MS" w:eastAsia="Trebuchet MS" w:hAnsi="Trebuchet MS" w:cs="Trebuchet MS"/>
          <w:color w:val="101820"/>
        </w:rPr>
        <w:t xml:space="preserve">. The final progress report will be due </w:t>
      </w:r>
      <w:r>
        <w:rPr>
          <w:rFonts w:ascii="Trebuchet MS" w:eastAsia="Trebuchet MS" w:hAnsi="Trebuchet MS" w:cs="Trebuchet MS"/>
          <w:b/>
          <w:color w:val="101820"/>
        </w:rPr>
        <w:t>June 30, 2023</w:t>
      </w:r>
      <w:r>
        <w:rPr>
          <w:rFonts w:ascii="Trebuchet MS" w:eastAsia="Trebuchet MS" w:hAnsi="Trebuchet MS" w:cs="Trebuchet MS"/>
          <w:color w:val="101820"/>
        </w:rPr>
        <w:t>.  The report format will be provided at the time of award.</w:t>
      </w:r>
    </w:p>
    <w:p w:rsidR="00DC0A23" w:rsidRDefault="00DC0A23">
      <w:pPr>
        <w:spacing w:line="360" w:lineRule="auto"/>
        <w:rPr>
          <w:rFonts w:ascii="Trebuchet MS" w:eastAsia="Trebuchet MS" w:hAnsi="Trebuchet MS" w:cs="Trebuchet MS"/>
          <w:b/>
          <w:color w:val="CC000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TIMELINE</w:t>
      </w:r>
    </w:p>
    <w:p w:rsidR="00DC0A23" w:rsidRDefault="00BB4D8B">
      <w:pPr>
        <w:spacing w:line="360" w:lineRule="auto"/>
        <w:rPr>
          <w:rFonts w:ascii="Trebuchet MS" w:eastAsia="Trebuchet MS" w:hAnsi="Trebuchet MS" w:cs="Trebuchet MS"/>
          <w:b/>
          <w:color w:val="101820"/>
        </w:rPr>
      </w:pPr>
      <w:r>
        <w:pict w14:anchorId="45AC464A">
          <v:rect id="_x0000_i1029" style="width:0;height:1.5pt" o:hralign="center" o:hrstd="t" o:hr="t" fillcolor="#a0a0a0" stroked="f"/>
        </w:pic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Proposal Due – November 7, 2022 by 5 p.m.</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Official Grant Award Notification Anticipated – November 21, 2022</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Enrollment Update due - December 16, 2022</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Interim Progress Report due - February 24, 2023 </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Final Progress Report due - June 30, 2023</w:t>
      </w:r>
    </w:p>
    <w:p w:rsidR="00DC0A23" w:rsidRDefault="00DC0A23">
      <w:pPr>
        <w:spacing w:line="360" w:lineRule="auto"/>
        <w:rPr>
          <w:rFonts w:ascii="Trebuchet MS" w:eastAsia="Trebuchet MS" w:hAnsi="Trebuchet MS" w:cs="Trebuchet MS"/>
          <w:color w:val="101820"/>
        </w:rPr>
      </w:pP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The school division will submit the completed Active Learning Grant proposal, as described in this Request for Proposal (RFP). P</w:t>
      </w:r>
      <w:r>
        <w:rPr>
          <w:rFonts w:ascii="Trebuchet MS" w:eastAsia="Trebuchet MS" w:hAnsi="Trebuchet MS" w:cs="Trebuchet MS"/>
        </w:rPr>
        <w:t>roposals must be received electronically by the VDOE no later than</w:t>
      </w:r>
      <w:r>
        <w:rPr>
          <w:rFonts w:ascii="Trebuchet MS" w:eastAsia="Trebuchet MS" w:hAnsi="Trebuchet MS" w:cs="Trebuchet MS"/>
          <w:b/>
        </w:rPr>
        <w:t xml:space="preserve"> 5 p.m. on November 7, 2022,</w:t>
      </w:r>
      <w:r>
        <w:rPr>
          <w:rFonts w:ascii="Trebuchet MS" w:eastAsia="Trebuchet MS" w:hAnsi="Trebuchet MS" w:cs="Trebuchet MS"/>
        </w:rPr>
        <w:t xml:space="preserve"> submitted to </w:t>
      </w:r>
      <w:hyperlink r:id="rId12">
        <w:r>
          <w:rPr>
            <w:rFonts w:ascii="Trebuchet MS" w:eastAsia="Trebuchet MS" w:hAnsi="Trebuchet MS" w:cs="Trebuchet MS"/>
            <w:color w:val="0563C1"/>
            <w:u w:val="single"/>
          </w:rPr>
          <w:t>instruction@doe.virginia.gov</w:t>
        </w:r>
      </w:hyperlink>
      <w:r>
        <w:rPr>
          <w:rFonts w:ascii="Trebuchet MS" w:eastAsia="Trebuchet MS" w:hAnsi="Trebuchet MS" w:cs="Trebuchet MS"/>
        </w:rPr>
        <w:t xml:space="preserve"> with the subject line </w:t>
      </w:r>
      <w:r>
        <w:rPr>
          <w:rFonts w:ascii="Trebuchet MS" w:eastAsia="Trebuchet MS" w:hAnsi="Trebuchet MS" w:cs="Trebuchet MS"/>
          <w:b/>
        </w:rPr>
        <w:t>Active Learning Grant RFP_School Division Name.</w:t>
      </w:r>
      <w:r>
        <w:rPr>
          <w:rFonts w:ascii="Trebuchet MS" w:eastAsia="Trebuchet MS" w:hAnsi="Trebuchet MS" w:cs="Trebuchet MS"/>
          <w:b/>
          <w:color w:val="101820"/>
        </w:rPr>
        <w:t xml:space="preserve"> </w:t>
      </w:r>
      <w:r>
        <w:rPr>
          <w:rFonts w:ascii="Trebuchet MS" w:eastAsia="Trebuchet MS" w:hAnsi="Trebuchet MS" w:cs="Trebuchet MS"/>
          <w:color w:val="101820"/>
        </w:rPr>
        <w:t>The VDOE will work through the school division’s designated contact person, as provided by the division, for all matters related to the application. All contacts, negotiations, and notifications will be conducted through the school division designated contact person and the VDOE.</w:t>
      </w:r>
    </w:p>
    <w:p w:rsidR="00DC0A23" w:rsidRDefault="00DC0A23">
      <w:pPr>
        <w:spacing w:line="360" w:lineRule="auto"/>
        <w:rPr>
          <w:rFonts w:ascii="Trebuchet MS" w:eastAsia="Trebuchet MS" w:hAnsi="Trebuchet MS" w:cs="Trebuchet MS"/>
          <w:color w:val="10182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PROPOSAL REVIEW</w:t>
      </w:r>
    </w:p>
    <w:p w:rsidR="00DC0A23" w:rsidRDefault="00BB4D8B">
      <w:pPr>
        <w:spacing w:line="360" w:lineRule="auto"/>
        <w:rPr>
          <w:rFonts w:ascii="Trebuchet MS" w:eastAsia="Trebuchet MS" w:hAnsi="Trebuchet MS" w:cs="Trebuchet MS"/>
          <w:b/>
          <w:color w:val="101820"/>
        </w:rPr>
      </w:pPr>
      <w:r>
        <w:pict w14:anchorId="316A8BC7">
          <v:rect id="_x0000_i1030" style="width:0;height:1.5pt" o:hralign="center" o:hrstd="t" o:hr="t" fillcolor="#a0a0a0" stroked="f"/>
        </w:pic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VDOE staff will review proposals per requirements as defined in this RFP. If, in the judgment of the VDOE, an application is late or incomplete, the application will be omitted from the process. The decision of the VDOE is final. Applicants submitting proposals that are not awarded by the VDOE will be notified in writing.</w:t>
      </w:r>
    </w:p>
    <w:p w:rsidR="00DC0A23" w:rsidRDefault="00DC0A23">
      <w:pPr>
        <w:spacing w:line="360" w:lineRule="auto"/>
        <w:rPr>
          <w:rFonts w:ascii="Trebuchet MS" w:eastAsia="Trebuchet MS" w:hAnsi="Trebuchet MS" w:cs="Trebuchet MS"/>
          <w:color w:val="101820"/>
          <w:highlight w:val="yellow"/>
        </w:rPr>
      </w:pP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An expert review panel will evaluate eligible proposals based on the required components and the established criteria.  A holistic score will be applied to the plan for reflecting on the overall potential for positive impact on student outcomes, clarity of design, rationale, completeness, thoroughness, and presentation of “out-of-the-box” thinking. </w:t>
      </w: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CC0000"/>
        </w:rPr>
      </w:pPr>
      <w:r>
        <w:rPr>
          <w:rFonts w:ascii="Trebuchet MS" w:eastAsia="Trebuchet MS" w:hAnsi="Trebuchet MS" w:cs="Trebuchet MS"/>
          <w:b/>
          <w:color w:val="CC0000"/>
        </w:rPr>
        <w:t>REQUIRED COMPONENTS</w:t>
      </w:r>
    </w:p>
    <w:p w:rsidR="00DC0A23" w:rsidRDefault="00BB4D8B">
      <w:pPr>
        <w:spacing w:line="360" w:lineRule="auto"/>
        <w:rPr>
          <w:rFonts w:ascii="Trebuchet MS" w:eastAsia="Trebuchet MS" w:hAnsi="Trebuchet MS" w:cs="Trebuchet MS"/>
          <w:b/>
          <w:color w:val="101820"/>
        </w:rPr>
      </w:pPr>
      <w:r>
        <w:pict w14:anchorId="1012CAD1">
          <v:rect id="_x0000_i1031" style="width:0;height:1.5pt" o:hralign="center" o:hrstd="t" o:hr="t" fillcolor="#a0a0a0" stroked="f"/>
        </w:pic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Listed below are the required components of a school division proposal in the order they must appear.  The narrative sections of the proposal must be single-spaced with one-inch margins, </w:t>
      </w:r>
      <w:r>
        <w:rPr>
          <w:rFonts w:ascii="Trebuchet MS" w:eastAsia="Trebuchet MS" w:hAnsi="Trebuchet MS" w:cs="Trebuchet MS"/>
          <w:color w:val="000000"/>
        </w:rPr>
        <w:lastRenderedPageBreak/>
        <w:t>and the font used must be 12-point Times New Roman.  The application may not exceed five (</w:t>
      </w:r>
      <w:r>
        <w:rPr>
          <w:rFonts w:ascii="Trebuchet MS" w:eastAsia="Trebuchet MS" w:hAnsi="Trebuchet MS" w:cs="Trebuchet MS"/>
        </w:rPr>
        <w:t xml:space="preserve">5) </w:t>
      </w:r>
      <w:r>
        <w:rPr>
          <w:rFonts w:ascii="Trebuchet MS" w:eastAsia="Trebuchet MS" w:hAnsi="Trebuchet MS" w:cs="Trebuchet MS"/>
          <w:color w:val="000000"/>
        </w:rPr>
        <w:t>pages excluding the cover page,</w:t>
      </w:r>
      <w:r>
        <w:rPr>
          <w:rFonts w:ascii="Trebuchet MS" w:eastAsia="Trebuchet MS" w:hAnsi="Trebuchet MS" w:cs="Trebuchet MS"/>
        </w:rPr>
        <w:t xml:space="preserve"> abstract, school information</w:t>
      </w:r>
      <w:r>
        <w:rPr>
          <w:rFonts w:ascii="Trebuchet MS" w:eastAsia="Trebuchet MS" w:hAnsi="Trebuchet MS" w:cs="Trebuchet MS"/>
          <w:color w:val="000000"/>
        </w:rPr>
        <w:t>, and the budget forms</w:t>
      </w:r>
      <w:r>
        <w:rPr>
          <w:rFonts w:ascii="Trebuchet MS" w:eastAsia="Trebuchet MS" w:hAnsi="Trebuchet MS" w:cs="Trebuchet MS"/>
        </w:rPr>
        <w:t>.</w:t>
      </w:r>
      <w:r>
        <w:rPr>
          <w:rFonts w:ascii="Trebuchet MS" w:eastAsia="Trebuchet MS" w:hAnsi="Trebuchet MS" w:cs="Trebuchet MS"/>
          <w:color w:val="000000"/>
        </w:rPr>
        <w:t xml:space="preserve"> Applicants must adhere to the page limitations and may not append additional materials beyond that allowed in the application a</w:t>
      </w:r>
      <w:r>
        <w:rPr>
          <w:rFonts w:ascii="Trebuchet MS" w:eastAsia="Trebuchet MS" w:hAnsi="Trebuchet MS" w:cs="Trebuchet MS"/>
        </w:rPr>
        <w:t>nd list</w:t>
      </w:r>
      <w:r>
        <w:rPr>
          <w:rFonts w:ascii="Trebuchet MS" w:eastAsia="Trebuchet MS" w:hAnsi="Trebuchet MS" w:cs="Trebuchet MS"/>
          <w:color w:val="000000"/>
        </w:rPr>
        <w:t xml:space="preserve">. </w:t>
      </w:r>
    </w:p>
    <w:p w:rsidR="00DC0A23" w:rsidRDefault="00DC0A23">
      <w:pPr>
        <w:spacing w:line="360" w:lineRule="auto"/>
        <w:rPr>
          <w:rFonts w:ascii="Trebuchet MS" w:eastAsia="Trebuchet MS" w:hAnsi="Trebuchet MS" w:cs="Trebuchet MS"/>
          <w:color w:val="000000"/>
        </w:rPr>
      </w:pP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FF0000"/>
        </w:rPr>
        <w:t>Active Learning Grant Options:</w:t>
      </w:r>
      <w:r>
        <w:rPr>
          <w:rFonts w:ascii="Trebuchet MS" w:eastAsia="Trebuchet MS" w:hAnsi="Trebuchet MS" w:cs="Trebuchet MS"/>
          <w:b/>
          <w:color w:val="000000"/>
        </w:rPr>
        <w:br/>
      </w:r>
      <w:r>
        <w:rPr>
          <w:rFonts w:ascii="Trebuchet MS" w:eastAsia="Trebuchet MS" w:hAnsi="Trebuchet MS" w:cs="Trebuchet MS"/>
          <w:color w:val="000000"/>
        </w:rPr>
        <w:t>School division</w:t>
      </w:r>
      <w:r>
        <w:rPr>
          <w:rFonts w:ascii="Trebuchet MS" w:eastAsia="Trebuchet MS" w:hAnsi="Trebuchet MS" w:cs="Trebuchet MS"/>
        </w:rPr>
        <w:t xml:space="preserve">(s) </w:t>
      </w:r>
      <w:r>
        <w:rPr>
          <w:rFonts w:ascii="Trebuchet MS" w:eastAsia="Trebuchet MS" w:hAnsi="Trebuchet MS" w:cs="Trebuchet MS"/>
          <w:color w:val="000000"/>
        </w:rPr>
        <w:t xml:space="preserve">may apply for only </w:t>
      </w:r>
      <w:r>
        <w:rPr>
          <w:rFonts w:ascii="Trebuchet MS" w:eastAsia="Trebuchet MS" w:hAnsi="Trebuchet MS" w:cs="Trebuchet MS"/>
          <w:u w:val="single"/>
        </w:rPr>
        <w:t>ONE</w:t>
      </w:r>
      <w:r>
        <w:rPr>
          <w:rFonts w:ascii="Trebuchet MS" w:eastAsia="Trebuchet MS" w:hAnsi="Trebuchet MS" w:cs="Trebuchet MS"/>
          <w:color w:val="000000"/>
        </w:rPr>
        <w:t xml:space="preserve"> </w:t>
      </w:r>
      <w:r>
        <w:rPr>
          <w:rFonts w:ascii="Trebuchet MS" w:eastAsia="Trebuchet MS" w:hAnsi="Trebuchet MS" w:cs="Trebuchet MS"/>
        </w:rPr>
        <w:t xml:space="preserve">of the options </w:t>
      </w:r>
      <w:r>
        <w:rPr>
          <w:rFonts w:ascii="Trebuchet MS" w:eastAsia="Trebuchet MS" w:hAnsi="Trebuchet MS" w:cs="Trebuchet MS"/>
          <w:color w:val="000000"/>
        </w:rPr>
        <w:t xml:space="preserve">for the grant and must include the </w:t>
      </w:r>
      <w:r>
        <w:rPr>
          <w:rFonts w:ascii="Trebuchet MS" w:eastAsia="Trebuchet MS" w:hAnsi="Trebuchet MS" w:cs="Trebuchet MS"/>
        </w:rPr>
        <w:t>following</w:t>
      </w:r>
      <w:r>
        <w:rPr>
          <w:rFonts w:ascii="Trebuchet MS" w:eastAsia="Trebuchet MS" w:hAnsi="Trebuchet MS" w:cs="Trebuchet MS"/>
          <w:color w:val="000000"/>
        </w:rPr>
        <w:t xml:space="preserve"> components. </w:t>
      </w:r>
    </w:p>
    <w:p w:rsidR="00DC0A23" w:rsidRDefault="00DC0A23">
      <w:pPr>
        <w:spacing w:line="360" w:lineRule="auto"/>
        <w:rPr>
          <w:rFonts w:ascii="Trebuchet MS" w:eastAsia="Trebuchet MS" w:hAnsi="Trebuchet MS" w:cs="Trebuchet MS"/>
          <w:b/>
          <w:color w:val="000000"/>
        </w:rPr>
      </w:pPr>
    </w:p>
    <w:p w:rsidR="00DC0A23" w:rsidRDefault="005C285E">
      <w:pPr>
        <w:pBdr>
          <w:top w:val="nil"/>
          <w:left w:val="nil"/>
          <w:bottom w:val="nil"/>
          <w:right w:val="nil"/>
          <w:between w:val="nil"/>
        </w:pBdr>
        <w:spacing w:line="360" w:lineRule="auto"/>
        <w:rPr>
          <w:rFonts w:ascii="Trebuchet MS" w:eastAsia="Trebuchet MS" w:hAnsi="Trebuchet MS" w:cs="Trebuchet MS"/>
          <w:b/>
          <w:color w:val="000000"/>
          <w:u w:val="single"/>
        </w:rPr>
      </w:pPr>
      <w:r>
        <w:rPr>
          <w:rFonts w:ascii="Trebuchet MS" w:eastAsia="Trebuchet MS" w:hAnsi="Trebuchet MS" w:cs="Trebuchet MS"/>
          <w:b/>
          <w:color w:val="000000"/>
          <w:u w:val="single"/>
        </w:rPr>
        <w:t>Option A: Active Learning School Division Plan including a Platform</w:t>
      </w:r>
    </w:p>
    <w:p w:rsidR="00DC0A23" w:rsidRDefault="005C285E">
      <w:p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School divisions will create a plan to encourage and implement active</w:t>
      </w:r>
      <w:r>
        <w:rPr>
          <w:rFonts w:ascii="Trebuchet MS" w:eastAsia="Trebuchet MS" w:hAnsi="Trebuchet MS" w:cs="Trebuchet MS"/>
        </w:rPr>
        <w:t xml:space="preserve"> </w:t>
      </w:r>
      <w:r>
        <w:rPr>
          <w:rFonts w:ascii="Trebuchet MS" w:eastAsia="Trebuchet MS" w:hAnsi="Trebuchet MS" w:cs="Trebuchet MS"/>
          <w:color w:val="000000"/>
        </w:rPr>
        <w:t xml:space="preserve">in class, remote and hybrid learning for students in pre-kindergarten through </w:t>
      </w:r>
      <w:r>
        <w:rPr>
          <w:rFonts w:ascii="Trebuchet MS" w:eastAsia="Trebuchet MS" w:hAnsi="Trebuchet MS" w:cs="Trebuchet MS"/>
        </w:rPr>
        <w:t>Grade 2</w:t>
      </w:r>
      <w:r>
        <w:rPr>
          <w:rFonts w:ascii="Trebuchet MS" w:eastAsia="Trebuchet MS" w:hAnsi="Trebuchet MS" w:cs="Trebuchet MS"/>
          <w:color w:val="000000"/>
        </w:rPr>
        <w:t xml:space="preserve">. The school division may purchase a platform featuring on-demand activities that integrate </w:t>
      </w:r>
      <w:r>
        <w:rPr>
          <w:rFonts w:ascii="Trebuchet MS" w:eastAsia="Trebuchet MS" w:hAnsi="Trebuchet MS" w:cs="Trebuchet MS"/>
        </w:rPr>
        <w:t xml:space="preserve">movement-rich activities with instruction on </w:t>
      </w:r>
      <w:r>
        <w:rPr>
          <w:rFonts w:ascii="Trebuchet MS" w:eastAsia="Trebuchet MS" w:hAnsi="Trebuchet MS" w:cs="Trebuchet MS"/>
          <w:color w:val="000000"/>
        </w:rPr>
        <w:t>mathematics and English standards of learning that can be used at school</w:t>
      </w:r>
      <w:r>
        <w:rPr>
          <w:rFonts w:ascii="Trebuchet MS" w:eastAsia="Trebuchet MS" w:hAnsi="Trebuchet MS" w:cs="Trebuchet MS"/>
        </w:rPr>
        <w:t xml:space="preserve"> and at home</w:t>
      </w:r>
      <w:r>
        <w:rPr>
          <w:rFonts w:ascii="Trebuchet MS" w:eastAsia="Trebuchet MS" w:hAnsi="Trebuchet MS" w:cs="Trebuchet MS"/>
          <w:color w:val="000000"/>
        </w:rPr>
        <w:t xml:space="preserve"> and on all devices. </w:t>
      </w:r>
      <w:r>
        <w:rPr>
          <w:rFonts w:ascii="Trebuchet MS" w:eastAsia="Trebuchet MS" w:hAnsi="Trebuchet MS" w:cs="Trebuchet MS"/>
        </w:rPr>
        <w:t>A strong proposal for Option A will include:</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w:t>
      </w:r>
      <w:r>
        <w:rPr>
          <w:rFonts w:ascii="Trebuchet MS" w:eastAsia="Trebuchet MS" w:hAnsi="Trebuchet MS" w:cs="Trebuchet MS"/>
          <w:color w:val="000000"/>
        </w:rPr>
        <w:t>rovide</w:t>
      </w:r>
      <w:r>
        <w:rPr>
          <w:rFonts w:ascii="Trebuchet MS" w:eastAsia="Trebuchet MS" w:hAnsi="Trebuchet MS" w:cs="Trebuchet MS"/>
        </w:rPr>
        <w:t xml:space="preserve"> an</w:t>
      </w:r>
      <w:r>
        <w:rPr>
          <w:rFonts w:ascii="Trebuchet MS" w:eastAsia="Trebuchet MS" w:hAnsi="Trebuchet MS" w:cs="Trebuchet MS"/>
          <w:color w:val="000000"/>
        </w:rPr>
        <w:t xml:space="preserve"> overview of the goals, </w:t>
      </w:r>
      <w:r>
        <w:rPr>
          <w:rFonts w:ascii="Trebuchet MS" w:eastAsia="Trebuchet MS" w:hAnsi="Trebuchet MS" w:cs="Trebuchet MS"/>
          <w:color w:val="101820"/>
        </w:rPr>
        <w:t>performance targets/outcomes</w:t>
      </w:r>
      <w:r>
        <w:rPr>
          <w:rFonts w:ascii="Trebuchet MS" w:eastAsia="Trebuchet MS" w:hAnsi="Trebuchet MS" w:cs="Trebuchet MS"/>
          <w:color w:val="000000"/>
        </w:rPr>
        <w:t>, and timeline of the plan that encourages and implements active</w:t>
      </w:r>
      <w:r>
        <w:rPr>
          <w:rFonts w:ascii="Trebuchet MS" w:eastAsia="Trebuchet MS" w:hAnsi="Trebuchet MS" w:cs="Trebuchet MS"/>
        </w:rPr>
        <w:t xml:space="preserve"> </w:t>
      </w:r>
      <w:r>
        <w:rPr>
          <w:rFonts w:ascii="Trebuchet MS" w:eastAsia="Trebuchet MS" w:hAnsi="Trebuchet MS" w:cs="Trebuchet MS"/>
          <w:color w:val="000000"/>
        </w:rPr>
        <w:t xml:space="preserve">in class, remote and hybrid learning for students in pre-kindergarten through </w:t>
      </w:r>
      <w:r>
        <w:rPr>
          <w:rFonts w:ascii="Trebuchet MS" w:eastAsia="Trebuchet MS" w:hAnsi="Trebuchet MS" w:cs="Trebuchet MS"/>
        </w:rPr>
        <w:t>Grade 2;</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w:t>
      </w:r>
      <w:r>
        <w:rPr>
          <w:rFonts w:ascii="Trebuchet MS" w:eastAsia="Trebuchet MS" w:hAnsi="Trebuchet MS" w:cs="Trebuchet MS"/>
          <w:color w:val="000000"/>
        </w:rPr>
        <w:t xml:space="preserve">rovide details about the platform and tool that will be selected. Details must include an explanation of the on-demand activities that integrate the 2016 </w:t>
      </w:r>
      <w:r>
        <w:rPr>
          <w:rFonts w:ascii="Trebuchet MS" w:eastAsia="Trebuchet MS" w:hAnsi="Trebuchet MS" w:cs="Trebuchet MS"/>
          <w:i/>
          <w:color w:val="000000"/>
        </w:rPr>
        <w:t xml:space="preserve">Mathematics </w:t>
      </w:r>
      <w:r w:rsidRPr="00D21786">
        <w:rPr>
          <w:rFonts w:ascii="Trebuchet MS" w:eastAsia="Trebuchet MS" w:hAnsi="Trebuchet MS" w:cs="Trebuchet MS"/>
          <w:i/>
          <w:color w:val="000000"/>
        </w:rPr>
        <w:t>Standards of Learning</w:t>
      </w:r>
      <w:r w:rsidRPr="00D21786">
        <w:rPr>
          <w:rFonts w:ascii="Trebuchet MS" w:eastAsia="Trebuchet MS" w:hAnsi="Trebuchet MS" w:cs="Trebuchet MS"/>
          <w:color w:val="000000"/>
        </w:rPr>
        <w:t xml:space="preserve"> (SOL), the 2017 </w:t>
      </w:r>
      <w:r w:rsidRPr="00D21786">
        <w:rPr>
          <w:rFonts w:ascii="Trebuchet MS" w:eastAsia="Trebuchet MS" w:hAnsi="Trebuchet MS" w:cs="Trebuchet MS"/>
          <w:i/>
          <w:color w:val="000000"/>
        </w:rPr>
        <w:t>English Standards of Learning</w:t>
      </w:r>
      <w:r w:rsidRPr="00D21786">
        <w:rPr>
          <w:rFonts w:ascii="Trebuchet MS" w:eastAsia="Trebuchet MS" w:hAnsi="Trebuchet MS" w:cs="Trebuchet MS"/>
          <w:color w:val="000000"/>
        </w:rPr>
        <w:t xml:space="preserve"> </w:t>
      </w:r>
      <w:r w:rsidRPr="00D21786">
        <w:rPr>
          <w:rFonts w:ascii="Trebuchet MS" w:eastAsia="Trebuchet MS" w:hAnsi="Trebuchet MS" w:cs="Trebuchet MS"/>
          <w:i/>
        </w:rPr>
        <w:t xml:space="preserve">focusing </w:t>
      </w:r>
      <w:bookmarkStart w:id="2" w:name="_GoBack"/>
      <w:r w:rsidRPr="00F21ED1">
        <w:rPr>
          <w:rFonts w:ascii="Trebuchet MS" w:eastAsia="Trebuchet MS" w:hAnsi="Trebuchet MS" w:cs="Trebuchet MS"/>
          <w:i/>
        </w:rPr>
        <w:t xml:space="preserve">on </w:t>
      </w:r>
      <w:r w:rsidRPr="00F21ED1">
        <w:rPr>
          <w:rFonts w:ascii="Trebuchet MS" w:eastAsia="Roboto" w:hAnsi="Trebuchet MS" w:cs="Roboto"/>
          <w:i/>
          <w:highlight w:val="white"/>
        </w:rPr>
        <w:t>literacy, writing, listening, speaking;</w:t>
      </w:r>
      <w:r w:rsidRPr="00F21ED1">
        <w:rPr>
          <w:rFonts w:ascii="Trebuchet MS" w:eastAsia="Trebuchet MS" w:hAnsi="Trebuchet MS" w:cs="Trebuchet MS"/>
          <w:i/>
        </w:rPr>
        <w:t xml:space="preserve"> the Virginia </w:t>
      </w:r>
      <w:bookmarkEnd w:id="2"/>
      <w:r>
        <w:rPr>
          <w:rFonts w:ascii="Trebuchet MS" w:eastAsia="Trebuchet MS" w:hAnsi="Trebuchet MS" w:cs="Trebuchet MS"/>
          <w:i/>
        </w:rPr>
        <w:t>Literacy Act (including evidence-based learning and the science of reading)</w:t>
      </w:r>
      <w:r>
        <w:rPr>
          <w:rFonts w:ascii="Trebuchet MS" w:eastAsia="Trebuchet MS" w:hAnsi="Trebuchet MS" w:cs="Trebuchet MS"/>
          <w:color w:val="000000"/>
        </w:rPr>
        <w:t xml:space="preserve">and the 2021 </w:t>
      </w:r>
      <w:r>
        <w:rPr>
          <w:rFonts w:ascii="Trebuchet MS" w:eastAsia="Trebuchet MS" w:hAnsi="Trebuchet MS" w:cs="Trebuchet MS"/>
          <w:i/>
          <w:color w:val="000000"/>
        </w:rPr>
        <w:t xml:space="preserve">Early Learning </w:t>
      </w:r>
      <w:r>
        <w:rPr>
          <w:rFonts w:ascii="Trebuchet MS" w:eastAsia="Trebuchet MS" w:hAnsi="Trebuchet MS" w:cs="Trebuchet MS"/>
          <w:i/>
        </w:rPr>
        <w:t>and</w:t>
      </w:r>
      <w:r>
        <w:rPr>
          <w:rFonts w:ascii="Trebuchet MS" w:eastAsia="Trebuchet MS" w:hAnsi="Trebuchet MS" w:cs="Trebuchet MS"/>
          <w:i/>
          <w:color w:val="000000"/>
        </w:rPr>
        <w:t xml:space="preserve"> Development Standard</w:t>
      </w:r>
      <w:r>
        <w:rPr>
          <w:rFonts w:ascii="Trebuchet MS" w:eastAsia="Trebuchet MS" w:hAnsi="Trebuchet MS" w:cs="Trebuchet MS"/>
          <w:color w:val="000000"/>
        </w:rPr>
        <w:t>s (ELDS)</w:t>
      </w:r>
      <w:r>
        <w:rPr>
          <w:rFonts w:ascii="Trebuchet MS" w:eastAsia="Trebuchet MS" w:hAnsi="Trebuchet MS" w:cs="Trebuchet MS"/>
        </w:rPr>
        <w:t>;</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w:t>
      </w:r>
      <w:r>
        <w:rPr>
          <w:rFonts w:ascii="Trebuchet MS" w:eastAsia="Trebuchet MS" w:hAnsi="Trebuchet MS" w:cs="Trebuchet MS"/>
          <w:color w:val="000000"/>
        </w:rPr>
        <w:t>rovide details about the movement-rich activities that will be used at school</w:t>
      </w:r>
      <w:r>
        <w:rPr>
          <w:rFonts w:ascii="Trebuchet MS" w:eastAsia="Trebuchet MS" w:hAnsi="Trebuchet MS" w:cs="Trebuchet MS"/>
        </w:rPr>
        <w:t xml:space="preserve"> and at</w:t>
      </w:r>
      <w:r>
        <w:rPr>
          <w:rFonts w:ascii="Trebuchet MS" w:eastAsia="Trebuchet MS" w:hAnsi="Trebuchet MS" w:cs="Trebuchet MS"/>
          <w:color w:val="000000"/>
        </w:rPr>
        <w:t xml:space="preserve"> home and on the devices</w:t>
      </w:r>
      <w:r>
        <w:rPr>
          <w:rFonts w:ascii="Trebuchet MS" w:eastAsia="Trebuchet MS" w:hAnsi="Trebuchet MS" w:cs="Trebuchet MS"/>
        </w:rPr>
        <w:t>;</w:t>
      </w:r>
      <w:r>
        <w:rPr>
          <w:rFonts w:ascii="Trebuchet MS" w:eastAsia="Trebuchet MS" w:hAnsi="Trebuchet MS" w:cs="Trebuchet MS"/>
          <w:color w:val="000000"/>
        </w:rPr>
        <w:t xml:space="preserve"> </w:t>
      </w:r>
    </w:p>
    <w:p w:rsidR="00DC0A23" w:rsidRDefault="005C285E">
      <w:pPr>
        <w:numPr>
          <w:ilvl w:val="0"/>
          <w:numId w:val="3"/>
        </w:numPr>
        <w:spacing w:line="360" w:lineRule="auto"/>
        <w:rPr>
          <w:rFonts w:ascii="Trebuchet MS" w:eastAsia="Trebuchet MS" w:hAnsi="Trebuchet MS" w:cs="Trebuchet MS"/>
        </w:rPr>
      </w:pPr>
      <w:r>
        <w:rPr>
          <w:rFonts w:ascii="Trebuchet MS" w:eastAsia="Trebuchet MS" w:hAnsi="Trebuchet MS" w:cs="Trebuchet MS"/>
        </w:rPr>
        <w:t xml:space="preserve">ground work in research and evidenced-based practices; </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a</w:t>
      </w:r>
      <w:r>
        <w:rPr>
          <w:rFonts w:ascii="Trebuchet MS" w:eastAsia="Trebuchet MS" w:hAnsi="Trebuchet MS" w:cs="Trebuchet MS"/>
          <w:color w:val="000000"/>
        </w:rPr>
        <w:t xml:space="preserve">llow for the creation of sample lessons that encourage </w:t>
      </w:r>
      <w:r>
        <w:rPr>
          <w:rFonts w:ascii="Trebuchet MS" w:eastAsia="Trebuchet MS" w:hAnsi="Trebuchet MS" w:cs="Trebuchet MS"/>
        </w:rPr>
        <w:t>active</w:t>
      </w:r>
      <w:r>
        <w:rPr>
          <w:rFonts w:ascii="Trebuchet MS" w:eastAsia="Trebuchet MS" w:hAnsi="Trebuchet MS" w:cs="Trebuchet MS"/>
          <w:color w:val="000000"/>
        </w:rPr>
        <w:t xml:space="preserve"> learning for students</w:t>
      </w:r>
      <w:r>
        <w:rPr>
          <w:rFonts w:ascii="Trebuchet MS" w:eastAsia="Trebuchet MS" w:hAnsi="Trebuchet MS" w:cs="Trebuchet MS"/>
        </w:rPr>
        <w:t xml:space="preserve"> in </w:t>
      </w:r>
      <w:r>
        <w:rPr>
          <w:rFonts w:ascii="Trebuchet MS" w:eastAsia="Trebuchet MS" w:hAnsi="Trebuchet MS" w:cs="Trebuchet MS"/>
          <w:color w:val="000000"/>
        </w:rPr>
        <w:t xml:space="preserve">pre-kindergarten through </w:t>
      </w:r>
      <w:r>
        <w:rPr>
          <w:rFonts w:ascii="Trebuchet MS" w:eastAsia="Trebuchet MS" w:hAnsi="Trebuchet MS" w:cs="Trebuchet MS"/>
        </w:rPr>
        <w:t>Grade 2</w:t>
      </w:r>
      <w:r>
        <w:rPr>
          <w:rFonts w:ascii="Trebuchet MS" w:eastAsia="Trebuchet MS" w:hAnsi="Trebuchet MS" w:cs="Trebuchet MS"/>
          <w:color w:val="000000"/>
        </w:rPr>
        <w:t xml:space="preserve"> to use in support of </w:t>
      </w:r>
      <w:r>
        <w:rPr>
          <w:rFonts w:ascii="Trebuchet MS" w:eastAsia="Trebuchet MS" w:hAnsi="Trebuchet MS" w:cs="Trebuchet MS"/>
        </w:rPr>
        <w:t xml:space="preserve">movement-rich activities </w:t>
      </w:r>
      <w:r>
        <w:rPr>
          <w:rFonts w:ascii="Trebuchet MS" w:eastAsia="Trebuchet MS" w:hAnsi="Trebuchet MS" w:cs="Trebuchet MS"/>
          <w:color w:val="000000"/>
        </w:rPr>
        <w:t>outside of the use of a platform’s proprietary materials</w:t>
      </w:r>
      <w:r>
        <w:rPr>
          <w:rFonts w:ascii="Trebuchet MS" w:eastAsia="Trebuchet MS" w:hAnsi="Trebuchet MS" w:cs="Trebuchet MS"/>
        </w:rPr>
        <w:t>;</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 xml:space="preserve">share written and video examples of exemplar lessons </w:t>
      </w:r>
      <w:r>
        <w:rPr>
          <w:rFonts w:ascii="Trebuchet MS" w:eastAsia="Trebuchet MS" w:hAnsi="Trebuchet MS" w:cs="Trebuchet MS"/>
          <w:color w:val="000000"/>
        </w:rPr>
        <w:t xml:space="preserve">submitted to the VDOE, in an accessible format, </w:t>
      </w:r>
      <w:r>
        <w:rPr>
          <w:rFonts w:ascii="Trebuchet MS" w:eastAsia="Trebuchet MS" w:hAnsi="Trebuchet MS" w:cs="Trebuchet MS"/>
        </w:rPr>
        <w:t>in</w:t>
      </w:r>
      <w:r>
        <w:rPr>
          <w:rFonts w:ascii="Trebuchet MS" w:eastAsia="Trebuchet MS" w:hAnsi="Trebuchet MS" w:cs="Trebuchet MS"/>
          <w:color w:val="000000"/>
        </w:rPr>
        <w:t xml:space="preserve"> #GoOpenVA at the conclusion of the grant</w:t>
      </w:r>
      <w:r>
        <w:rPr>
          <w:rFonts w:ascii="Trebuchet MS" w:eastAsia="Trebuchet MS" w:hAnsi="Trebuchet MS" w:cs="Trebuchet MS"/>
        </w:rPr>
        <w:t>; and</w:t>
      </w:r>
      <w:r>
        <w:rPr>
          <w:rFonts w:ascii="Trebuchet MS" w:eastAsia="Trebuchet MS" w:hAnsi="Trebuchet MS" w:cs="Trebuchet MS"/>
          <w:color w:val="000000"/>
        </w:rPr>
        <w:t xml:space="preserve"> </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w:t>
      </w:r>
      <w:r>
        <w:rPr>
          <w:rFonts w:ascii="Trebuchet MS" w:eastAsia="Trebuchet MS" w:hAnsi="Trebuchet MS" w:cs="Trebuchet MS"/>
          <w:color w:val="000000"/>
        </w:rPr>
        <w:t>rovide a description of the professional development for teachers and leaders.</w:t>
      </w:r>
    </w:p>
    <w:p w:rsidR="00DC0A23" w:rsidRDefault="00DC0A23">
      <w:pPr>
        <w:pBdr>
          <w:top w:val="nil"/>
          <w:left w:val="nil"/>
          <w:bottom w:val="nil"/>
          <w:right w:val="nil"/>
          <w:between w:val="nil"/>
        </w:pBdr>
        <w:spacing w:line="360" w:lineRule="auto"/>
        <w:rPr>
          <w:rFonts w:ascii="Trebuchet MS" w:eastAsia="Trebuchet MS" w:hAnsi="Trebuchet MS" w:cs="Trebuchet MS"/>
        </w:rPr>
      </w:pPr>
    </w:p>
    <w:p w:rsidR="00DC0A23" w:rsidRDefault="00DC0A23">
      <w:pPr>
        <w:pBdr>
          <w:top w:val="nil"/>
          <w:left w:val="nil"/>
          <w:bottom w:val="nil"/>
          <w:right w:val="nil"/>
          <w:between w:val="nil"/>
        </w:pBdr>
        <w:spacing w:line="360" w:lineRule="auto"/>
        <w:rPr>
          <w:rFonts w:ascii="Trebuchet MS" w:eastAsia="Trebuchet MS" w:hAnsi="Trebuchet MS" w:cs="Trebuchet MS"/>
        </w:rPr>
      </w:pPr>
    </w:p>
    <w:p w:rsidR="00DC0A23" w:rsidRDefault="005C285E">
      <w:pPr>
        <w:pBdr>
          <w:top w:val="nil"/>
          <w:left w:val="nil"/>
          <w:bottom w:val="nil"/>
          <w:right w:val="nil"/>
          <w:between w:val="nil"/>
        </w:pBdr>
        <w:spacing w:line="360" w:lineRule="auto"/>
        <w:rPr>
          <w:rFonts w:ascii="Trebuchet MS" w:eastAsia="Trebuchet MS" w:hAnsi="Trebuchet MS" w:cs="Trebuchet MS"/>
          <w:b/>
          <w:color w:val="000000"/>
          <w:u w:val="single"/>
        </w:rPr>
      </w:pPr>
      <w:r>
        <w:rPr>
          <w:rFonts w:ascii="Trebuchet MS" w:eastAsia="Trebuchet MS" w:hAnsi="Trebuchet MS" w:cs="Trebuchet MS"/>
          <w:b/>
          <w:color w:val="000000"/>
          <w:u w:val="single"/>
        </w:rPr>
        <w:t xml:space="preserve">Option B: Active Learning School Division Plan </w:t>
      </w:r>
      <w:r>
        <w:rPr>
          <w:rFonts w:ascii="Trebuchet MS" w:eastAsia="Trebuchet MS" w:hAnsi="Trebuchet MS" w:cs="Trebuchet MS"/>
          <w:b/>
          <w:u w:val="single"/>
        </w:rPr>
        <w:t>with</w:t>
      </w:r>
      <w:r>
        <w:rPr>
          <w:rFonts w:ascii="Trebuchet MS" w:eastAsia="Trebuchet MS" w:hAnsi="Trebuchet MS" w:cs="Trebuchet MS"/>
          <w:b/>
          <w:color w:val="000000"/>
          <w:u w:val="single"/>
        </w:rPr>
        <w:t xml:space="preserve"> </w:t>
      </w:r>
      <w:r>
        <w:rPr>
          <w:rFonts w:ascii="Trebuchet MS" w:eastAsia="Trebuchet MS" w:hAnsi="Trebuchet MS" w:cs="Trebuchet MS"/>
          <w:b/>
          <w:u w:val="single"/>
        </w:rPr>
        <w:t xml:space="preserve">support from a Virginia’s Chief Movement Officer Trained Educator </w:t>
      </w:r>
    </w:p>
    <w:p w:rsidR="00DC0A23" w:rsidRDefault="005C285E">
      <w:p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School divisions will create a plan to encourage active</w:t>
      </w:r>
      <w:r>
        <w:rPr>
          <w:rFonts w:ascii="Trebuchet MS" w:eastAsia="Trebuchet MS" w:hAnsi="Trebuchet MS" w:cs="Trebuchet MS"/>
        </w:rPr>
        <w:t xml:space="preserve"> </w:t>
      </w:r>
      <w:r>
        <w:rPr>
          <w:rFonts w:ascii="Trebuchet MS" w:eastAsia="Trebuchet MS" w:hAnsi="Trebuchet MS" w:cs="Trebuchet MS"/>
          <w:color w:val="000000"/>
        </w:rPr>
        <w:t xml:space="preserve">in class, remote and hybrid learning for students in pre-kindergarten through </w:t>
      </w:r>
      <w:r>
        <w:rPr>
          <w:rFonts w:ascii="Trebuchet MS" w:eastAsia="Trebuchet MS" w:hAnsi="Trebuchet MS" w:cs="Trebuchet MS"/>
        </w:rPr>
        <w:t>Grade 2</w:t>
      </w:r>
      <w:r>
        <w:rPr>
          <w:rFonts w:ascii="Trebuchet MS" w:eastAsia="Trebuchet MS" w:hAnsi="Trebuchet MS" w:cs="Trebuchet MS"/>
          <w:color w:val="000000"/>
        </w:rPr>
        <w:t xml:space="preserve">. </w:t>
      </w:r>
      <w:r>
        <w:rPr>
          <w:rFonts w:ascii="Trebuchet MS" w:eastAsia="Trebuchet MS" w:hAnsi="Trebuchet MS" w:cs="Trebuchet MS"/>
        </w:rPr>
        <w:t>Plans under this option</w:t>
      </w:r>
      <w:r>
        <w:rPr>
          <w:rFonts w:ascii="Trebuchet MS" w:eastAsia="Trebuchet MS" w:hAnsi="Trebuchet MS" w:cs="Trebuchet MS"/>
          <w:color w:val="000000"/>
        </w:rPr>
        <w:t xml:space="preserve"> will create a partnership with </w:t>
      </w:r>
      <w:r>
        <w:rPr>
          <w:rFonts w:ascii="Trebuchet MS" w:eastAsia="Trebuchet MS" w:hAnsi="Trebuchet MS" w:cs="Trebuchet MS"/>
        </w:rPr>
        <w:t>an educator trained by the Virginia Chief Movement Officer Cadre (CMO)</w:t>
      </w:r>
      <w:r>
        <w:rPr>
          <w:rFonts w:ascii="Trebuchet MS" w:eastAsia="Trebuchet MS" w:hAnsi="Trebuchet MS" w:cs="Trebuchet MS"/>
          <w:color w:val="000000"/>
        </w:rPr>
        <w:t xml:space="preserve"> to provide resources and training for classroom teachers through a train-the-trainer model. </w:t>
      </w:r>
      <w:r>
        <w:rPr>
          <w:rFonts w:ascii="Trebuchet MS" w:eastAsia="Trebuchet MS" w:hAnsi="Trebuchet MS" w:cs="Trebuchet MS"/>
        </w:rPr>
        <w:t xml:space="preserve">If awarded, VDOE will assist with connecting selected grant school division recipients from the CMO Cadre. Together </w:t>
      </w:r>
      <w:r>
        <w:rPr>
          <w:rFonts w:ascii="Trebuchet MS" w:eastAsia="Trebuchet MS" w:hAnsi="Trebuchet MS" w:cs="Trebuchet MS"/>
          <w:color w:val="000000"/>
        </w:rPr>
        <w:t>lessons and resources aligned with the V</w:t>
      </w:r>
      <w:r>
        <w:rPr>
          <w:rFonts w:ascii="Trebuchet MS" w:eastAsia="Trebuchet MS" w:hAnsi="Trebuchet MS" w:cs="Trebuchet MS"/>
        </w:rPr>
        <w:t>irginia Standards</w:t>
      </w:r>
      <w:r>
        <w:rPr>
          <w:rFonts w:ascii="Trebuchet MS" w:eastAsia="Trebuchet MS" w:hAnsi="Trebuchet MS" w:cs="Trebuchet MS"/>
          <w:color w:val="000000"/>
        </w:rPr>
        <w:t xml:space="preserve"> will be created to support </w:t>
      </w:r>
      <w:r>
        <w:rPr>
          <w:rFonts w:ascii="Trebuchet MS" w:eastAsia="Trebuchet MS" w:hAnsi="Trebuchet MS" w:cs="Trebuchet MS"/>
        </w:rPr>
        <w:t>active learning in pre-kindergarten through the second grade. Divisions will receive an additional stipend of $5000 for one trained CMO educator beyond their proposal. This funding is optional only if a trained CMO educator is utilized.  A strong proposal for Option B will include:</w:t>
      </w:r>
    </w:p>
    <w:p w:rsidR="00DC0A23" w:rsidRDefault="005C285E">
      <w:pPr>
        <w:numPr>
          <w:ilvl w:val="0"/>
          <w:numId w:val="1"/>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provide an overview</w:t>
      </w:r>
      <w:r>
        <w:rPr>
          <w:rFonts w:ascii="Trebuchet MS" w:eastAsia="Trebuchet MS" w:hAnsi="Trebuchet MS" w:cs="Trebuchet MS"/>
          <w:color w:val="000000"/>
        </w:rPr>
        <w:t xml:space="preserve"> of the goals, </w:t>
      </w:r>
      <w:r>
        <w:rPr>
          <w:rFonts w:ascii="Trebuchet MS" w:eastAsia="Trebuchet MS" w:hAnsi="Trebuchet MS" w:cs="Trebuchet MS"/>
          <w:color w:val="101820"/>
        </w:rPr>
        <w:t>performance targets/outcomes</w:t>
      </w:r>
      <w:r>
        <w:rPr>
          <w:rFonts w:ascii="Trebuchet MS" w:eastAsia="Trebuchet MS" w:hAnsi="Trebuchet MS" w:cs="Trebuchet MS"/>
          <w:color w:val="000000"/>
        </w:rPr>
        <w:t>, and timeline of the plan that encourages and implements active</w:t>
      </w:r>
      <w:r>
        <w:rPr>
          <w:rFonts w:ascii="Trebuchet MS" w:eastAsia="Trebuchet MS" w:hAnsi="Trebuchet MS" w:cs="Trebuchet MS"/>
        </w:rPr>
        <w:t xml:space="preserve"> </w:t>
      </w:r>
      <w:r>
        <w:rPr>
          <w:rFonts w:ascii="Trebuchet MS" w:eastAsia="Trebuchet MS" w:hAnsi="Trebuchet MS" w:cs="Trebuchet MS"/>
          <w:color w:val="000000"/>
        </w:rPr>
        <w:t xml:space="preserve">in class, remote and hybrid learning for students in pre-kindergarten through </w:t>
      </w:r>
      <w:r>
        <w:rPr>
          <w:rFonts w:ascii="Trebuchet MS" w:eastAsia="Trebuchet MS" w:hAnsi="Trebuchet MS" w:cs="Trebuchet MS"/>
        </w:rPr>
        <w:t>Grade 2;</w:t>
      </w:r>
    </w:p>
    <w:p w:rsidR="00DC0A23" w:rsidRDefault="005C285E">
      <w:pPr>
        <w:numPr>
          <w:ilvl w:val="0"/>
          <w:numId w:val="1"/>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rPr>
        <w:t>g</w:t>
      </w:r>
      <w:r>
        <w:rPr>
          <w:rFonts w:ascii="Trebuchet MS" w:eastAsia="Trebuchet MS" w:hAnsi="Trebuchet MS" w:cs="Trebuchet MS"/>
          <w:color w:val="000000"/>
        </w:rPr>
        <w:t>round</w:t>
      </w:r>
      <w:r>
        <w:rPr>
          <w:rFonts w:ascii="Trebuchet MS" w:eastAsia="Trebuchet MS" w:hAnsi="Trebuchet MS" w:cs="Trebuchet MS"/>
        </w:rPr>
        <w:t xml:space="preserve"> work</w:t>
      </w:r>
      <w:r>
        <w:rPr>
          <w:rFonts w:ascii="Trebuchet MS" w:eastAsia="Trebuchet MS" w:hAnsi="Trebuchet MS" w:cs="Trebuchet MS"/>
          <w:color w:val="000000"/>
        </w:rPr>
        <w:t xml:space="preserve"> in research and evidenced-based practices</w:t>
      </w:r>
      <w:r>
        <w:rPr>
          <w:rFonts w:ascii="Trebuchet MS" w:eastAsia="Trebuchet MS" w:hAnsi="Trebuchet MS" w:cs="Trebuchet MS"/>
        </w:rPr>
        <w:t>;</w:t>
      </w:r>
      <w:r>
        <w:rPr>
          <w:rFonts w:ascii="Trebuchet MS" w:eastAsia="Trebuchet MS" w:hAnsi="Trebuchet MS" w:cs="Trebuchet MS"/>
          <w:color w:val="000000"/>
        </w:rPr>
        <w:t xml:space="preserve">  </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facilitate opportunities for classroom teachers and specialists to collaborate with trained CMO educator to</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embed physical movement into the core curriculum.</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c</w:t>
      </w:r>
      <w:r>
        <w:rPr>
          <w:rFonts w:ascii="Trebuchet MS" w:eastAsia="Trebuchet MS" w:hAnsi="Trebuchet MS" w:cs="Trebuchet MS"/>
          <w:color w:val="000000"/>
        </w:rPr>
        <w:t xml:space="preserve">reate lessons that encourage active learning for students in </w:t>
      </w:r>
      <w:r>
        <w:rPr>
          <w:rFonts w:ascii="Trebuchet MS" w:eastAsia="Trebuchet MS" w:hAnsi="Trebuchet MS" w:cs="Trebuchet MS"/>
        </w:rPr>
        <w:t>PK -</w:t>
      </w:r>
      <w:r>
        <w:rPr>
          <w:rFonts w:ascii="Trebuchet MS" w:eastAsia="Trebuchet MS" w:hAnsi="Trebuchet MS" w:cs="Trebuchet MS"/>
          <w:color w:val="000000"/>
        </w:rPr>
        <w:t xml:space="preserve"> </w:t>
      </w:r>
      <w:r>
        <w:rPr>
          <w:rFonts w:ascii="Trebuchet MS" w:eastAsia="Trebuchet MS" w:hAnsi="Trebuchet MS" w:cs="Trebuchet MS"/>
        </w:rPr>
        <w:t>Grade 2.</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review and utilize resources and training from the CMO to implement active learning lessons with fidelity.</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identify movement-rich </w:t>
      </w:r>
      <w:r>
        <w:rPr>
          <w:rFonts w:ascii="Trebuchet MS" w:eastAsia="Trebuchet MS" w:hAnsi="Trebuchet MS" w:cs="Trebuchet MS"/>
        </w:rPr>
        <w:t>lessons</w:t>
      </w:r>
      <w:r>
        <w:rPr>
          <w:rFonts w:ascii="Trebuchet MS" w:eastAsia="Trebuchet MS" w:hAnsi="Trebuchet MS" w:cs="Trebuchet MS"/>
          <w:color w:val="000000"/>
        </w:rPr>
        <w:t xml:space="preserve"> for in</w:t>
      </w:r>
      <w:r>
        <w:rPr>
          <w:rFonts w:ascii="Trebuchet MS" w:eastAsia="Trebuchet MS" w:hAnsi="Trebuchet MS" w:cs="Trebuchet MS"/>
        </w:rPr>
        <w:t xml:space="preserve"> c</w:t>
      </w:r>
      <w:r>
        <w:rPr>
          <w:rFonts w:ascii="Trebuchet MS" w:eastAsia="Trebuchet MS" w:hAnsi="Trebuchet MS" w:cs="Trebuchet MS"/>
          <w:color w:val="000000"/>
        </w:rPr>
        <w:t>lass, remote and hybrid learning environments</w:t>
      </w:r>
      <w:r>
        <w:rPr>
          <w:rFonts w:ascii="Trebuchet MS" w:eastAsia="Trebuchet MS" w:hAnsi="Trebuchet MS" w:cs="Trebuchet MS"/>
        </w:rPr>
        <w:t>.</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continuously evaluate the movement-rich activities infused in l</w:t>
      </w:r>
      <w:r>
        <w:rPr>
          <w:rFonts w:ascii="Trebuchet MS" w:eastAsia="Trebuchet MS" w:hAnsi="Trebuchet MS" w:cs="Trebuchet MS"/>
          <w:color w:val="000000"/>
        </w:rPr>
        <w:t xml:space="preserve">essons </w:t>
      </w:r>
      <w:r>
        <w:rPr>
          <w:rFonts w:ascii="Trebuchet MS" w:eastAsia="Trebuchet MS" w:hAnsi="Trebuchet MS" w:cs="Trebuchet MS"/>
        </w:rPr>
        <w:t xml:space="preserve">and revise </w:t>
      </w:r>
      <w:r>
        <w:rPr>
          <w:rFonts w:ascii="Trebuchet MS" w:eastAsia="Trebuchet MS" w:hAnsi="Trebuchet MS" w:cs="Trebuchet MS"/>
          <w:color w:val="000000"/>
        </w:rPr>
        <w:t>based on quality feedback designed at the local level</w:t>
      </w:r>
      <w:r>
        <w:rPr>
          <w:rFonts w:ascii="Trebuchet MS" w:eastAsia="Trebuchet MS" w:hAnsi="Trebuchet MS" w:cs="Trebuchet MS"/>
        </w:rPr>
        <w:t>.</w:t>
      </w:r>
    </w:p>
    <w:p w:rsidR="00DC0A23" w:rsidRDefault="005C285E">
      <w:pPr>
        <w:numPr>
          <w:ilvl w:val="1"/>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w</w:t>
      </w:r>
      <w:r>
        <w:rPr>
          <w:rFonts w:ascii="Trebuchet MS" w:eastAsia="Trebuchet MS" w:hAnsi="Trebuchet MS" w:cs="Trebuchet MS"/>
          <w:color w:val="000000"/>
        </w:rPr>
        <w:t>ritten and vi</w:t>
      </w:r>
      <w:r>
        <w:rPr>
          <w:rFonts w:ascii="Trebuchet MS" w:eastAsia="Trebuchet MS" w:hAnsi="Trebuchet MS" w:cs="Trebuchet MS"/>
        </w:rPr>
        <w:t xml:space="preserve">deo examples of exemplar </w:t>
      </w:r>
      <w:r>
        <w:rPr>
          <w:rFonts w:ascii="Trebuchet MS" w:eastAsia="Trebuchet MS" w:hAnsi="Trebuchet MS" w:cs="Trebuchet MS"/>
          <w:color w:val="000000"/>
        </w:rPr>
        <w:t xml:space="preserve">lessons will be submitted to the VDOE, in an accessible format, to be shared with #GoOpenVA at the </w:t>
      </w:r>
      <w:r>
        <w:rPr>
          <w:rFonts w:ascii="Trebuchet MS" w:eastAsia="Trebuchet MS" w:hAnsi="Trebuchet MS" w:cs="Trebuchet MS"/>
        </w:rPr>
        <w:t>end</w:t>
      </w:r>
      <w:r>
        <w:rPr>
          <w:rFonts w:ascii="Trebuchet MS" w:eastAsia="Trebuchet MS" w:hAnsi="Trebuchet MS" w:cs="Trebuchet MS"/>
          <w:color w:val="000000"/>
        </w:rPr>
        <w:t xml:space="preserve"> of the grant</w:t>
      </w:r>
      <w:r>
        <w:rPr>
          <w:rFonts w:ascii="Trebuchet MS" w:eastAsia="Trebuchet MS" w:hAnsi="Trebuchet MS" w:cs="Trebuchet MS"/>
        </w:rPr>
        <w:t>.</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w:t>
      </w:r>
      <w:r>
        <w:rPr>
          <w:rFonts w:ascii="Trebuchet MS" w:eastAsia="Trebuchet MS" w:hAnsi="Trebuchet MS" w:cs="Trebuchet MS"/>
          <w:color w:val="000000"/>
        </w:rPr>
        <w:t xml:space="preserve">rovide an explanation of how this plan will align lessons to the 2016 </w:t>
      </w:r>
      <w:r>
        <w:rPr>
          <w:rFonts w:ascii="Trebuchet MS" w:eastAsia="Trebuchet MS" w:hAnsi="Trebuchet MS" w:cs="Trebuchet MS"/>
          <w:i/>
          <w:color w:val="000000"/>
        </w:rPr>
        <w:t>Mathematics SOL</w:t>
      </w:r>
      <w:r>
        <w:rPr>
          <w:rFonts w:ascii="Trebuchet MS" w:eastAsia="Trebuchet MS" w:hAnsi="Trebuchet MS" w:cs="Trebuchet MS"/>
          <w:color w:val="000000"/>
        </w:rPr>
        <w:t xml:space="preserve">, the 2017 </w:t>
      </w:r>
      <w:r>
        <w:rPr>
          <w:rFonts w:ascii="Trebuchet MS" w:eastAsia="Trebuchet MS" w:hAnsi="Trebuchet MS" w:cs="Trebuchet MS"/>
          <w:i/>
          <w:color w:val="000000"/>
        </w:rPr>
        <w:t>English SOL</w:t>
      </w:r>
      <w:r>
        <w:rPr>
          <w:rFonts w:ascii="Trebuchet MS" w:eastAsia="Trebuchet MS" w:hAnsi="Trebuchet MS" w:cs="Trebuchet MS"/>
          <w:color w:val="000000"/>
        </w:rPr>
        <w:t xml:space="preserve"> and the 2021 VA </w:t>
      </w:r>
      <w:r>
        <w:rPr>
          <w:rFonts w:ascii="Trebuchet MS" w:eastAsia="Trebuchet MS" w:hAnsi="Trebuchet MS" w:cs="Trebuchet MS"/>
          <w:i/>
        </w:rPr>
        <w:t xml:space="preserve">ELDS </w:t>
      </w:r>
      <w:r>
        <w:rPr>
          <w:rFonts w:ascii="Trebuchet MS" w:eastAsia="Trebuchet MS" w:hAnsi="Trebuchet MS" w:cs="Trebuchet MS"/>
          <w:color w:val="000000"/>
        </w:rPr>
        <w:t>content into movement-rich activities</w:t>
      </w:r>
      <w:r>
        <w:rPr>
          <w:rFonts w:ascii="Trebuchet MS" w:eastAsia="Trebuchet MS" w:hAnsi="Trebuchet MS" w:cs="Trebuchet MS"/>
        </w:rPr>
        <w:t>; and</w:t>
      </w:r>
    </w:p>
    <w:p w:rsidR="00DC0A23" w:rsidRDefault="005C285E">
      <w:pPr>
        <w:numPr>
          <w:ilvl w:val="0"/>
          <w:numId w:val="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provide a d</w:t>
      </w:r>
      <w:r>
        <w:rPr>
          <w:rFonts w:ascii="Trebuchet MS" w:eastAsia="Trebuchet MS" w:hAnsi="Trebuchet MS" w:cs="Trebuchet MS"/>
          <w:color w:val="000000"/>
        </w:rPr>
        <w:t xml:space="preserve">escription of </w:t>
      </w:r>
      <w:r>
        <w:rPr>
          <w:rFonts w:ascii="Trebuchet MS" w:eastAsia="Trebuchet MS" w:hAnsi="Trebuchet MS" w:cs="Trebuchet MS"/>
        </w:rPr>
        <w:t>associated professional</w:t>
      </w:r>
      <w:r>
        <w:rPr>
          <w:rFonts w:ascii="Trebuchet MS" w:eastAsia="Trebuchet MS" w:hAnsi="Trebuchet MS" w:cs="Trebuchet MS"/>
          <w:color w:val="000000"/>
        </w:rPr>
        <w:t xml:space="preserve"> development for teachers and leaders</w:t>
      </w:r>
      <w:r>
        <w:rPr>
          <w:rFonts w:ascii="Trebuchet MS" w:eastAsia="Trebuchet MS" w:hAnsi="Trebuchet MS" w:cs="Trebuchet MS"/>
        </w:rPr>
        <w:t>.</w:t>
      </w:r>
    </w:p>
    <w:p w:rsidR="00DC0A23" w:rsidRDefault="005C285E">
      <w:pPr>
        <w:pBdr>
          <w:top w:val="nil"/>
          <w:left w:val="nil"/>
          <w:bottom w:val="nil"/>
          <w:right w:val="nil"/>
          <w:between w:val="nil"/>
        </w:pBdr>
        <w:spacing w:line="360" w:lineRule="auto"/>
        <w:rPr>
          <w:rFonts w:ascii="Trebuchet MS" w:eastAsia="Trebuchet MS" w:hAnsi="Trebuchet MS" w:cs="Trebuchet MS"/>
          <w:color w:val="000000"/>
        </w:rPr>
        <w:sectPr w:rsidR="00DC0A23">
          <w:footerReference w:type="first" r:id="rId13"/>
          <w:pgSz w:w="12240" w:h="15840"/>
          <w:pgMar w:top="1440" w:right="1440" w:bottom="1440" w:left="1440" w:header="288" w:footer="720" w:gutter="0"/>
          <w:pgNumType w:start="1"/>
          <w:cols w:space="720"/>
          <w:titlePg/>
        </w:sectPr>
      </w:pPr>
      <w:r>
        <w:rPr>
          <w:rFonts w:ascii="Trebuchet MS" w:eastAsia="Trebuchet MS" w:hAnsi="Trebuchet MS" w:cs="Trebuchet MS"/>
          <w:color w:val="000000"/>
        </w:rPr>
        <w:lastRenderedPageBreak/>
        <w:t xml:space="preserve">For each school participating, a School Information form should be completed.  The form(s) should be attached as </w:t>
      </w:r>
      <w:r>
        <w:rPr>
          <w:rFonts w:ascii="Trebuchet MS" w:eastAsia="Trebuchet MS" w:hAnsi="Trebuchet MS" w:cs="Trebuchet MS"/>
          <w:b/>
          <w:color w:val="000000"/>
        </w:rPr>
        <w:t xml:space="preserve">Appendix A </w:t>
      </w:r>
      <w:r>
        <w:rPr>
          <w:rFonts w:ascii="Trebuchet MS" w:eastAsia="Trebuchet MS" w:hAnsi="Trebuchet MS" w:cs="Trebuchet MS"/>
          <w:color w:val="000000"/>
        </w:rPr>
        <w:t>in the division’s submitted proposal.</w:t>
      </w:r>
    </w:p>
    <w:p w:rsidR="00DC0A23" w:rsidRDefault="005C285E">
      <w:pPr>
        <w:pBdr>
          <w:top w:val="nil"/>
          <w:left w:val="nil"/>
          <w:bottom w:val="nil"/>
          <w:right w:val="nil"/>
          <w:between w:val="nil"/>
        </w:pBdr>
        <w:spacing w:line="360" w:lineRule="auto"/>
        <w:rPr>
          <w:rFonts w:ascii="Trebuchet MS" w:eastAsia="Trebuchet MS" w:hAnsi="Trebuchet MS" w:cs="Trebuchet MS"/>
          <w:b/>
          <w:color w:val="CC0000"/>
        </w:rPr>
      </w:pPr>
      <w:r>
        <w:rPr>
          <w:rFonts w:ascii="Trebuchet MS" w:eastAsia="Trebuchet MS" w:hAnsi="Trebuchet MS" w:cs="Trebuchet MS"/>
          <w:b/>
          <w:color w:val="CC0000"/>
        </w:rPr>
        <w:lastRenderedPageBreak/>
        <w:t>PROPOSAL OVERVIEW</w:t>
      </w:r>
    </w:p>
    <w:p w:rsidR="00DC0A23" w:rsidRDefault="005C285E">
      <w:pPr>
        <w:numPr>
          <w:ilvl w:val="0"/>
          <w:numId w:val="8"/>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b/>
          <w:color w:val="000000"/>
        </w:rPr>
        <w:t>Cover Page and Abstract</w:t>
      </w:r>
    </w:p>
    <w:p w:rsidR="00DC0A23" w:rsidRDefault="005C285E">
      <w:pPr>
        <w:pBdr>
          <w:top w:val="nil"/>
          <w:left w:val="nil"/>
          <w:bottom w:val="nil"/>
          <w:right w:val="nil"/>
          <w:between w:val="nil"/>
        </w:pBdr>
        <w:spacing w:line="360" w:lineRule="auto"/>
        <w:ind w:left="720"/>
        <w:rPr>
          <w:rFonts w:ascii="Trebuchet MS" w:eastAsia="Trebuchet MS" w:hAnsi="Trebuchet MS" w:cs="Trebuchet MS"/>
          <w:b/>
          <w:color w:val="000000"/>
        </w:rPr>
      </w:pPr>
      <w:r>
        <w:rPr>
          <w:rFonts w:ascii="Trebuchet MS" w:eastAsia="Trebuchet MS" w:hAnsi="Trebuchet MS" w:cs="Trebuchet MS"/>
          <w:color w:val="000000"/>
        </w:rPr>
        <w:t>The cover page and abstract should not exceed two</w:t>
      </w:r>
      <w:r>
        <w:rPr>
          <w:rFonts w:ascii="Trebuchet MS" w:eastAsia="Trebuchet MS" w:hAnsi="Trebuchet MS" w:cs="Trebuchet MS"/>
        </w:rPr>
        <w:t xml:space="preserve"> </w:t>
      </w:r>
      <w:r>
        <w:rPr>
          <w:rFonts w:ascii="Trebuchet MS" w:eastAsia="Trebuchet MS" w:hAnsi="Trebuchet MS" w:cs="Trebuchet MS"/>
          <w:color w:val="000000"/>
        </w:rPr>
        <w:t xml:space="preserve">pages </w:t>
      </w:r>
      <w:r>
        <w:rPr>
          <w:rFonts w:ascii="Trebuchet MS" w:eastAsia="Trebuchet MS" w:hAnsi="Trebuchet MS" w:cs="Trebuchet MS"/>
        </w:rPr>
        <w:t>and be completed</w:t>
      </w:r>
      <w:r>
        <w:rPr>
          <w:rFonts w:ascii="Trebuchet MS" w:eastAsia="Trebuchet MS" w:hAnsi="Trebuchet MS" w:cs="Trebuchet MS"/>
          <w:color w:val="000000"/>
        </w:rPr>
        <w:t xml:space="preserve"> by the school division. School divisions will identify and submit a proposal for only </w:t>
      </w:r>
      <w:r>
        <w:rPr>
          <w:rFonts w:ascii="Trebuchet MS" w:eastAsia="Trebuchet MS" w:hAnsi="Trebuchet MS" w:cs="Trebuchet MS"/>
          <w:b/>
          <w:color w:val="000000"/>
        </w:rPr>
        <w:t>one option</w:t>
      </w:r>
      <w:r>
        <w:rPr>
          <w:rFonts w:ascii="Trebuchet MS" w:eastAsia="Trebuchet MS" w:hAnsi="Trebuchet MS" w:cs="Trebuchet MS"/>
          <w:color w:val="000000"/>
        </w:rPr>
        <w:t xml:space="preserve"> for the Active Learning Grant.  The cover page must be the first page of the application. All proposals must include an abstract briefly describing the plan including:</w:t>
      </w:r>
    </w:p>
    <w:p w:rsidR="00DC0A23" w:rsidRDefault="005C285E">
      <w:pPr>
        <w:numPr>
          <w:ilvl w:val="0"/>
          <w:numId w:val="4"/>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Brief synopsis of the school division and school(s) in which the grant will be implemented.</w:t>
      </w:r>
    </w:p>
    <w:p w:rsidR="00DC0A23" w:rsidRDefault="005C285E">
      <w:pPr>
        <w:numPr>
          <w:ilvl w:val="0"/>
          <w:numId w:val="4"/>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Overview of the school division</w:t>
      </w:r>
      <w:r>
        <w:rPr>
          <w:rFonts w:ascii="Trebuchet MS" w:eastAsia="Trebuchet MS" w:hAnsi="Trebuchet MS" w:cs="Trebuchet MS"/>
        </w:rPr>
        <w:t xml:space="preserve"> or regional division’s</w:t>
      </w:r>
      <w:r>
        <w:rPr>
          <w:rFonts w:ascii="Trebuchet MS" w:eastAsia="Trebuchet MS" w:hAnsi="Trebuchet MS" w:cs="Trebuchet MS"/>
          <w:color w:val="000000"/>
        </w:rPr>
        <w:t xml:space="preserve"> active learning plan. Include how the plan will implement active learning</w:t>
      </w:r>
      <w:r>
        <w:rPr>
          <w:rFonts w:ascii="Trebuchet MS" w:eastAsia="Trebuchet MS" w:hAnsi="Trebuchet MS" w:cs="Trebuchet MS"/>
          <w:i/>
          <w:color w:val="000000"/>
        </w:rPr>
        <w:t xml:space="preserve"> </w:t>
      </w:r>
      <w:r>
        <w:rPr>
          <w:rFonts w:ascii="Trebuchet MS" w:eastAsia="Trebuchet MS" w:hAnsi="Trebuchet MS" w:cs="Trebuchet MS"/>
          <w:color w:val="000000"/>
        </w:rPr>
        <w:t>in various settings (in class, remote, hybrid)</w:t>
      </w:r>
      <w:r>
        <w:rPr>
          <w:rFonts w:ascii="Trebuchet MS" w:eastAsia="Trebuchet MS" w:hAnsi="Trebuchet MS" w:cs="Trebuchet MS"/>
          <w:i/>
          <w:color w:val="000000"/>
        </w:rPr>
        <w:t xml:space="preserve"> </w:t>
      </w:r>
      <w:r>
        <w:rPr>
          <w:rFonts w:ascii="Trebuchet MS" w:eastAsia="Trebuchet MS" w:hAnsi="Trebuchet MS" w:cs="Trebuchet MS"/>
          <w:color w:val="000000"/>
        </w:rPr>
        <w:t xml:space="preserve">and by grade level (pre-kindergarten through </w:t>
      </w:r>
      <w:r>
        <w:rPr>
          <w:rFonts w:ascii="Trebuchet MS" w:eastAsia="Trebuchet MS" w:hAnsi="Trebuchet MS" w:cs="Trebuchet MS"/>
        </w:rPr>
        <w:t>Grade 2</w:t>
      </w:r>
      <w:r>
        <w:rPr>
          <w:rFonts w:ascii="Trebuchet MS" w:eastAsia="Trebuchet MS" w:hAnsi="Trebuchet MS" w:cs="Trebuchet MS"/>
          <w:color w:val="000000"/>
        </w:rPr>
        <w:t xml:space="preserve">) </w:t>
      </w:r>
      <w:r>
        <w:rPr>
          <w:rFonts w:ascii="Trebuchet MS" w:eastAsia="Trebuchet MS" w:hAnsi="Trebuchet MS" w:cs="Trebuchet MS"/>
        </w:rPr>
        <w:t>during the 2022-2023 school year</w:t>
      </w:r>
      <w:r>
        <w:rPr>
          <w:rFonts w:ascii="Trebuchet MS" w:eastAsia="Trebuchet MS" w:hAnsi="Trebuchet MS" w:cs="Trebuchet MS"/>
          <w:color w:val="000000"/>
        </w:rPr>
        <w:t>.</w:t>
      </w:r>
    </w:p>
    <w:p w:rsidR="00DC0A23" w:rsidRDefault="00DC0A23">
      <w:pPr>
        <w:pBdr>
          <w:top w:val="nil"/>
          <w:left w:val="nil"/>
          <w:bottom w:val="nil"/>
          <w:right w:val="nil"/>
          <w:between w:val="nil"/>
        </w:pBdr>
        <w:spacing w:line="360" w:lineRule="auto"/>
        <w:ind w:left="1080"/>
        <w:rPr>
          <w:rFonts w:ascii="Trebuchet MS" w:eastAsia="Trebuchet MS" w:hAnsi="Trebuchet MS" w:cs="Trebuchet MS"/>
          <w:b/>
          <w:color w:val="000000"/>
        </w:rPr>
      </w:pPr>
    </w:p>
    <w:p w:rsidR="00DC0A23" w:rsidRDefault="005C285E">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rPr>
      </w:pPr>
      <w:r>
        <w:rPr>
          <w:rFonts w:ascii="Trebuchet MS" w:eastAsia="Trebuchet MS" w:hAnsi="Trebuchet MS" w:cs="Trebuchet MS"/>
          <w:b/>
          <w:color w:val="000000"/>
        </w:rPr>
        <w:t xml:space="preserve">School Information </w:t>
      </w:r>
      <w:r>
        <w:rPr>
          <w:rFonts w:ascii="Trebuchet MS" w:eastAsia="Trebuchet MS" w:hAnsi="Trebuchet MS" w:cs="Trebuchet MS"/>
          <w:b/>
          <w:color w:val="000000"/>
        </w:rPr>
        <w:br/>
      </w:r>
      <w:r>
        <w:rPr>
          <w:rFonts w:ascii="Trebuchet MS" w:eastAsia="Trebuchet MS" w:hAnsi="Trebuchet MS" w:cs="Trebuchet MS"/>
          <w:color w:val="000000"/>
        </w:rPr>
        <w:t>Data provided should be based on school(s) participating in the Active Learning Grant.</w:t>
      </w:r>
    </w:p>
    <w:p w:rsidR="00DC0A23" w:rsidRDefault="005C285E">
      <w:pPr>
        <w:numPr>
          <w:ilvl w:val="0"/>
          <w:numId w:val="11"/>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Name of school(s) participating and data about the school enrollment</w:t>
      </w:r>
      <w:r>
        <w:rPr>
          <w:rFonts w:ascii="Trebuchet MS" w:eastAsia="Trebuchet MS" w:hAnsi="Trebuchet MS" w:cs="Trebuchet MS"/>
        </w:rPr>
        <w:t>.</w:t>
      </w:r>
    </w:p>
    <w:p w:rsidR="00DC0A23" w:rsidRDefault="005C285E">
      <w:pPr>
        <w:numPr>
          <w:ilvl w:val="0"/>
          <w:numId w:val="11"/>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Reported by school(s): projected number of students to be served in the grant by grades pre-kindergarten, kindergarten, first, and second.</w:t>
      </w:r>
    </w:p>
    <w:p w:rsidR="00DC0A23" w:rsidRDefault="00DC0A23">
      <w:pPr>
        <w:pBdr>
          <w:top w:val="nil"/>
          <w:left w:val="nil"/>
          <w:bottom w:val="nil"/>
          <w:right w:val="nil"/>
          <w:between w:val="nil"/>
        </w:pBdr>
        <w:spacing w:line="360" w:lineRule="auto"/>
        <w:ind w:left="1080" w:hanging="360"/>
        <w:rPr>
          <w:rFonts w:ascii="Trebuchet MS" w:eastAsia="Trebuchet MS" w:hAnsi="Trebuchet MS" w:cs="Trebuchet MS"/>
          <w:b/>
          <w:color w:val="000000"/>
        </w:rPr>
      </w:pPr>
    </w:p>
    <w:p w:rsidR="00DC0A23" w:rsidRDefault="005C285E">
      <w:pPr>
        <w:numPr>
          <w:ilvl w:val="0"/>
          <w:numId w:val="8"/>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Rationale for Encouraging Active Learning </w:t>
      </w:r>
    </w:p>
    <w:p w:rsidR="00DC0A23" w:rsidRDefault="005C285E">
      <w:pPr>
        <w:numPr>
          <w:ilvl w:val="0"/>
          <w:numId w:val="14"/>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Rationale: Describe the background, conditions, analysis of data, and rationale leading to the need for active learning in one or more schools in the school division.  </w:t>
      </w:r>
    </w:p>
    <w:p w:rsidR="00DC0A23" w:rsidRDefault="005C285E">
      <w:pPr>
        <w:numPr>
          <w:ilvl w:val="0"/>
          <w:numId w:val="14"/>
        </w:numPr>
        <w:spacing w:line="360" w:lineRule="auto"/>
        <w:rPr>
          <w:rFonts w:ascii="Trebuchet MS" w:eastAsia="Trebuchet MS" w:hAnsi="Trebuchet MS" w:cs="Trebuchet MS"/>
          <w:color w:val="000000"/>
        </w:rPr>
      </w:pPr>
      <w:r>
        <w:rPr>
          <w:rFonts w:ascii="Trebuchet MS" w:eastAsia="Trebuchet MS" w:hAnsi="Trebuchet MS" w:cs="Trebuchet MS"/>
          <w:color w:val="000000"/>
        </w:rPr>
        <w:t>Best Practice: include how the school(s) and students will benefit from and share practices for application in other schools within the division.</w:t>
      </w:r>
    </w:p>
    <w:p w:rsidR="00DC0A23" w:rsidRDefault="005C285E">
      <w:pPr>
        <w:numPr>
          <w:ilvl w:val="0"/>
          <w:numId w:val="14"/>
        </w:numPr>
        <w:spacing w:line="360" w:lineRule="auto"/>
        <w:rPr>
          <w:rFonts w:ascii="Times New Roman" w:eastAsia="Times New Roman" w:hAnsi="Times New Roman" w:cs="Times New Roman"/>
          <w:color w:val="000000"/>
        </w:rPr>
      </w:pPr>
      <w:r>
        <w:rPr>
          <w:rFonts w:ascii="Trebuchet MS" w:eastAsia="Trebuchet MS" w:hAnsi="Trebuchet MS" w:cs="Trebuchet MS"/>
          <w:color w:val="000000"/>
        </w:rPr>
        <w:t>Preparation: describe how the school division will communicate to internal and external stakeholders their plan to implement active learning and movement-rich activities.</w:t>
      </w:r>
      <w:r>
        <w:rPr>
          <w:rFonts w:ascii="Trebuchet MS" w:eastAsia="Trebuchet MS" w:hAnsi="Trebuchet MS" w:cs="Trebuchet MS"/>
          <w:b/>
          <w:color w:val="000000"/>
        </w:rPr>
        <w:br/>
      </w:r>
    </w:p>
    <w:p w:rsidR="00DC0A23" w:rsidRDefault="005C285E">
      <w:pPr>
        <w:numPr>
          <w:ilvl w:val="0"/>
          <w:numId w:val="8"/>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Goals and Performance Measurement </w:t>
      </w:r>
    </w:p>
    <w:p w:rsidR="00DC0A23" w:rsidRDefault="005C285E">
      <w:pPr>
        <w:numPr>
          <w:ilvl w:val="0"/>
          <w:numId w:val="1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Goals: Describe with details how this grant will support the goals of the school division.</w:t>
      </w:r>
    </w:p>
    <w:p w:rsidR="00DC0A23" w:rsidRDefault="005C285E">
      <w:pPr>
        <w:numPr>
          <w:ilvl w:val="0"/>
          <w:numId w:val="1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Standards: Describe how the schools will provide for the integration of Mathematics SOL and English SOL content into movement-rich activities as well as the </w:t>
      </w:r>
      <w:r>
        <w:rPr>
          <w:rFonts w:ascii="Trebuchet MS" w:eastAsia="Trebuchet MS" w:hAnsi="Trebuchet MS" w:cs="Trebuchet MS"/>
        </w:rPr>
        <w:t xml:space="preserve">VA </w:t>
      </w:r>
      <w:r>
        <w:rPr>
          <w:rFonts w:ascii="Trebuchet MS" w:eastAsia="Trebuchet MS" w:hAnsi="Trebuchet MS" w:cs="Trebuchet MS"/>
          <w:i/>
        </w:rPr>
        <w:t xml:space="preserve">ELDS </w:t>
      </w:r>
      <w:r>
        <w:rPr>
          <w:rFonts w:ascii="Trebuchet MS" w:eastAsia="Trebuchet MS" w:hAnsi="Trebuchet MS" w:cs="Trebuchet MS"/>
          <w:color w:val="000000"/>
        </w:rPr>
        <w:t>in pre-kindergarten.</w:t>
      </w:r>
    </w:p>
    <w:p w:rsidR="00DC0A23" w:rsidRDefault="005C285E">
      <w:pPr>
        <w:numPr>
          <w:ilvl w:val="0"/>
          <w:numId w:val="12"/>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color w:val="000000"/>
        </w:rPr>
        <w:lastRenderedPageBreak/>
        <w:t xml:space="preserve">Outcomes: Based on the selected option A or B, provide specifics about the performance targets/outcomes for the active learning plan and how they will be measured. </w:t>
      </w:r>
      <w:r>
        <w:rPr>
          <w:rFonts w:ascii="Trebuchet MS" w:eastAsia="Trebuchet MS" w:hAnsi="Trebuchet MS" w:cs="Trebuchet MS"/>
          <w:color w:val="000000"/>
        </w:rPr>
        <w:br/>
      </w:r>
    </w:p>
    <w:p w:rsidR="00DC0A23" w:rsidRDefault="005C285E">
      <w:pPr>
        <w:numPr>
          <w:ilvl w:val="0"/>
          <w:numId w:val="8"/>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b/>
          <w:color w:val="000000"/>
        </w:rPr>
        <w:t>Training and Strategic Partnerships</w:t>
      </w:r>
    </w:p>
    <w:p w:rsidR="00DC0A23" w:rsidRDefault="005C285E">
      <w:pPr>
        <w:numPr>
          <w:ilvl w:val="1"/>
          <w:numId w:val="8"/>
        </w:numPr>
        <w:pBdr>
          <w:top w:val="nil"/>
          <w:left w:val="nil"/>
          <w:bottom w:val="nil"/>
          <w:right w:val="nil"/>
          <w:between w:val="nil"/>
        </w:pBdr>
        <w:spacing w:line="360" w:lineRule="auto"/>
        <w:ind w:left="1080"/>
        <w:rPr>
          <w:rFonts w:ascii="Trebuchet MS" w:eastAsia="Trebuchet MS" w:hAnsi="Trebuchet MS" w:cs="Trebuchet MS"/>
          <w:b/>
          <w:color w:val="000000"/>
        </w:rPr>
      </w:pPr>
      <w:r>
        <w:rPr>
          <w:rFonts w:ascii="Trebuchet MS" w:eastAsia="Trebuchet MS" w:hAnsi="Trebuchet MS" w:cs="Trebuchet MS"/>
          <w:color w:val="000000"/>
        </w:rPr>
        <w:t>Preparation: Overview of how the division will prepare educators and educational leaders to implement the active learning plan.</w:t>
      </w:r>
    </w:p>
    <w:p w:rsidR="00DC0A23" w:rsidRDefault="005C285E">
      <w:pPr>
        <w:numPr>
          <w:ilvl w:val="1"/>
          <w:numId w:val="8"/>
        </w:numPr>
        <w:pBdr>
          <w:top w:val="nil"/>
          <w:left w:val="nil"/>
          <w:bottom w:val="nil"/>
          <w:right w:val="nil"/>
          <w:between w:val="nil"/>
        </w:pBdr>
        <w:spacing w:line="360" w:lineRule="auto"/>
        <w:ind w:left="1080"/>
        <w:rPr>
          <w:rFonts w:ascii="Trebuchet MS" w:eastAsia="Trebuchet MS" w:hAnsi="Trebuchet MS" w:cs="Trebuchet MS"/>
          <w:b/>
          <w:color w:val="000000"/>
        </w:rPr>
      </w:pPr>
      <w:r>
        <w:rPr>
          <w:rFonts w:ascii="Trebuchet MS" w:eastAsia="Trebuchet MS" w:hAnsi="Trebuchet MS" w:cs="Trebuchet MS"/>
          <w:color w:val="000000"/>
        </w:rPr>
        <w:t xml:space="preserve">Sustainability: Description of </w:t>
      </w:r>
      <w:r>
        <w:rPr>
          <w:rFonts w:ascii="Trebuchet MS" w:eastAsia="Trebuchet MS" w:hAnsi="Trebuchet MS" w:cs="Trebuchet MS"/>
        </w:rPr>
        <w:t xml:space="preserve">how to </w:t>
      </w:r>
      <w:r>
        <w:rPr>
          <w:rFonts w:ascii="Trebuchet MS" w:eastAsia="Trebuchet MS" w:hAnsi="Trebuchet MS" w:cs="Trebuchet MS"/>
          <w:color w:val="000000"/>
        </w:rPr>
        <w:t>continue to support the plan after initial exposure through sustained professional development.</w:t>
      </w:r>
    </w:p>
    <w:p w:rsidR="00DC0A23" w:rsidRDefault="005C285E">
      <w:pPr>
        <w:numPr>
          <w:ilvl w:val="1"/>
          <w:numId w:val="8"/>
        </w:numPr>
        <w:pBdr>
          <w:top w:val="nil"/>
          <w:left w:val="nil"/>
          <w:bottom w:val="nil"/>
          <w:right w:val="nil"/>
          <w:between w:val="nil"/>
        </w:pBdr>
        <w:spacing w:line="360" w:lineRule="auto"/>
        <w:ind w:left="1080"/>
        <w:rPr>
          <w:rFonts w:ascii="Trebuchet MS" w:eastAsia="Trebuchet MS" w:hAnsi="Trebuchet MS" w:cs="Trebuchet MS"/>
          <w:b/>
          <w:color w:val="000000"/>
        </w:rPr>
      </w:pPr>
      <w:r>
        <w:rPr>
          <w:rFonts w:ascii="Trebuchet MS" w:eastAsia="Trebuchet MS" w:hAnsi="Trebuchet MS" w:cs="Trebuchet MS"/>
          <w:color w:val="000000"/>
        </w:rPr>
        <w:t>Partnerships: Describe the role of partnerships in the engagement of students in movement-rich activities.</w:t>
      </w:r>
      <w:r>
        <w:rPr>
          <w:rFonts w:ascii="Trebuchet MS" w:eastAsia="Trebuchet MS" w:hAnsi="Trebuchet MS" w:cs="Trebuchet MS"/>
          <w:color w:val="000000"/>
        </w:rPr>
        <w:br/>
      </w:r>
    </w:p>
    <w:p w:rsidR="00DC0A23" w:rsidRDefault="005C285E">
      <w:pPr>
        <w:numPr>
          <w:ilvl w:val="0"/>
          <w:numId w:val="8"/>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b/>
          <w:color w:val="000000"/>
        </w:rPr>
        <w:t>Timeline and Communication</w:t>
      </w:r>
    </w:p>
    <w:p w:rsidR="00DC0A23" w:rsidRDefault="005C285E">
      <w:pPr>
        <w:numPr>
          <w:ilvl w:val="0"/>
          <w:numId w:val="9"/>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 xml:space="preserve">Describe how the planning grant will be implemented between </w:t>
      </w:r>
      <w:r>
        <w:rPr>
          <w:rFonts w:ascii="Trebuchet MS" w:eastAsia="Trebuchet MS" w:hAnsi="Trebuchet MS" w:cs="Trebuchet MS"/>
        </w:rPr>
        <w:t>November</w:t>
      </w:r>
      <w:r>
        <w:rPr>
          <w:rFonts w:ascii="Trebuchet MS" w:eastAsia="Trebuchet MS" w:hAnsi="Trebuchet MS" w:cs="Trebuchet MS"/>
          <w:color w:val="000000"/>
        </w:rPr>
        <w:t xml:space="preserve"> </w:t>
      </w:r>
      <w:r>
        <w:rPr>
          <w:rFonts w:ascii="Trebuchet MS" w:eastAsia="Trebuchet MS" w:hAnsi="Trebuchet MS" w:cs="Trebuchet MS"/>
        </w:rPr>
        <w:t>21</w:t>
      </w:r>
      <w:r>
        <w:rPr>
          <w:rFonts w:ascii="Trebuchet MS" w:eastAsia="Trebuchet MS" w:hAnsi="Trebuchet MS" w:cs="Trebuchet MS"/>
          <w:color w:val="000000"/>
        </w:rPr>
        <w:t>, 202</w:t>
      </w:r>
      <w:r>
        <w:rPr>
          <w:rFonts w:ascii="Trebuchet MS" w:eastAsia="Trebuchet MS" w:hAnsi="Trebuchet MS" w:cs="Trebuchet MS"/>
        </w:rPr>
        <w:t>2</w:t>
      </w:r>
      <w:r>
        <w:rPr>
          <w:rFonts w:ascii="Trebuchet MS" w:eastAsia="Trebuchet MS" w:hAnsi="Trebuchet MS" w:cs="Trebuchet MS"/>
          <w:color w:val="000000"/>
        </w:rPr>
        <w:t xml:space="preserve"> and June </w:t>
      </w:r>
      <w:r>
        <w:rPr>
          <w:rFonts w:ascii="Trebuchet MS" w:eastAsia="Trebuchet MS" w:hAnsi="Trebuchet MS" w:cs="Trebuchet MS"/>
        </w:rPr>
        <w:t xml:space="preserve">1, </w:t>
      </w:r>
      <w:r>
        <w:rPr>
          <w:rFonts w:ascii="Trebuchet MS" w:eastAsia="Trebuchet MS" w:hAnsi="Trebuchet MS" w:cs="Trebuchet MS"/>
          <w:color w:val="000000"/>
        </w:rPr>
        <w:t>202</w:t>
      </w:r>
      <w:r>
        <w:rPr>
          <w:rFonts w:ascii="Trebuchet MS" w:eastAsia="Trebuchet MS" w:hAnsi="Trebuchet MS" w:cs="Trebuchet MS"/>
        </w:rPr>
        <w:t>3</w:t>
      </w:r>
      <w:r>
        <w:rPr>
          <w:rFonts w:ascii="Trebuchet MS" w:eastAsia="Trebuchet MS" w:hAnsi="Trebuchet MS" w:cs="Trebuchet MS"/>
          <w:color w:val="000000"/>
        </w:rPr>
        <w:t xml:space="preserve">. </w:t>
      </w:r>
    </w:p>
    <w:p w:rsidR="00DC0A23" w:rsidRDefault="005C285E">
      <w:pPr>
        <w:numPr>
          <w:ilvl w:val="0"/>
          <w:numId w:val="9"/>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rPr>
        <w:t>I</w:t>
      </w:r>
      <w:r>
        <w:rPr>
          <w:rFonts w:ascii="Trebuchet MS" w:eastAsia="Trebuchet MS" w:hAnsi="Trebuchet MS" w:cs="Trebuchet MS"/>
          <w:color w:val="000000"/>
        </w:rPr>
        <w:t xml:space="preserve">nclude a </w:t>
      </w:r>
      <w:r>
        <w:rPr>
          <w:rFonts w:ascii="Trebuchet MS" w:eastAsia="Trebuchet MS" w:hAnsi="Trebuchet MS" w:cs="Trebuchet MS"/>
          <w:b/>
          <w:i/>
          <w:color w:val="000000"/>
        </w:rPr>
        <w:t>month-by-month timeline</w:t>
      </w:r>
      <w:r>
        <w:rPr>
          <w:rFonts w:ascii="Trebuchet MS" w:eastAsia="Trebuchet MS" w:hAnsi="Trebuchet MS" w:cs="Trebuchet MS"/>
          <w:color w:val="000000"/>
        </w:rPr>
        <w:t xml:space="preserve"> showing professional development, activities, staff responsibilities, and other pertinent planning information.</w:t>
      </w:r>
    </w:p>
    <w:p w:rsidR="00DC0A23" w:rsidRDefault="005C285E">
      <w:pPr>
        <w:numPr>
          <w:ilvl w:val="0"/>
          <w:numId w:val="9"/>
        </w:numPr>
        <w:pBdr>
          <w:top w:val="nil"/>
          <w:left w:val="nil"/>
          <w:bottom w:val="nil"/>
          <w:right w:val="nil"/>
          <w:between w:val="nil"/>
        </w:pBdr>
        <w:spacing w:line="360" w:lineRule="auto"/>
        <w:rPr>
          <w:rFonts w:ascii="Trebuchet MS" w:eastAsia="Trebuchet MS" w:hAnsi="Trebuchet MS" w:cs="Trebuchet MS"/>
          <w:b/>
          <w:color w:val="000000"/>
        </w:rPr>
      </w:pPr>
      <w:r>
        <w:rPr>
          <w:rFonts w:ascii="Trebuchet MS" w:eastAsia="Trebuchet MS" w:hAnsi="Trebuchet MS" w:cs="Trebuchet MS"/>
          <w:color w:val="000000"/>
        </w:rPr>
        <w:t>Identify stakeholders with connections in and beyond the organization who might help the division champion the work.</w:t>
      </w:r>
    </w:p>
    <w:p w:rsidR="00DC0A23" w:rsidRDefault="005C285E">
      <w:pPr>
        <w:pBdr>
          <w:top w:val="nil"/>
          <w:left w:val="nil"/>
          <w:bottom w:val="nil"/>
          <w:right w:val="nil"/>
          <w:between w:val="nil"/>
        </w:pBdr>
        <w:spacing w:line="360" w:lineRule="auto"/>
        <w:ind w:left="1080" w:hanging="360"/>
        <w:rPr>
          <w:rFonts w:ascii="Trebuchet MS" w:eastAsia="Trebuchet MS" w:hAnsi="Trebuchet MS" w:cs="Trebuchet MS"/>
          <w:b/>
          <w:color w:val="000000"/>
        </w:rPr>
      </w:pPr>
      <w:r>
        <w:rPr>
          <w:rFonts w:ascii="Trebuchet MS" w:eastAsia="Trebuchet MS" w:hAnsi="Trebuchet MS" w:cs="Trebuchet MS"/>
          <w:color w:val="000000"/>
        </w:rPr>
        <w:t xml:space="preserve"> </w:t>
      </w:r>
    </w:p>
    <w:p w:rsidR="00DC0A23" w:rsidRDefault="005C285E">
      <w:pPr>
        <w:numPr>
          <w:ilvl w:val="0"/>
          <w:numId w:val="8"/>
        </w:numPr>
        <w:pBdr>
          <w:top w:val="nil"/>
          <w:left w:val="nil"/>
          <w:bottom w:val="nil"/>
          <w:right w:val="nil"/>
          <w:between w:val="nil"/>
        </w:pBdr>
        <w:spacing w:line="360" w:lineRule="auto"/>
        <w:rPr>
          <w:rFonts w:ascii="Times New Roman" w:eastAsia="Times New Roman" w:hAnsi="Times New Roman" w:cs="Times New Roman"/>
          <w:b/>
          <w:color w:val="000000"/>
        </w:rPr>
      </w:pPr>
      <w:r>
        <w:rPr>
          <w:rFonts w:ascii="Trebuchet MS" w:eastAsia="Trebuchet MS" w:hAnsi="Trebuchet MS" w:cs="Trebuchet MS"/>
          <w:b/>
          <w:color w:val="000000"/>
        </w:rPr>
        <w:t>Evaluation and Reflection</w:t>
      </w:r>
      <w:r>
        <w:rPr>
          <w:rFonts w:ascii="Trebuchet MS" w:eastAsia="Trebuchet MS" w:hAnsi="Trebuchet MS" w:cs="Trebuchet MS"/>
          <w:b/>
          <w:color w:val="000000"/>
        </w:rPr>
        <w:br/>
      </w:r>
      <w:r>
        <w:rPr>
          <w:rFonts w:ascii="Trebuchet MS" w:eastAsia="Trebuchet MS" w:hAnsi="Trebuchet MS" w:cs="Trebuchet MS"/>
          <w:color w:val="000000"/>
        </w:rPr>
        <w:t>This section should describe the plan to use data to monitor and reflect on the efficacy of the innovations. Data monitored and collected should include a brief evaluation plan that, at a minimum, assesses:</w:t>
      </w:r>
    </w:p>
    <w:p w:rsidR="00DC0A23" w:rsidRDefault="005C285E">
      <w:pPr>
        <w:numPr>
          <w:ilvl w:val="0"/>
          <w:numId w:val="15"/>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the effectiveness of the processes employed for the option selected</w:t>
      </w:r>
      <w:r>
        <w:rPr>
          <w:rFonts w:ascii="Trebuchet MS" w:eastAsia="Trebuchet MS" w:hAnsi="Trebuchet MS" w:cs="Trebuchet MS"/>
        </w:rPr>
        <w:t>; and</w:t>
      </w:r>
    </w:p>
    <w:p w:rsidR="00DC0A23" w:rsidRDefault="005C285E">
      <w:pPr>
        <w:numPr>
          <w:ilvl w:val="0"/>
          <w:numId w:val="15"/>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the structure, effectiveness, and necessary adjustments to the initial work plan.</w:t>
      </w:r>
    </w:p>
    <w:p w:rsidR="00DC0A23" w:rsidRDefault="00DC0A23">
      <w:pPr>
        <w:pBdr>
          <w:top w:val="nil"/>
          <w:left w:val="nil"/>
          <w:bottom w:val="nil"/>
          <w:right w:val="nil"/>
          <w:between w:val="nil"/>
        </w:pBdr>
        <w:spacing w:line="360" w:lineRule="auto"/>
        <w:rPr>
          <w:rFonts w:ascii="Trebuchet MS" w:eastAsia="Trebuchet MS" w:hAnsi="Trebuchet MS" w:cs="Trebuchet MS"/>
          <w:color w:val="000000"/>
        </w:rPr>
      </w:pPr>
    </w:p>
    <w:p w:rsidR="00DC0A23" w:rsidRDefault="005C285E">
      <w:pPr>
        <w:keepNext/>
        <w:keepLines/>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color w:val="000000"/>
        </w:rPr>
      </w:pPr>
      <w:r>
        <w:rPr>
          <w:rFonts w:ascii="Trebuchet MS" w:eastAsia="Trebuchet MS" w:hAnsi="Trebuchet MS" w:cs="Trebuchet MS"/>
          <w:b/>
          <w:color w:val="000000"/>
        </w:rPr>
        <w:t>Budget</w:t>
      </w:r>
      <w:r>
        <w:rPr>
          <w:rFonts w:ascii="Trebuchet MS" w:eastAsia="Trebuchet MS" w:hAnsi="Trebuchet MS" w:cs="Trebuchet MS"/>
          <w:b/>
          <w:color w:val="000000"/>
        </w:rPr>
        <w:br/>
      </w:r>
      <w:r>
        <w:rPr>
          <w:rFonts w:ascii="Trebuchet MS" w:eastAsia="Trebuchet MS" w:hAnsi="Trebuchet MS" w:cs="Trebuchet MS"/>
          <w:color w:val="000000"/>
        </w:rPr>
        <w:t>Proposals will provide an overview of the total budget for the option selected and then the details by bu</w:t>
      </w:r>
      <w:r>
        <w:rPr>
          <w:rFonts w:ascii="Trebuchet MS" w:eastAsia="Trebuchet MS" w:hAnsi="Trebuchet MS" w:cs="Trebuchet MS"/>
        </w:rPr>
        <w:t xml:space="preserve">dget </w:t>
      </w:r>
      <w:r>
        <w:rPr>
          <w:rFonts w:ascii="Trebuchet MS" w:eastAsia="Trebuchet MS" w:hAnsi="Trebuchet MS" w:cs="Trebuchet MS"/>
          <w:color w:val="000000"/>
        </w:rPr>
        <w:t>object code.</w:t>
      </w:r>
      <w:r>
        <w:rPr>
          <w:rFonts w:ascii="Trebuchet MS" w:eastAsia="Trebuchet MS" w:hAnsi="Trebuchet MS" w:cs="Trebuchet MS"/>
          <w:color w:val="000000"/>
        </w:rPr>
        <w:br/>
      </w:r>
    </w:p>
    <w:p w:rsidR="00DC0A23" w:rsidRDefault="005C285E">
      <w:pPr>
        <w:numPr>
          <w:ilvl w:val="0"/>
          <w:numId w:val="16"/>
        </w:numPr>
        <w:pBdr>
          <w:top w:val="nil"/>
          <w:left w:val="nil"/>
          <w:bottom w:val="nil"/>
          <w:right w:val="nil"/>
          <w:between w:val="nil"/>
        </w:pBdr>
        <w:spacing w:line="360" w:lineRule="auto"/>
        <w:ind w:left="720"/>
        <w:rPr>
          <w:rFonts w:ascii="Trebuchet MS" w:eastAsia="Trebuchet MS" w:hAnsi="Trebuchet MS" w:cs="Trebuchet MS"/>
          <w:b/>
          <w:color w:val="000000"/>
        </w:rPr>
      </w:pPr>
      <w:r>
        <w:rPr>
          <w:rFonts w:ascii="Trebuchet MS" w:eastAsia="Trebuchet MS" w:hAnsi="Trebuchet MS" w:cs="Trebuchet MS"/>
          <w:b/>
          <w:color w:val="000000"/>
          <w:u w:val="single"/>
        </w:rPr>
        <w:t>Option A: Active Learning School Division Plan including a Platform</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An individual school division’s proposal may not exceed $</w:t>
      </w:r>
      <w:r>
        <w:rPr>
          <w:rFonts w:ascii="Trebuchet MS" w:eastAsia="Trebuchet MS" w:hAnsi="Trebuchet MS" w:cs="Trebuchet MS"/>
        </w:rPr>
        <w:t>30</w:t>
      </w:r>
      <w:r>
        <w:rPr>
          <w:rFonts w:ascii="Trebuchet MS" w:eastAsia="Trebuchet MS" w:hAnsi="Trebuchet MS" w:cs="Trebuchet MS"/>
          <w:color w:val="000000"/>
        </w:rPr>
        <w:t xml:space="preserve">,000. A consortia of regional school division </w:t>
      </w:r>
      <w:r>
        <w:rPr>
          <w:rFonts w:ascii="Trebuchet MS" w:eastAsia="Trebuchet MS" w:hAnsi="Trebuchet MS" w:cs="Trebuchet MS"/>
        </w:rPr>
        <w:t>proposals</w:t>
      </w:r>
      <w:r>
        <w:rPr>
          <w:rFonts w:ascii="Trebuchet MS" w:eastAsia="Trebuchet MS" w:hAnsi="Trebuchet MS" w:cs="Trebuchet MS"/>
          <w:color w:val="000000"/>
        </w:rPr>
        <w:t xml:space="preserve"> may not exceed $</w:t>
      </w:r>
      <w:r>
        <w:rPr>
          <w:rFonts w:ascii="Trebuchet MS" w:eastAsia="Trebuchet MS" w:hAnsi="Trebuchet MS" w:cs="Trebuchet MS"/>
        </w:rPr>
        <w:t>75</w:t>
      </w:r>
      <w:r>
        <w:rPr>
          <w:rFonts w:ascii="Trebuchet MS" w:eastAsia="Trebuchet MS" w:hAnsi="Trebuchet MS" w:cs="Trebuchet MS"/>
          <w:color w:val="000000"/>
        </w:rPr>
        <w:t xml:space="preserve">,000. </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101820"/>
        </w:rPr>
        <w:lastRenderedPageBreak/>
        <w:t xml:space="preserve">Funding may provide for </w:t>
      </w:r>
      <w:r>
        <w:rPr>
          <w:rFonts w:ascii="Trebuchet MS" w:eastAsia="Trebuchet MS" w:hAnsi="Trebuchet MS" w:cs="Trebuchet MS"/>
          <w:color w:val="000000"/>
        </w:rPr>
        <w:t xml:space="preserve">materials and consumables up to </w:t>
      </w:r>
      <w:r>
        <w:rPr>
          <w:rFonts w:ascii="Trebuchet MS" w:eastAsia="Trebuchet MS" w:hAnsi="Trebuchet MS" w:cs="Trebuchet MS"/>
        </w:rPr>
        <w:t>3</w:t>
      </w:r>
      <w:r>
        <w:rPr>
          <w:rFonts w:ascii="Trebuchet MS" w:eastAsia="Trebuchet MS" w:hAnsi="Trebuchet MS" w:cs="Trebuchet MS"/>
          <w:color w:val="000000"/>
        </w:rPr>
        <w:t>0 percent of the total budget requested. The materials must have a direct relationship to active learning lessons. Examples include but are not limited to:</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professional development books/materials/resources;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training materials; and</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notebooks, flash drives and other materials related to specific project planning goals.</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 xml:space="preserve">Funding may be used for instructional technology devices up to </w:t>
      </w:r>
      <w:r>
        <w:rPr>
          <w:rFonts w:ascii="Trebuchet MS" w:eastAsia="Trebuchet MS" w:hAnsi="Trebuchet MS" w:cs="Trebuchet MS"/>
        </w:rPr>
        <w:t>50</w:t>
      </w:r>
      <w:r>
        <w:rPr>
          <w:rFonts w:ascii="Trebuchet MS" w:eastAsia="Trebuchet MS" w:hAnsi="Trebuchet MS" w:cs="Trebuchet MS"/>
          <w:color w:val="000000"/>
        </w:rPr>
        <w:t xml:space="preserve"> percent of the total budget request.</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 xml:space="preserve">Funding may be used for a platform up to </w:t>
      </w:r>
      <w:r>
        <w:rPr>
          <w:rFonts w:ascii="Trebuchet MS" w:eastAsia="Trebuchet MS" w:hAnsi="Trebuchet MS" w:cs="Trebuchet MS"/>
        </w:rPr>
        <w:t>75</w:t>
      </w:r>
      <w:r>
        <w:rPr>
          <w:rFonts w:ascii="Trebuchet MS" w:eastAsia="Trebuchet MS" w:hAnsi="Trebuchet MS" w:cs="Trebuchet MS"/>
          <w:color w:val="000000"/>
        </w:rPr>
        <w:t xml:space="preserve"> percent of the total requested.</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 xml:space="preserve">Funding may be used for teacher release time (substitute teachers) and pay for staff time outside of the workday for the creation of active learning lessons or professional </w:t>
      </w:r>
      <w:r>
        <w:rPr>
          <w:rFonts w:ascii="Trebuchet MS" w:eastAsia="Trebuchet MS" w:hAnsi="Trebuchet MS" w:cs="Trebuchet MS"/>
          <w:color w:val="101820"/>
        </w:rPr>
        <w:t xml:space="preserve">development. </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101820"/>
        </w:rPr>
        <w:t>Unallowable budget items for Option A include, but are not limited to:</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classroom materials or sets of materials;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food or refreshments at planning and work sessions or meetings;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construction or renovation of facilities; and</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travel. </w:t>
      </w:r>
    </w:p>
    <w:p w:rsidR="00DC0A23" w:rsidRDefault="00DC0A23">
      <w:pPr>
        <w:pBdr>
          <w:top w:val="nil"/>
          <w:left w:val="nil"/>
          <w:bottom w:val="nil"/>
          <w:right w:val="nil"/>
          <w:between w:val="nil"/>
        </w:pBdr>
        <w:spacing w:line="360" w:lineRule="auto"/>
        <w:ind w:left="720" w:hanging="360"/>
        <w:rPr>
          <w:rFonts w:ascii="Trebuchet MS" w:eastAsia="Trebuchet MS" w:hAnsi="Trebuchet MS" w:cs="Trebuchet MS"/>
          <w:color w:val="101820"/>
        </w:rPr>
      </w:pPr>
    </w:p>
    <w:p w:rsidR="00DC0A23" w:rsidRDefault="005C285E">
      <w:pPr>
        <w:pBdr>
          <w:top w:val="nil"/>
          <w:left w:val="nil"/>
          <w:bottom w:val="nil"/>
          <w:right w:val="nil"/>
          <w:between w:val="nil"/>
        </w:pBdr>
        <w:spacing w:line="360" w:lineRule="auto"/>
        <w:ind w:left="720" w:hanging="360"/>
        <w:rPr>
          <w:rFonts w:ascii="Trebuchet MS" w:eastAsia="Trebuchet MS" w:hAnsi="Trebuchet MS" w:cs="Trebuchet MS"/>
          <w:b/>
          <w:color w:val="000000"/>
          <w:u w:val="single"/>
        </w:rPr>
      </w:pPr>
      <w:r>
        <w:rPr>
          <w:rFonts w:ascii="Trebuchet MS" w:eastAsia="Trebuchet MS" w:hAnsi="Trebuchet MS" w:cs="Trebuchet MS"/>
          <w:b/>
          <w:color w:val="101820"/>
        </w:rPr>
        <w:t>b</w:t>
      </w:r>
      <w:r>
        <w:rPr>
          <w:rFonts w:ascii="Trebuchet MS" w:eastAsia="Trebuchet MS" w:hAnsi="Trebuchet MS" w:cs="Trebuchet MS"/>
          <w:color w:val="101820"/>
        </w:rPr>
        <w:t>.</w:t>
      </w:r>
      <w:r>
        <w:rPr>
          <w:rFonts w:ascii="Trebuchet MS" w:eastAsia="Trebuchet MS" w:hAnsi="Trebuchet MS" w:cs="Trebuchet MS"/>
          <w:color w:val="101820"/>
        </w:rPr>
        <w:tab/>
      </w:r>
      <w:r>
        <w:rPr>
          <w:rFonts w:ascii="Trebuchet MS" w:eastAsia="Trebuchet MS" w:hAnsi="Trebuchet MS" w:cs="Trebuchet MS"/>
          <w:b/>
          <w:color w:val="000000"/>
          <w:u w:val="single"/>
        </w:rPr>
        <w:t xml:space="preserve">Option B: Active Learning School Division Plan including </w:t>
      </w:r>
      <w:r>
        <w:rPr>
          <w:rFonts w:ascii="Trebuchet MS" w:eastAsia="Trebuchet MS" w:hAnsi="Trebuchet MS" w:cs="Trebuchet MS"/>
          <w:b/>
          <w:u w:val="single"/>
        </w:rPr>
        <w:t>support from a</w:t>
      </w:r>
      <w:r>
        <w:rPr>
          <w:rFonts w:ascii="Trebuchet MS" w:eastAsia="Trebuchet MS" w:hAnsi="Trebuchet MS" w:cs="Trebuchet MS"/>
          <w:b/>
          <w:color w:val="000000"/>
          <w:u w:val="single"/>
        </w:rPr>
        <w:t xml:space="preserve"> Chief Movement Officer</w:t>
      </w:r>
      <w:r>
        <w:rPr>
          <w:rFonts w:ascii="Trebuchet MS" w:eastAsia="Trebuchet MS" w:hAnsi="Trebuchet MS" w:cs="Trebuchet MS"/>
          <w:b/>
          <w:u w:val="single"/>
        </w:rPr>
        <w:t xml:space="preserve"> Trained Educator</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b/>
        </w:rPr>
        <w:t>An individual school division’s proposal may not exceed $30,000. A consortia of school divisions’ proposal may not exceed $75,000.</w:t>
      </w:r>
      <w:r>
        <w:rPr>
          <w:rFonts w:ascii="Trebuchet MS" w:eastAsia="Trebuchet MS" w:hAnsi="Trebuchet MS" w:cs="Trebuchet MS"/>
          <w:b/>
          <w:color w:val="FF0000"/>
        </w:rPr>
        <w:t xml:space="preserve"> NOTE: the “Total” may reflect the additional $5000 if using Option B to reflect the optional CMO educator stipend. </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101820"/>
        </w:rPr>
        <w:t xml:space="preserve">Funding may be used for teacher release time (substitute teachers) and pay for staff time outside of the workday for the creation of active learning </w:t>
      </w:r>
      <w:r>
        <w:rPr>
          <w:rFonts w:ascii="Trebuchet MS" w:eastAsia="Trebuchet MS" w:hAnsi="Trebuchet MS" w:cs="Trebuchet MS"/>
          <w:color w:val="000000"/>
        </w:rPr>
        <w:t xml:space="preserve">lessons or professional development. </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t xml:space="preserve">Funding may provide for materials and consumables up to </w:t>
      </w:r>
      <w:r>
        <w:rPr>
          <w:rFonts w:ascii="Trebuchet MS" w:eastAsia="Trebuchet MS" w:hAnsi="Trebuchet MS" w:cs="Trebuchet MS"/>
        </w:rPr>
        <w:t>4</w:t>
      </w:r>
      <w:r>
        <w:rPr>
          <w:rFonts w:ascii="Trebuchet MS" w:eastAsia="Trebuchet MS" w:hAnsi="Trebuchet MS" w:cs="Trebuchet MS"/>
          <w:color w:val="000000"/>
        </w:rPr>
        <w:t>0 percent of the total budget requested. The materials must have a direct relationship to active learning lessons. Examples include but are not limited to:</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professional development books/materials/resources;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training materials; and</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notebooks, flash drives and other materials related to specific project planning goals.</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000000"/>
        </w:rPr>
        <w:lastRenderedPageBreak/>
        <w:t xml:space="preserve">Funding may be used for instructional technology devices up to </w:t>
      </w:r>
      <w:r>
        <w:rPr>
          <w:rFonts w:ascii="Trebuchet MS" w:eastAsia="Trebuchet MS" w:hAnsi="Trebuchet MS" w:cs="Trebuchet MS"/>
        </w:rPr>
        <w:t>50</w:t>
      </w:r>
      <w:r>
        <w:rPr>
          <w:rFonts w:ascii="Trebuchet MS" w:eastAsia="Trebuchet MS" w:hAnsi="Trebuchet MS" w:cs="Trebuchet MS"/>
          <w:color w:val="000000"/>
        </w:rPr>
        <w:t xml:space="preserve"> percent </w:t>
      </w:r>
      <w:r>
        <w:rPr>
          <w:rFonts w:ascii="Trebuchet MS" w:eastAsia="Trebuchet MS" w:hAnsi="Trebuchet MS" w:cs="Trebuchet MS"/>
          <w:color w:val="101820"/>
        </w:rPr>
        <w:t>of the total budget request.</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If utilized, the funding needs to indicate the $5000 stipend for the trained CMO educator that will be provided by VDOE in addition to the budget proposal to cover this expense. </w:t>
      </w:r>
      <w:r>
        <w:rPr>
          <w:rFonts w:ascii="Trebuchet MS" w:eastAsia="Trebuchet MS" w:hAnsi="Trebuchet MS" w:cs="Trebuchet MS"/>
          <w:b/>
          <w:color w:val="101820"/>
        </w:rPr>
        <w:t xml:space="preserve">The “Total” may reflect the additional $5000 if using Option B to reflect the optional CMO educator stipend. </w:t>
      </w:r>
    </w:p>
    <w:p w:rsidR="00DC0A23" w:rsidRDefault="005C285E">
      <w:pPr>
        <w:numPr>
          <w:ilvl w:val="0"/>
          <w:numId w:val="13"/>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color w:val="101820"/>
        </w:rPr>
        <w:t>Unallowable budget items for Option B include, but are not limited to:</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classroom materials or sets of materials; </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food or refreshments at planning and work sessions or meetings;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construction or renovation of facilities;</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travel; and</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platforms: See Option A.</w:t>
      </w:r>
    </w:p>
    <w:p w:rsidR="00DC0A23" w:rsidRDefault="00DC0A23">
      <w:pPr>
        <w:pBdr>
          <w:top w:val="nil"/>
          <w:left w:val="nil"/>
          <w:bottom w:val="nil"/>
          <w:right w:val="nil"/>
          <w:between w:val="nil"/>
        </w:pBdr>
        <w:spacing w:line="360" w:lineRule="auto"/>
        <w:ind w:left="1440"/>
        <w:rPr>
          <w:rFonts w:ascii="Trebuchet MS" w:eastAsia="Trebuchet MS" w:hAnsi="Trebuchet MS" w:cs="Trebuchet MS"/>
          <w:color w:val="101820"/>
        </w:rPr>
      </w:pPr>
    </w:p>
    <w:p w:rsidR="00DC0A23" w:rsidRDefault="005C285E">
      <w:pPr>
        <w:pBdr>
          <w:top w:val="nil"/>
          <w:left w:val="nil"/>
          <w:bottom w:val="nil"/>
          <w:right w:val="nil"/>
          <w:between w:val="nil"/>
        </w:pBdr>
        <w:spacing w:line="360" w:lineRule="auto"/>
        <w:ind w:left="360"/>
        <w:rPr>
          <w:rFonts w:ascii="Trebuchet MS" w:eastAsia="Trebuchet MS" w:hAnsi="Trebuchet MS" w:cs="Trebuchet MS"/>
          <w:color w:val="000000"/>
        </w:rPr>
      </w:pPr>
      <w:r>
        <w:rPr>
          <w:rFonts w:ascii="Trebuchet MS" w:eastAsia="Trebuchet MS" w:hAnsi="Trebuchet MS" w:cs="Trebuchet MS"/>
          <w:color w:val="000000"/>
        </w:rPr>
        <w:t xml:space="preserve">Expenditures should be organized under the following categories on the Project Budget forms provided in this RFP, found on pages 14-18, or a reasonable facsimile thereof. Please refer to the </w:t>
      </w:r>
      <w:hyperlink r:id="rId14">
        <w:r>
          <w:rPr>
            <w:rFonts w:ascii="Trebuchet MS" w:eastAsia="Trebuchet MS" w:hAnsi="Trebuchet MS" w:cs="Trebuchet MS"/>
            <w:color w:val="000000"/>
            <w:u w:val="single"/>
          </w:rPr>
          <w:t>OMEGA Object Codes document</w:t>
        </w:r>
      </w:hyperlink>
      <w:r>
        <w:rPr>
          <w:rFonts w:ascii="Trebuchet MS" w:eastAsia="Trebuchet MS" w:hAnsi="Trebuchet MS" w:cs="Trebuchet MS"/>
          <w:color w:val="000000"/>
        </w:rPr>
        <w:t xml:space="preserve"> to determine correct categories for OMEGA.</w:t>
      </w:r>
    </w:p>
    <w:p w:rsidR="00DC0A23" w:rsidRDefault="005C285E">
      <w:pPr>
        <w:numPr>
          <w:ilvl w:val="1"/>
          <w:numId w:val="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u w:val="single"/>
        </w:rPr>
        <w:t>Personal Services (1000)</w:t>
      </w:r>
      <w:r>
        <w:rPr>
          <w:rFonts w:ascii="Trebuchet MS" w:eastAsia="Trebuchet MS" w:hAnsi="Trebuchet MS" w:cs="Trebuchet MS"/>
          <w:color w:val="000000"/>
        </w:rPr>
        <w:t xml:space="preserve">: This includes salaries and wages for employees and other staff working on the two-year plan. Costs for staffing should reflect instructional and administrative salaries that are appropriate outside of normal work responsibilities. Entries should identify project staff positions; the appropriate rate of pay per hour, day, week, or month; and the total amount of time to be charged to the project.  </w:t>
      </w:r>
    </w:p>
    <w:p w:rsidR="00DC0A23" w:rsidRDefault="005C285E">
      <w:pPr>
        <w:numPr>
          <w:ilvl w:val="1"/>
          <w:numId w:val="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rPr>
        <w:t>​​</w:t>
      </w:r>
      <w:r>
        <w:rPr>
          <w:rFonts w:ascii="Trebuchet MS" w:eastAsia="Trebuchet MS" w:hAnsi="Trebuchet MS" w:cs="Trebuchet MS"/>
          <w:color w:val="000000"/>
          <w:u w:val="single"/>
        </w:rPr>
        <w:t>Employee Benefits (2000)</w:t>
      </w:r>
      <w:r>
        <w:rPr>
          <w:rFonts w:ascii="Trebuchet MS" w:eastAsia="Trebuchet MS" w:hAnsi="Trebuchet MS" w:cs="Trebuchet MS"/>
          <w:color w:val="000000"/>
        </w:rPr>
        <w:t>: This includes job-related benefits that are provided to employees as part of their total compensation. Fringe benefits include the employer’s portion of FICA, retirement, insurance (life, health, disability, etc.), and employee allowances.</w:t>
      </w:r>
    </w:p>
    <w:p w:rsidR="00DC0A23" w:rsidRDefault="005C285E">
      <w:pPr>
        <w:numPr>
          <w:ilvl w:val="1"/>
          <w:numId w:val="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u w:val="single"/>
        </w:rPr>
        <w:t>Purchased/Contractual Services (3000)</w:t>
      </w:r>
      <w:r>
        <w:rPr>
          <w:rFonts w:ascii="Trebuchet MS" w:eastAsia="Trebuchet MS" w:hAnsi="Trebuchet MS" w:cs="Trebuchet MS"/>
          <w:color w:val="000000"/>
        </w:rPr>
        <w:t>: This includes fees for special professional services to the project by individuals or firms not involved as project staff (employees) of the division(s). Include name and title of consultant, and the type of consultant services to be provided.</w:t>
      </w:r>
    </w:p>
    <w:p w:rsidR="00DC0A23" w:rsidRDefault="005C285E">
      <w:pPr>
        <w:numPr>
          <w:ilvl w:val="1"/>
          <w:numId w:val="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u w:val="single"/>
        </w:rPr>
        <w:t>Internal Services (4000)</w:t>
      </w:r>
      <w:r>
        <w:rPr>
          <w:rFonts w:ascii="Trebuchet MS" w:eastAsia="Trebuchet MS" w:hAnsi="Trebuchet MS" w:cs="Trebuchet MS"/>
          <w:color w:val="000000"/>
        </w:rPr>
        <w:t xml:space="preserve">: This includes charges from an Internal Service Fund to other functions, activities, or elements of the organization for the use of internal services, such as print </w:t>
      </w:r>
      <w:r>
        <w:rPr>
          <w:rFonts w:ascii="Trebuchet MS" w:eastAsia="Trebuchet MS" w:hAnsi="Trebuchet MS" w:cs="Trebuchet MS"/>
        </w:rPr>
        <w:t>shops</w:t>
      </w:r>
      <w:r>
        <w:rPr>
          <w:rFonts w:ascii="Trebuchet MS" w:eastAsia="Trebuchet MS" w:hAnsi="Trebuchet MS" w:cs="Trebuchet MS"/>
          <w:color w:val="000000"/>
        </w:rPr>
        <w:t>, central purchasing/central stores, or parking.</w:t>
      </w:r>
    </w:p>
    <w:p w:rsidR="00DC0A23" w:rsidRDefault="005C285E">
      <w:pPr>
        <w:numPr>
          <w:ilvl w:val="1"/>
          <w:numId w:val="2"/>
        </w:numPr>
        <w:pBdr>
          <w:top w:val="nil"/>
          <w:left w:val="nil"/>
          <w:bottom w:val="nil"/>
          <w:right w:val="nil"/>
          <w:between w:val="nil"/>
        </w:pBdr>
        <w:spacing w:line="360" w:lineRule="auto"/>
        <w:rPr>
          <w:rFonts w:ascii="Trebuchet MS" w:eastAsia="Trebuchet MS" w:hAnsi="Trebuchet MS" w:cs="Trebuchet MS"/>
          <w:color w:val="000000"/>
        </w:rPr>
      </w:pPr>
      <w:r>
        <w:rPr>
          <w:rFonts w:ascii="Trebuchet MS" w:eastAsia="Trebuchet MS" w:hAnsi="Trebuchet MS" w:cs="Trebuchet MS"/>
          <w:color w:val="000000"/>
          <w:u w:val="single"/>
        </w:rPr>
        <w:t>Other Charges (5000)</w:t>
      </w:r>
      <w:r>
        <w:rPr>
          <w:rFonts w:ascii="Trebuchet MS" w:eastAsia="Trebuchet MS" w:hAnsi="Trebuchet MS" w:cs="Trebuchet MS"/>
          <w:color w:val="000000"/>
        </w:rPr>
        <w:t xml:space="preserve">: </w:t>
      </w:r>
    </w:p>
    <w:p w:rsidR="00DC0A23" w:rsidRDefault="005C285E">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rebuchet MS" w:eastAsia="Trebuchet MS" w:hAnsi="Trebuchet MS" w:cs="Trebuchet MS"/>
          <w:color w:val="000000"/>
        </w:rPr>
      </w:pPr>
      <w:r>
        <w:rPr>
          <w:rFonts w:ascii="Trebuchet MS" w:eastAsia="Trebuchet MS" w:hAnsi="Trebuchet MS" w:cs="Trebuchet MS"/>
          <w:color w:val="000000"/>
        </w:rPr>
        <w:lastRenderedPageBreak/>
        <w:t>Stipends should be included in this section. The stipend rate should be consistent with the standard rate of the school division(s).</w:t>
      </w:r>
    </w:p>
    <w:p w:rsidR="00DC0A23" w:rsidRDefault="005C285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rebuchet MS" w:eastAsia="Trebuchet MS" w:hAnsi="Trebuchet MS" w:cs="Trebuchet MS"/>
          <w:color w:val="000000"/>
        </w:rPr>
      </w:pPr>
      <w:r>
        <w:rPr>
          <w:rFonts w:ascii="Trebuchet MS" w:eastAsia="Trebuchet MS" w:hAnsi="Trebuchet MS" w:cs="Trebuchet MS"/>
          <w:color w:val="000000"/>
          <w:u w:val="single"/>
        </w:rPr>
        <w:t>Supplies and Materials (6000)</w:t>
      </w:r>
      <w:r>
        <w:rPr>
          <w:rFonts w:ascii="Trebuchet MS" w:eastAsia="Trebuchet MS" w:hAnsi="Trebuchet MS" w:cs="Trebuchet MS"/>
          <w:color w:val="000000"/>
        </w:rPr>
        <w:t>: This includes supplies, materials, and services directly consumed in the course of the planning process. This category includes office supplies; educational materials for participants; books and audiovisual materials; and postage, printing, publication, and photocopying services.</w:t>
      </w:r>
    </w:p>
    <w:p w:rsidR="00DC0A23" w:rsidRDefault="005C285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rebuchet MS" w:eastAsia="Trebuchet MS" w:hAnsi="Trebuchet MS" w:cs="Trebuchet MS"/>
          <w:color w:val="000000"/>
        </w:rPr>
      </w:pPr>
      <w:r>
        <w:rPr>
          <w:rFonts w:ascii="Trebuchet MS" w:eastAsia="Trebuchet MS" w:hAnsi="Trebuchet MS" w:cs="Trebuchet MS"/>
          <w:color w:val="000000"/>
        </w:rPr>
        <w:t>Each line item should also contain a brief justification/rationale explaining the need for the line item as it relates to the success of the proposal.</w:t>
      </w:r>
    </w:p>
    <w:p w:rsidR="00DC0A23" w:rsidRDefault="005C285E">
      <w:pPr>
        <w:numPr>
          <w:ilvl w:val="1"/>
          <w:numId w:val="13"/>
        </w:numPr>
        <w:pBdr>
          <w:top w:val="nil"/>
          <w:left w:val="nil"/>
          <w:bottom w:val="nil"/>
          <w:right w:val="nil"/>
          <w:between w:val="nil"/>
        </w:pBdr>
        <w:spacing w:line="360" w:lineRule="auto"/>
        <w:rPr>
          <w:rFonts w:ascii="Trebuchet MS" w:eastAsia="Trebuchet MS" w:hAnsi="Trebuchet MS" w:cs="Trebuchet MS"/>
          <w:color w:val="101820"/>
        </w:rPr>
      </w:pPr>
      <w:r>
        <w:rPr>
          <w:rFonts w:ascii="Trebuchet MS" w:eastAsia="Trebuchet MS" w:hAnsi="Trebuchet MS" w:cs="Trebuchet MS"/>
          <w:color w:val="101820"/>
        </w:rPr>
        <w:t>If you have a specific budget question, please contact Shawna LeBlond, Interim Grants and Reports Manager for the Office of STEM and Innovation at vdoe.stem@doe.virginia.gov.</w:t>
      </w:r>
    </w:p>
    <w:p w:rsidR="00DC0A23" w:rsidRDefault="00DC0A23">
      <w:pPr>
        <w:pBdr>
          <w:top w:val="nil"/>
          <w:left w:val="nil"/>
          <w:bottom w:val="nil"/>
          <w:right w:val="nil"/>
          <w:between w:val="nil"/>
        </w:pBdr>
        <w:spacing w:line="360" w:lineRule="auto"/>
        <w:ind w:left="1440"/>
        <w:rPr>
          <w:rFonts w:ascii="Trebuchet MS" w:eastAsia="Trebuchet MS" w:hAnsi="Trebuchet MS" w:cs="Trebuchet MS"/>
          <w:color w:val="000000"/>
        </w:rPr>
      </w:pPr>
    </w:p>
    <w:p w:rsidR="00DC0A23" w:rsidRDefault="00DC0A23">
      <w:pPr>
        <w:pBdr>
          <w:top w:val="nil"/>
          <w:left w:val="nil"/>
          <w:bottom w:val="nil"/>
          <w:right w:val="nil"/>
          <w:between w:val="nil"/>
        </w:pBdr>
        <w:spacing w:line="360" w:lineRule="auto"/>
        <w:ind w:left="1440"/>
        <w:rPr>
          <w:rFonts w:ascii="Trebuchet MS" w:eastAsia="Trebuchet MS" w:hAnsi="Trebuchet MS" w:cs="Trebuchet MS"/>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rPr>
      </w:pPr>
      <w:r>
        <w:rPr>
          <w:rFonts w:ascii="Trebuchet MS" w:eastAsia="Trebuchet MS" w:hAnsi="Trebuchet MS" w:cs="Trebuchet MS"/>
          <w:b/>
        </w:rPr>
        <w:br/>
      </w:r>
      <w:r>
        <w:rPr>
          <w:rFonts w:ascii="Trebuchet MS" w:eastAsia="Trebuchet MS" w:hAnsi="Trebuchet MS" w:cs="Trebuchet MS"/>
          <w:b/>
          <w:color w:val="000000"/>
        </w:rPr>
        <w:t>1. APPLICATION COVER PAGE,</w:t>
      </w:r>
      <w:r>
        <w:rPr>
          <w:rFonts w:ascii="Trebuchet MS" w:eastAsia="Trebuchet MS" w:hAnsi="Trebuchet MS" w:cs="Trebuchet MS"/>
          <w:b/>
        </w:rPr>
        <w:t xml:space="preserve"> ABSTRACT,</w:t>
      </w:r>
      <w:r>
        <w:rPr>
          <w:rFonts w:ascii="Trebuchet MS" w:eastAsia="Trebuchet MS" w:hAnsi="Trebuchet MS" w:cs="Trebuchet MS"/>
          <w:b/>
          <w:color w:val="000000"/>
        </w:rPr>
        <w:t xml:space="preserve"> DIVISION INFORMATION,</w:t>
      </w:r>
    </w:p>
    <w:p w:rsidR="00DC0A23" w:rsidRDefault="00BB4D8B">
      <w:pPr>
        <w:spacing w:line="360" w:lineRule="auto"/>
        <w:rPr>
          <w:rFonts w:ascii="Trebuchet MS" w:eastAsia="Trebuchet MS" w:hAnsi="Trebuchet MS" w:cs="Trebuchet MS"/>
          <w:b/>
          <w:color w:val="000000"/>
        </w:rPr>
      </w:pPr>
      <w:r>
        <w:pict w14:anchorId="1271FD62">
          <v:rect id="_x0000_i1032" style="width:0;height:1.5pt" o:hralign="center" o:hrstd="t" o:hr="t" fillcolor="#a0a0a0" stroked="f"/>
        </w:pict>
      </w: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School Division(s): </w:t>
      </w:r>
      <w:r>
        <w:rPr>
          <w:rFonts w:ascii="Trebuchet MS" w:eastAsia="Trebuchet MS" w:hAnsi="Trebuchet MS" w:cs="Trebuchet MS"/>
          <w:color w:val="000000"/>
        </w:rPr>
        <w:t>     </w:t>
      </w:r>
      <w:r>
        <w:rPr>
          <w:rFonts w:ascii="Trebuchet MS" w:eastAsia="Trebuchet MS" w:hAnsi="Trebuchet MS" w:cs="Trebuchet MS"/>
          <w:b/>
          <w:color w:val="000000"/>
        </w:rPr>
        <w:t xml:space="preserve">  </w:t>
      </w:r>
      <w:r>
        <w:rPr>
          <w:rFonts w:ascii="Trebuchet MS" w:eastAsia="Trebuchet MS" w:hAnsi="Trebuchet MS" w:cs="Trebuchet MS"/>
          <w:color w:val="000000"/>
        </w:rPr>
        <w:t> </w:t>
      </w:r>
    </w:p>
    <w:p w:rsidR="00DC0A23" w:rsidRDefault="00DC0A23">
      <w:pPr>
        <w:spacing w:line="360" w:lineRule="auto"/>
        <w:rPr>
          <w:rFonts w:ascii="Trebuchet MS" w:eastAsia="Trebuchet MS" w:hAnsi="Trebuchet MS" w:cs="Trebuchet MS"/>
          <w:b/>
          <w:color w:val="000000"/>
          <w:sz w:val="16"/>
          <w:szCs w:val="16"/>
        </w:rPr>
      </w:pP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color w:val="000000"/>
        </w:rPr>
        <w:t xml:space="preserve">Superintendent’s Region (enter I-VIII): </w:t>
      </w:r>
      <w:r>
        <w:rPr>
          <w:rFonts w:ascii="Trebuchet MS" w:eastAsia="Trebuchet MS" w:hAnsi="Trebuchet MS" w:cs="Trebuchet MS"/>
          <w:color w:val="000000"/>
        </w:rPr>
        <w:t>     </w:t>
      </w:r>
      <w:r>
        <w:rPr>
          <w:rFonts w:ascii="Trebuchet MS" w:eastAsia="Trebuchet MS" w:hAnsi="Trebuchet MS" w:cs="Trebuchet MS"/>
          <w:b/>
          <w:color w:val="000000"/>
        </w:rPr>
        <w:t xml:space="preserve">  </w:t>
      </w:r>
    </w:p>
    <w:p w:rsidR="00DC0A23" w:rsidRDefault="00DC0A23">
      <w:pPr>
        <w:spacing w:line="360" w:lineRule="auto"/>
        <w:rPr>
          <w:rFonts w:ascii="Trebuchet MS" w:eastAsia="Trebuchet MS" w:hAnsi="Trebuchet MS" w:cs="Trebuchet MS"/>
          <w:b/>
          <w:color w:val="000000"/>
          <w:sz w:val="16"/>
          <w:szCs w:val="16"/>
        </w:rPr>
      </w:pP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Mailing Address: </w:t>
      </w:r>
      <w:r>
        <w:rPr>
          <w:rFonts w:ascii="Trebuchet MS" w:eastAsia="Trebuchet MS" w:hAnsi="Trebuchet MS" w:cs="Trebuchet MS"/>
          <w:color w:val="000000"/>
        </w:rPr>
        <w:t>     </w:t>
      </w:r>
    </w:p>
    <w:p w:rsidR="00DC0A23" w:rsidRDefault="00DC0A23">
      <w:pPr>
        <w:spacing w:line="360" w:lineRule="auto"/>
        <w:rPr>
          <w:rFonts w:ascii="Trebuchet MS" w:eastAsia="Trebuchet MS" w:hAnsi="Trebuchet MS" w:cs="Trebuchet MS"/>
          <w:b/>
          <w:color w:val="000000"/>
          <w:sz w:val="16"/>
          <w:szCs w:val="16"/>
        </w:rPr>
      </w:pPr>
    </w:p>
    <w:p w:rsidR="00DC0A23" w:rsidRDefault="005C285E">
      <w:pPr>
        <w:spacing w:line="360" w:lineRule="auto"/>
        <w:rPr>
          <w:rFonts w:ascii="Trebuchet MS" w:eastAsia="Trebuchet MS" w:hAnsi="Trebuchet MS" w:cs="Trebuchet MS"/>
        </w:rPr>
      </w:pPr>
      <w:r>
        <w:rPr>
          <w:rFonts w:ascii="Trebuchet MS" w:eastAsia="Trebuchet MS" w:hAnsi="Trebuchet MS" w:cs="Trebuchet MS"/>
          <w:b/>
        </w:rPr>
        <w:t xml:space="preserve">Division </w:t>
      </w:r>
      <w:r>
        <w:rPr>
          <w:rFonts w:ascii="Trebuchet MS" w:eastAsia="Trebuchet MS" w:hAnsi="Trebuchet MS" w:cs="Trebuchet MS"/>
          <w:b/>
          <w:color w:val="000000"/>
        </w:rPr>
        <w:t xml:space="preserve">Superintendent(s): </w:t>
      </w:r>
      <w:r>
        <w:rPr>
          <w:rFonts w:ascii="Trebuchet MS" w:eastAsia="Trebuchet MS" w:hAnsi="Trebuchet MS" w:cs="Trebuchet MS"/>
          <w:color w:val="000000"/>
        </w:rPr>
        <w:t>     </w:t>
      </w:r>
      <w:r>
        <w:rPr>
          <w:rFonts w:ascii="Trebuchet MS" w:eastAsia="Trebuchet MS" w:hAnsi="Trebuchet MS" w:cs="Trebuchet MS"/>
        </w:rPr>
        <w:t xml:space="preserve">                             </w: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color w:val="000000"/>
        </w:rPr>
        <w:t xml:space="preserve">Email: </w:t>
      </w:r>
      <w:r>
        <w:rPr>
          <w:rFonts w:ascii="Trebuchet MS" w:eastAsia="Trebuchet MS" w:hAnsi="Trebuchet MS" w:cs="Trebuchet MS"/>
          <w:color w:val="000000"/>
        </w:rPr>
        <w:t>     </w: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rPr>
        <w:br/>
      </w:r>
      <w:r>
        <w:rPr>
          <w:rFonts w:ascii="Trebuchet MS" w:eastAsia="Trebuchet MS" w:hAnsi="Trebuchet MS" w:cs="Trebuchet MS"/>
          <w:b/>
          <w:color w:val="000000"/>
        </w:rPr>
        <w:t xml:space="preserve">Division or Regional Contact Person: </w:t>
      </w:r>
      <w:r>
        <w:rPr>
          <w:rFonts w:ascii="Trebuchet MS" w:eastAsia="Trebuchet MS" w:hAnsi="Trebuchet MS" w:cs="Trebuchet MS"/>
          <w:color w:val="000000"/>
        </w:rPr>
        <w:t xml:space="preserve">                </w: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color w:val="000000"/>
        </w:rPr>
        <w:t xml:space="preserve">Title: </w:t>
      </w:r>
      <w:r>
        <w:rPr>
          <w:rFonts w:ascii="Trebuchet MS" w:eastAsia="Trebuchet MS" w:hAnsi="Trebuchet MS" w:cs="Trebuchet MS"/>
          <w:color w:val="000000"/>
        </w:rPr>
        <w:t>     </w:t>
      </w: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color w:val="000000"/>
        </w:rPr>
        <w:t xml:space="preserve">Email:  </w:t>
      </w:r>
      <w:r>
        <w:rPr>
          <w:rFonts w:ascii="Trebuchet MS" w:eastAsia="Trebuchet MS" w:hAnsi="Trebuchet MS" w:cs="Trebuchet MS"/>
          <w:b/>
          <w:color w:val="000000"/>
        </w:rPr>
        <w:br/>
        <w:t>Phone:</w:t>
      </w:r>
      <w:r>
        <w:rPr>
          <w:rFonts w:ascii="Trebuchet MS" w:eastAsia="Trebuchet MS" w:hAnsi="Trebuchet MS" w:cs="Trebuchet MS"/>
          <w:color w:val="000000"/>
        </w:rPr>
        <w:t>     </w:t>
      </w:r>
    </w:p>
    <w:p w:rsidR="00DC0A23" w:rsidRDefault="00DC0A23">
      <w:pPr>
        <w:spacing w:line="360" w:lineRule="auto"/>
        <w:rPr>
          <w:rFonts w:ascii="Trebuchet MS" w:eastAsia="Trebuchet MS" w:hAnsi="Trebuchet MS" w:cs="Trebuchet MS"/>
          <w:b/>
          <w:color w:val="000000"/>
        </w:rPr>
      </w:pP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Option Selected (choose only </w:t>
      </w:r>
      <w:r>
        <w:rPr>
          <w:rFonts w:ascii="Trebuchet MS" w:eastAsia="Trebuchet MS" w:hAnsi="Trebuchet MS" w:cs="Trebuchet MS"/>
          <w:b/>
        </w:rPr>
        <w:t>ONE</w:t>
      </w:r>
      <w:r>
        <w:rPr>
          <w:rFonts w:ascii="Trebuchet MS" w:eastAsia="Trebuchet MS" w:hAnsi="Trebuchet MS" w:cs="Trebuchet MS"/>
          <w:b/>
          <w:color w:val="000000"/>
        </w:rPr>
        <w:t xml:space="preserve"> for the division/region):   </w:t>
      </w:r>
    </w:p>
    <w:p w:rsidR="00DC0A23" w:rsidRDefault="005C285E">
      <w:pPr>
        <w:numPr>
          <w:ilvl w:val="0"/>
          <w:numId w:val="17"/>
        </w:numPr>
        <w:spacing w:line="360" w:lineRule="auto"/>
        <w:rPr>
          <w:rFonts w:ascii="Trebuchet MS" w:eastAsia="Trebuchet MS" w:hAnsi="Trebuchet MS" w:cs="Trebuchet MS"/>
          <w:b/>
          <w:color w:val="000000"/>
        </w:rPr>
      </w:pPr>
      <w:r>
        <w:rPr>
          <w:rFonts w:ascii="Trebuchet MS" w:eastAsia="Trebuchet MS" w:hAnsi="Trebuchet MS" w:cs="Trebuchet MS"/>
          <w:b/>
          <w:color w:val="000000"/>
        </w:rPr>
        <w:t>Option A: Active Learning School Division Plan including a Platform</w:t>
      </w:r>
    </w:p>
    <w:p w:rsidR="00DC0A23" w:rsidRDefault="005C285E">
      <w:pPr>
        <w:numPr>
          <w:ilvl w:val="0"/>
          <w:numId w:val="17"/>
        </w:numPr>
        <w:spacing w:line="360" w:lineRule="auto"/>
        <w:rPr>
          <w:rFonts w:ascii="Times New Roman" w:eastAsia="Times New Roman" w:hAnsi="Times New Roman" w:cs="Times New Roman"/>
        </w:rPr>
      </w:pPr>
      <w:r>
        <w:rPr>
          <w:rFonts w:ascii="Trebuchet MS" w:eastAsia="Trebuchet MS" w:hAnsi="Trebuchet MS" w:cs="Trebuchet MS"/>
          <w:b/>
          <w:color w:val="000000"/>
        </w:rPr>
        <w:t xml:space="preserve">Option </w:t>
      </w:r>
      <w:r>
        <w:rPr>
          <w:rFonts w:ascii="Trebuchet MS" w:eastAsia="Trebuchet MS" w:hAnsi="Trebuchet MS" w:cs="Trebuchet MS"/>
          <w:b/>
        </w:rPr>
        <w:t>B: Active Learning School Division Plan including Support from a Virginia’s CMO Trained Educator</w:t>
      </w:r>
    </w:p>
    <w:p w:rsidR="00DC0A23" w:rsidRDefault="00DC0A23">
      <w:pPr>
        <w:spacing w:line="360" w:lineRule="auto"/>
        <w:ind w:left="720"/>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DC0A23">
      <w:pPr>
        <w:spacing w:line="360" w:lineRule="auto"/>
        <w:rPr>
          <w:rFonts w:ascii="Trebuchet MS" w:eastAsia="Trebuchet MS" w:hAnsi="Trebuchet MS" w:cs="Trebuchet MS"/>
          <w:b/>
          <w:u w:val="single"/>
        </w:rPr>
      </w:pPr>
    </w:p>
    <w:p w:rsidR="00DC0A23" w:rsidRDefault="005C285E">
      <w:pPr>
        <w:spacing w:line="360" w:lineRule="auto"/>
        <w:rPr>
          <w:rFonts w:ascii="Times New Roman" w:eastAsia="Times New Roman" w:hAnsi="Times New Roman" w:cs="Times New Roman"/>
          <w:i/>
        </w:rPr>
      </w:pPr>
      <w:r>
        <w:rPr>
          <w:rFonts w:ascii="Trebuchet MS" w:eastAsia="Trebuchet MS" w:hAnsi="Trebuchet MS" w:cs="Trebuchet MS"/>
          <w:b/>
          <w:u w:val="single"/>
        </w:rPr>
        <w:t>DIVISION or REGIONAL DATA</w:t>
      </w:r>
      <w:r>
        <w:rPr>
          <w:rFonts w:ascii="Trebuchet MS" w:eastAsia="Trebuchet MS" w:hAnsi="Trebuchet MS" w:cs="Trebuchet MS"/>
          <w:color w:val="101820"/>
        </w:rPr>
        <w:br/>
      </w:r>
      <w:r>
        <w:rPr>
          <w:rFonts w:ascii="Trebuchet MS" w:eastAsia="Trebuchet MS" w:hAnsi="Trebuchet MS" w:cs="Trebuchet MS"/>
          <w:i/>
          <w:color w:val="101820"/>
        </w:rPr>
        <w:t>Narrative:</w:t>
      </w:r>
    </w:p>
    <w:p w:rsidR="00DC0A23" w:rsidRDefault="005C285E">
      <w:pPr>
        <w:numPr>
          <w:ilvl w:val="0"/>
          <w:numId w:val="10"/>
        </w:numPr>
        <w:spacing w:line="360" w:lineRule="auto"/>
        <w:rPr>
          <w:rFonts w:ascii="Trebuchet MS" w:eastAsia="Trebuchet MS" w:hAnsi="Trebuchet MS" w:cs="Trebuchet MS"/>
          <w:b/>
        </w:rPr>
      </w:pPr>
      <w:r>
        <w:rPr>
          <w:rFonts w:ascii="Trebuchet MS" w:eastAsia="Trebuchet MS" w:hAnsi="Trebuchet MS" w:cs="Trebuchet MS"/>
          <w:b/>
          <w:color w:val="101820"/>
        </w:rPr>
        <w:t xml:space="preserve">PROPOSAL ABSTRACT: Overview of the active learning plan under consideration </w:t>
      </w:r>
    </w:p>
    <w:p w:rsidR="00DC0A23" w:rsidRDefault="00DC0A23">
      <w:pPr>
        <w:spacing w:line="360" w:lineRule="auto"/>
        <w:rPr>
          <w:rFonts w:ascii="Trebuchet MS" w:eastAsia="Trebuchet MS" w:hAnsi="Trebuchet MS" w:cs="Trebuchet MS"/>
          <w:b/>
        </w:rPr>
      </w:pPr>
    </w:p>
    <w:p w:rsidR="00DC0A23" w:rsidRDefault="005C285E">
      <w:pPr>
        <w:spacing w:line="360" w:lineRule="auto"/>
        <w:rPr>
          <w:rFonts w:ascii="Trebuchet MS" w:eastAsia="Trebuchet MS" w:hAnsi="Trebuchet MS" w:cs="Trebuchet MS"/>
          <w:b/>
          <w:i/>
        </w:rPr>
      </w:pPr>
      <w:r>
        <w:rPr>
          <w:rFonts w:ascii="Trebuchet MS" w:eastAsia="Trebuchet MS" w:hAnsi="Trebuchet MS" w:cs="Trebuchet MS"/>
          <w:b/>
          <w:i/>
        </w:rPr>
        <w:t xml:space="preserve">Division Data for Pre-kindergarten, Kindergarten, Grade 1, Grade 2. Provided responses in chart form: </w:t>
      </w:r>
    </w:p>
    <w:p w:rsidR="00DC0A23" w:rsidRDefault="005C285E">
      <w:pPr>
        <w:numPr>
          <w:ilvl w:val="0"/>
          <w:numId w:val="10"/>
        </w:numPr>
      </w:pPr>
      <w:r>
        <w:rPr>
          <w:rFonts w:ascii="Trebuchet MS" w:eastAsia="Trebuchet MS" w:hAnsi="Trebuchet MS" w:cs="Trebuchet MS"/>
          <w:b/>
        </w:rPr>
        <w:t xml:space="preserve">Projected number of schools in the division(s) participating in the Active Learning Grant: </w:t>
      </w:r>
      <w:r>
        <w:rPr>
          <w:rFonts w:ascii="Trebuchet MS" w:eastAsia="Trebuchet MS" w:hAnsi="Trebuchet MS" w:cs="Trebuchet MS"/>
          <w:b/>
        </w:rPr>
        <w:br/>
      </w:r>
    </w:p>
    <w:p w:rsidR="00DC0A23" w:rsidRDefault="005C285E">
      <w:pPr>
        <w:numPr>
          <w:ilvl w:val="0"/>
          <w:numId w:val="10"/>
        </w:numPr>
      </w:pPr>
      <w:r>
        <w:rPr>
          <w:rFonts w:ascii="Trebuchet MS" w:eastAsia="Trebuchet MS" w:hAnsi="Trebuchet MS" w:cs="Trebuchet MS"/>
          <w:b/>
        </w:rPr>
        <w:t>Projected TOTAL number of students in the division participating in the Active Learning Grant:</w:t>
      </w:r>
      <w:r>
        <w:rPr>
          <w:rFonts w:ascii="Trebuchet MS" w:eastAsia="Trebuchet MS" w:hAnsi="Trebuchet MS" w:cs="Trebuchet MS"/>
          <w:b/>
        </w:rPr>
        <w:br/>
      </w:r>
    </w:p>
    <w:p w:rsidR="00DC0A23" w:rsidRDefault="005C285E">
      <w:pPr>
        <w:numPr>
          <w:ilvl w:val="0"/>
          <w:numId w:val="10"/>
        </w:numPr>
        <w:rPr>
          <w:rFonts w:ascii="Trebuchet MS" w:eastAsia="Trebuchet MS" w:hAnsi="Trebuchet MS" w:cs="Trebuchet MS"/>
          <w:b/>
        </w:rPr>
      </w:pPr>
      <w:r>
        <w:rPr>
          <w:rFonts w:ascii="Trebuchet MS" w:eastAsia="Trebuchet MS" w:hAnsi="Trebuchet MS" w:cs="Trebuchet MS"/>
          <w:b/>
        </w:rPr>
        <w:t>Projected number of students in the division participating in the Active Learning Grant by GRADE LEVEL- Pre-kindergarten, Kindergarten, Grade 1, Grade 2:</w:t>
      </w:r>
    </w:p>
    <w:p w:rsidR="00DC0A23" w:rsidRDefault="005C285E">
      <w:pPr>
        <w:ind w:left="720"/>
        <w:rPr>
          <w:rFonts w:ascii="Trebuchet MS" w:eastAsia="Trebuchet MS" w:hAnsi="Trebuchet MS" w:cs="Trebuchet MS"/>
          <w:b/>
          <w:color w:val="101820"/>
        </w:rPr>
      </w:pPr>
      <w:r>
        <w:rPr>
          <w:rFonts w:ascii="Trebuchet MS" w:eastAsia="Trebuchet MS" w:hAnsi="Trebuchet MS" w:cs="Trebuchet MS"/>
        </w:rPr>
        <w:t>    </w:t>
      </w: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101820"/>
        </w:rPr>
      </w:pPr>
      <w:r>
        <w:rPr>
          <w:rFonts w:ascii="Trebuchet MS" w:eastAsia="Trebuchet MS" w:hAnsi="Trebuchet MS" w:cs="Trebuchet MS"/>
          <w:b/>
          <w:color w:val="101820"/>
        </w:rPr>
        <w:t>CERTIFICATION BY AUTHORIZED OFFICIAL</w:t>
      </w:r>
    </w:p>
    <w:p w:rsidR="00DC0A23" w:rsidRDefault="005C285E">
      <w:pPr>
        <w:spacing w:line="360" w:lineRule="auto"/>
        <w:rPr>
          <w:rFonts w:ascii="Trebuchet MS" w:eastAsia="Trebuchet MS" w:hAnsi="Trebuchet MS" w:cs="Trebuchet MS"/>
          <w:i/>
          <w:color w:val="101820"/>
        </w:rPr>
      </w:pPr>
      <w:r>
        <w:rPr>
          <w:rFonts w:ascii="Trebuchet MS" w:eastAsia="Trebuchet MS" w:hAnsi="Trebuchet MS" w:cs="Trebuchet MS"/>
          <w:i/>
          <w:color w:val="101820"/>
        </w:rPr>
        <w:t xml:space="preserve">The applicant certifies that to the best of his/her knowledge the information in this application is correct and that the filing of this application is duly authorized by the local school board of this School Division. </w:t>
      </w: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b/>
          <w:color w:val="101820"/>
        </w:rPr>
        <w:t xml:space="preserve">Typed or Printed Name of Division Superintendent: </w:t>
      </w:r>
      <w:r>
        <w:rPr>
          <w:rFonts w:ascii="Trebuchet MS" w:eastAsia="Trebuchet MS" w:hAnsi="Trebuchet MS" w:cs="Trebuchet MS"/>
          <w:color w:val="101820"/>
        </w:rPr>
        <w:t>     </w:t>
      </w: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b/>
          <w:color w:val="101820"/>
        </w:rPr>
        <w:t xml:space="preserve">Signature of Division Superintendent: </w:t>
      </w:r>
      <w:r>
        <w:rPr>
          <w:rFonts w:ascii="Trebuchet MS" w:eastAsia="Trebuchet MS" w:hAnsi="Trebuchet MS" w:cs="Trebuchet MS"/>
          <w:color w:val="101820"/>
        </w:rPr>
        <w:t>    </w:t>
      </w:r>
      <w:r>
        <w:rPr>
          <w:rFonts w:ascii="Trebuchet MS" w:eastAsia="Trebuchet MS" w:hAnsi="Trebuchet MS" w:cs="Trebuchet MS"/>
          <w:color w:val="101820"/>
        </w:rPr>
        <w:tab/>
      </w:r>
      <w:r>
        <w:rPr>
          <w:rFonts w:ascii="Trebuchet MS" w:eastAsia="Trebuchet MS" w:hAnsi="Trebuchet MS" w:cs="Trebuchet MS"/>
          <w:color w:val="101820"/>
        </w:rPr>
        <w:tab/>
      </w:r>
      <w:r>
        <w:rPr>
          <w:rFonts w:ascii="Trebuchet MS" w:eastAsia="Trebuchet MS" w:hAnsi="Trebuchet MS" w:cs="Trebuchet MS"/>
          <w:color w:val="101820"/>
        </w:rPr>
        <w:tab/>
      </w:r>
      <w:r>
        <w:rPr>
          <w:rFonts w:ascii="Trebuchet MS" w:eastAsia="Trebuchet MS" w:hAnsi="Trebuchet MS" w:cs="Trebuchet MS"/>
          <w:color w:val="101820"/>
        </w:rPr>
        <w:tab/>
      </w:r>
      <w:r>
        <w:rPr>
          <w:rFonts w:ascii="Trebuchet MS" w:eastAsia="Trebuchet MS" w:hAnsi="Trebuchet MS" w:cs="Trebuchet MS"/>
          <w:color w:val="101820"/>
        </w:rPr>
        <w:tab/>
      </w:r>
      <w:r>
        <w:rPr>
          <w:rFonts w:ascii="Trebuchet MS" w:eastAsia="Trebuchet MS" w:hAnsi="Trebuchet MS" w:cs="Trebuchet MS"/>
          <w:color w:val="101820"/>
        </w:rPr>
        <w:tab/>
      </w:r>
      <w:r>
        <w:rPr>
          <w:rFonts w:ascii="Trebuchet MS" w:eastAsia="Trebuchet MS" w:hAnsi="Trebuchet MS" w:cs="Trebuchet MS"/>
          <w:b/>
          <w:color w:val="101820"/>
        </w:rPr>
        <w:t xml:space="preserve"> Date:</w:t>
      </w:r>
    </w:p>
    <w:p w:rsidR="00DC0A23" w:rsidRDefault="005C285E">
      <w:pPr>
        <w:spacing w:line="360" w:lineRule="auto"/>
        <w:rPr>
          <w:rFonts w:ascii="Trebuchet MS" w:eastAsia="Trebuchet MS" w:hAnsi="Trebuchet MS" w:cs="Trebuchet MS"/>
          <w:b/>
          <w:color w:val="101820"/>
        </w:rPr>
      </w:pPr>
      <w:r>
        <w:rPr>
          <w:rFonts w:ascii="Trebuchet MS" w:eastAsia="Trebuchet MS" w:hAnsi="Trebuchet MS" w:cs="Trebuchet MS"/>
          <w:color w:val="101820"/>
        </w:rPr>
        <w:t>     </w:t>
      </w:r>
      <w:r>
        <w:rPr>
          <w:rFonts w:ascii="Trebuchet MS" w:eastAsia="Trebuchet MS" w:hAnsi="Trebuchet MS" w:cs="Trebuchet MS"/>
          <w:b/>
          <w:color w:val="101820"/>
        </w:rPr>
        <w:t xml:space="preserve"> </w:t>
      </w:r>
      <w:r>
        <w:rPr>
          <w:rFonts w:ascii="Trebuchet MS" w:eastAsia="Trebuchet MS" w:hAnsi="Trebuchet MS" w:cs="Trebuchet MS"/>
          <w:b/>
          <w:color w:val="101820"/>
        </w:rPr>
        <w:br/>
      </w:r>
      <w:r>
        <w:rPr>
          <w:rFonts w:ascii="Trebuchet MS" w:eastAsia="Trebuchet MS" w:hAnsi="Trebuchet MS" w:cs="Trebuchet MS"/>
          <w:b/>
          <w:color w:val="101820"/>
        </w:rPr>
        <w:br/>
      </w: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DC0A23">
      <w:pPr>
        <w:spacing w:line="360" w:lineRule="auto"/>
        <w:rPr>
          <w:rFonts w:ascii="Trebuchet MS" w:eastAsia="Trebuchet MS" w:hAnsi="Trebuchet MS" w:cs="Trebuchet MS"/>
          <w:b/>
          <w:color w:val="101820"/>
        </w:rPr>
      </w:pP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101820"/>
        </w:rPr>
        <w:lastRenderedPageBreak/>
        <w:t xml:space="preserve"> </w:t>
      </w:r>
      <w:r>
        <w:rPr>
          <w:rFonts w:ascii="Trebuchet MS" w:eastAsia="Trebuchet MS" w:hAnsi="Trebuchet MS" w:cs="Trebuchet MS"/>
          <w:b/>
          <w:color w:val="000000"/>
        </w:rPr>
        <w:t>2. SCHOOL INFORMATION</w:t>
      </w:r>
    </w:p>
    <w:p w:rsidR="00DC0A23" w:rsidRDefault="00BB4D8B">
      <w:pPr>
        <w:spacing w:line="360" w:lineRule="auto"/>
        <w:rPr>
          <w:rFonts w:ascii="Trebuchet MS" w:eastAsia="Trebuchet MS" w:hAnsi="Trebuchet MS" w:cs="Trebuchet MS"/>
          <w:b/>
          <w:color w:val="000000"/>
        </w:rPr>
      </w:pPr>
      <w:r>
        <w:pict w14:anchorId="766AE60A">
          <v:rect id="_x0000_i1033" style="width:0;height:1.5pt" o:hralign="center" o:hrstd="t" o:hr="t" fillcolor="#a0a0a0" stroked="f"/>
        </w:pict>
      </w:r>
    </w:p>
    <w:p w:rsidR="00DC0A23" w:rsidRDefault="005C285E">
      <w:pPr>
        <w:spacing w:line="360" w:lineRule="auto"/>
        <w:rPr>
          <w:rFonts w:ascii="Trebuchet MS" w:eastAsia="Trebuchet MS" w:hAnsi="Trebuchet MS" w:cs="Trebuchet MS"/>
          <w:b/>
          <w:i/>
        </w:rPr>
      </w:pPr>
      <w:r>
        <w:rPr>
          <w:rFonts w:ascii="Trebuchet MS" w:eastAsia="Trebuchet MS" w:hAnsi="Trebuchet MS" w:cs="Trebuchet MS"/>
          <w:b/>
          <w:i/>
          <w:color w:val="000000"/>
        </w:rPr>
        <w:t xml:space="preserve">Directions: </w:t>
      </w:r>
      <w:r>
        <w:rPr>
          <w:rFonts w:ascii="Trebuchet MS" w:eastAsia="Trebuchet MS" w:hAnsi="Trebuchet MS" w:cs="Trebuchet MS"/>
          <w:b/>
          <w:i/>
        </w:rPr>
        <w:t>C</w:t>
      </w:r>
      <w:r>
        <w:rPr>
          <w:rFonts w:ascii="Trebuchet MS" w:eastAsia="Trebuchet MS" w:hAnsi="Trebuchet MS" w:cs="Trebuchet MS"/>
          <w:b/>
          <w:i/>
          <w:color w:val="000000"/>
        </w:rPr>
        <w:t xml:space="preserve">omplete </w:t>
      </w:r>
      <w:r>
        <w:rPr>
          <w:rFonts w:ascii="Trebuchet MS" w:eastAsia="Trebuchet MS" w:hAnsi="Trebuchet MS" w:cs="Trebuchet MS"/>
          <w:b/>
          <w:i/>
          <w:u w:val="single"/>
        </w:rPr>
        <w:t>ONE</w:t>
      </w:r>
      <w:r>
        <w:rPr>
          <w:rFonts w:ascii="Trebuchet MS" w:eastAsia="Trebuchet MS" w:hAnsi="Trebuchet MS" w:cs="Trebuchet MS"/>
          <w:b/>
          <w:i/>
          <w:color w:val="000000"/>
        </w:rPr>
        <w:t xml:space="preserve"> form for each school participating in the Active Learning Grant.</w:t>
      </w:r>
      <w:r>
        <w:rPr>
          <w:rFonts w:ascii="Trebuchet MS" w:eastAsia="Trebuchet MS" w:hAnsi="Trebuchet MS" w:cs="Trebuchet MS"/>
          <w:b/>
          <w:i/>
        </w:rPr>
        <w:t xml:space="preserve"> </w:t>
      </w:r>
    </w:p>
    <w:p w:rsidR="00DC0A23" w:rsidRDefault="00DC0A23">
      <w:pPr>
        <w:spacing w:line="360" w:lineRule="auto"/>
        <w:jc w:val="center"/>
        <w:rPr>
          <w:rFonts w:ascii="Trebuchet MS" w:eastAsia="Trebuchet MS" w:hAnsi="Trebuchet MS" w:cs="Trebuchet MS"/>
          <w:b/>
          <w:i/>
        </w:rPr>
      </w:pPr>
    </w:p>
    <w:p w:rsidR="00DC0A23" w:rsidRDefault="005C285E">
      <w:pPr>
        <w:spacing w:line="360" w:lineRule="auto"/>
        <w:rPr>
          <w:rFonts w:ascii="Trebuchet MS" w:eastAsia="Trebuchet MS" w:hAnsi="Trebuchet MS" w:cs="Trebuchet MS"/>
          <w:color w:val="000000"/>
        </w:rPr>
      </w:pPr>
      <w:r>
        <w:rPr>
          <w:rFonts w:ascii="Trebuchet MS" w:eastAsia="Trebuchet MS" w:hAnsi="Trebuchet MS" w:cs="Trebuchet MS"/>
          <w:b/>
          <w:color w:val="000000"/>
        </w:rPr>
        <w:t xml:space="preserve">School Division: </w:t>
      </w:r>
      <w:r>
        <w:rPr>
          <w:rFonts w:ascii="Trebuchet MS" w:eastAsia="Trebuchet MS" w:hAnsi="Trebuchet MS" w:cs="Trebuchet MS"/>
          <w:color w:val="000000"/>
        </w:rPr>
        <w:t xml:space="preserve">      </w:t>
      </w:r>
    </w:p>
    <w:p w:rsidR="00DC0A23" w:rsidRDefault="00DC0A23">
      <w:pPr>
        <w:spacing w:line="360" w:lineRule="auto"/>
        <w:rPr>
          <w:rFonts w:ascii="Trebuchet MS" w:eastAsia="Trebuchet MS" w:hAnsi="Trebuchet MS" w:cs="Trebuchet MS"/>
          <w:color w:val="000000"/>
        </w:rPr>
      </w:pP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000000"/>
        </w:rPr>
        <w:t xml:space="preserve">School Name: </w:t>
      </w:r>
      <w:r>
        <w:rPr>
          <w:rFonts w:ascii="Trebuchet MS" w:eastAsia="Trebuchet MS" w:hAnsi="Trebuchet MS" w:cs="Trebuchet MS"/>
          <w:color w:val="000000"/>
        </w:rPr>
        <w:t>     </w:t>
      </w:r>
    </w:p>
    <w:p w:rsidR="00DC0A23" w:rsidRDefault="00DC0A23">
      <w:pPr>
        <w:spacing w:line="360" w:lineRule="auto"/>
        <w:rPr>
          <w:rFonts w:ascii="Trebuchet MS" w:eastAsia="Trebuchet MS" w:hAnsi="Trebuchet MS" w:cs="Trebuchet MS"/>
          <w:b/>
          <w:color w:val="000000"/>
        </w:rPr>
      </w:pPr>
    </w:p>
    <w:p w:rsidR="00DC0A23" w:rsidRDefault="005C285E">
      <w:pPr>
        <w:spacing w:line="360" w:lineRule="auto"/>
        <w:rPr>
          <w:rFonts w:ascii="Trebuchet MS" w:eastAsia="Trebuchet MS" w:hAnsi="Trebuchet MS" w:cs="Trebuchet MS"/>
          <w:b/>
        </w:rPr>
      </w:pPr>
      <w:r>
        <w:rPr>
          <w:rFonts w:ascii="Trebuchet MS" w:eastAsia="Trebuchet MS" w:hAnsi="Trebuchet MS" w:cs="Trebuchet MS"/>
          <w:b/>
          <w:color w:val="000000"/>
        </w:rPr>
        <w:t>Principal:</w:t>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t>Email:</w:t>
      </w:r>
    </w:p>
    <w:p w:rsidR="00DC0A23" w:rsidRDefault="00DC0A23">
      <w:pPr>
        <w:spacing w:line="360" w:lineRule="auto"/>
        <w:rPr>
          <w:rFonts w:ascii="Trebuchet MS" w:eastAsia="Trebuchet MS" w:hAnsi="Trebuchet MS" w:cs="Trebuchet MS"/>
        </w:rPr>
      </w:pPr>
    </w:p>
    <w:p w:rsidR="00DC0A23" w:rsidRDefault="005C285E">
      <w:pPr>
        <w:spacing w:line="360" w:lineRule="auto"/>
        <w:rPr>
          <w:rFonts w:ascii="Trebuchet MS" w:eastAsia="Trebuchet MS" w:hAnsi="Trebuchet MS" w:cs="Trebuchet MS"/>
          <w:b/>
        </w:rPr>
      </w:pPr>
      <w:r>
        <w:rPr>
          <w:rFonts w:ascii="Trebuchet MS" w:eastAsia="Trebuchet MS" w:hAnsi="Trebuchet MS" w:cs="Trebuchet MS"/>
          <w:b/>
        </w:rPr>
        <w:t xml:space="preserve">School Grant Contact Person Name: </w:t>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t>Email:  </w:t>
      </w:r>
      <w:r>
        <w:rPr>
          <w:rFonts w:ascii="Trebuchet MS" w:eastAsia="Trebuchet MS" w:hAnsi="Trebuchet MS" w:cs="Trebuchet MS"/>
        </w:rPr>
        <w:t>  </w:t>
      </w:r>
    </w:p>
    <w:p w:rsidR="00DC0A23" w:rsidRDefault="005C285E">
      <w:pPr>
        <w:spacing w:line="360" w:lineRule="auto"/>
        <w:rPr>
          <w:rFonts w:ascii="Trebuchet MS" w:eastAsia="Trebuchet MS" w:hAnsi="Trebuchet MS" w:cs="Trebuchet MS"/>
          <w:b/>
        </w:rPr>
      </w:pPr>
      <w:r>
        <w:rPr>
          <w:rFonts w:ascii="Trebuchet MS" w:eastAsia="Trebuchet MS" w:hAnsi="Trebuchet MS" w:cs="Trebuchet MS"/>
        </w:rPr>
        <w:br/>
      </w:r>
      <w:r>
        <w:rPr>
          <w:rFonts w:ascii="Trebuchet MS" w:eastAsia="Trebuchet MS" w:hAnsi="Trebuchet MS" w:cs="Trebuchet MS"/>
          <w:b/>
        </w:rPr>
        <w:t xml:space="preserve">School 2021-2022 Accreditation Status: </w:t>
      </w:r>
    </w:p>
    <w:p w:rsidR="00DC0A23" w:rsidRDefault="00DC0A23">
      <w:pPr>
        <w:spacing w:line="360" w:lineRule="auto"/>
        <w:rPr>
          <w:rFonts w:ascii="Trebuchet MS" w:eastAsia="Trebuchet MS" w:hAnsi="Trebuchet MS" w:cs="Trebuchet MS"/>
          <w:b/>
        </w:rPr>
      </w:pPr>
    </w:p>
    <w:p w:rsidR="00DC0A23" w:rsidRDefault="005C285E">
      <w:pPr>
        <w:spacing w:line="360" w:lineRule="auto"/>
        <w:rPr>
          <w:rFonts w:ascii="Trebuchet MS" w:eastAsia="Trebuchet MS" w:hAnsi="Trebuchet MS" w:cs="Trebuchet MS"/>
          <w:b/>
          <w:u w:val="single"/>
        </w:rPr>
      </w:pPr>
      <w:r>
        <w:rPr>
          <w:rFonts w:ascii="Trebuchet MS" w:eastAsia="Trebuchet MS" w:hAnsi="Trebuchet MS" w:cs="Trebuchet MS"/>
          <w:b/>
          <w:u w:val="single"/>
        </w:rPr>
        <w:t>SCHOOL DATA</w:t>
      </w:r>
      <w:r>
        <w:rPr>
          <w:rFonts w:ascii="Trebuchet MS" w:eastAsia="Trebuchet MS" w:hAnsi="Trebuchet MS" w:cs="Trebuchet MS"/>
          <w:b/>
          <w:u w:val="single"/>
        </w:rPr>
        <w:br/>
      </w:r>
      <w:r>
        <w:rPr>
          <w:rFonts w:ascii="Trebuchet MS" w:eastAsia="Trebuchet MS" w:hAnsi="Trebuchet MS" w:cs="Trebuchet MS"/>
          <w:b/>
          <w:i/>
        </w:rPr>
        <w:t xml:space="preserve">This section reflects school level data for Pre-kindergarten, Kindergarten, Grade 1, and Grade 2. Provided responses in chart form. </w:t>
      </w:r>
      <w:r>
        <w:rPr>
          <w:rFonts w:ascii="Trebuchet MS" w:eastAsia="Trebuchet MS" w:hAnsi="Trebuchet MS" w:cs="Trebuchet MS"/>
          <w:b/>
          <w:u w:val="single"/>
        </w:rPr>
        <w:br/>
      </w:r>
    </w:p>
    <w:p w:rsidR="00DC0A23" w:rsidRDefault="005C285E">
      <w:pPr>
        <w:numPr>
          <w:ilvl w:val="0"/>
          <w:numId w:val="5"/>
        </w:numPr>
        <w:pBdr>
          <w:top w:val="nil"/>
          <w:left w:val="nil"/>
          <w:bottom w:val="nil"/>
          <w:right w:val="nil"/>
          <w:between w:val="nil"/>
        </w:pBdr>
        <w:rPr>
          <w:rFonts w:ascii="Trebuchet MS" w:eastAsia="Trebuchet MS" w:hAnsi="Trebuchet MS" w:cs="Trebuchet MS"/>
          <w:b/>
          <w:color w:val="000000"/>
        </w:rPr>
      </w:pPr>
      <w:r>
        <w:rPr>
          <w:rFonts w:ascii="Trebuchet MS" w:eastAsia="Trebuchet MS" w:hAnsi="Trebuchet MS" w:cs="Trebuchet MS"/>
          <w:b/>
          <w:color w:val="000000"/>
        </w:rPr>
        <w:t xml:space="preserve">Total School Enrollment: </w:t>
      </w:r>
    </w:p>
    <w:p w:rsidR="00DC0A23" w:rsidRDefault="00DC0A23">
      <w:pPr>
        <w:ind w:left="720"/>
        <w:rPr>
          <w:rFonts w:ascii="Trebuchet MS" w:eastAsia="Trebuchet MS" w:hAnsi="Trebuchet MS" w:cs="Trebuchet MS"/>
        </w:rPr>
      </w:pPr>
    </w:p>
    <w:p w:rsidR="00DC0A23" w:rsidRDefault="005C285E">
      <w:pPr>
        <w:numPr>
          <w:ilvl w:val="0"/>
          <w:numId w:val="5"/>
        </w:numPr>
        <w:rPr>
          <w:rFonts w:ascii="Trebuchet MS" w:eastAsia="Trebuchet MS" w:hAnsi="Trebuchet MS" w:cs="Trebuchet MS"/>
          <w:b/>
        </w:rPr>
      </w:pPr>
      <w:r>
        <w:rPr>
          <w:rFonts w:ascii="Trebuchet MS" w:eastAsia="Trebuchet MS" w:hAnsi="Trebuchet MS" w:cs="Trebuchet MS"/>
          <w:b/>
        </w:rPr>
        <w:t>Projected TOTAL student enrollment at the school: Pre-kindergarten, Kindergarten, Grade 1, Grade 2:</w:t>
      </w:r>
    </w:p>
    <w:p w:rsidR="00DC0A23" w:rsidRDefault="005C285E">
      <w:pPr>
        <w:ind w:left="720"/>
        <w:rPr>
          <w:rFonts w:ascii="Trebuchet MS" w:eastAsia="Trebuchet MS" w:hAnsi="Trebuchet MS" w:cs="Trebuchet MS"/>
        </w:rPr>
      </w:pPr>
      <w:r>
        <w:rPr>
          <w:rFonts w:ascii="Trebuchet MS" w:eastAsia="Trebuchet MS" w:hAnsi="Trebuchet MS" w:cs="Trebuchet MS"/>
        </w:rPr>
        <w:t>   </w:t>
      </w:r>
    </w:p>
    <w:p w:rsidR="00DC0A23" w:rsidRDefault="005C285E">
      <w:pPr>
        <w:numPr>
          <w:ilvl w:val="0"/>
          <w:numId w:val="5"/>
        </w:numPr>
        <w:rPr>
          <w:rFonts w:ascii="Trebuchet MS" w:eastAsia="Trebuchet MS" w:hAnsi="Trebuchet MS" w:cs="Trebuchet MS"/>
          <w:b/>
        </w:rPr>
      </w:pPr>
      <w:r>
        <w:rPr>
          <w:rFonts w:ascii="Trebuchet MS" w:eastAsia="Trebuchet MS" w:hAnsi="Trebuchet MS" w:cs="Trebuchet MS"/>
          <w:b/>
        </w:rPr>
        <w:t>Projected number of students enrolled at the school to be served in the Active Learning Grant by GRADE LEVEL-  Pre-kindergarten, Kindergarten, Grade 1, Grade 2:</w:t>
      </w:r>
    </w:p>
    <w:p w:rsidR="00DC0A23" w:rsidRDefault="00DC0A23">
      <w:pPr>
        <w:rPr>
          <w:rFonts w:ascii="Trebuchet MS" w:eastAsia="Trebuchet MS" w:hAnsi="Trebuchet MS" w:cs="Trebuchet MS"/>
          <w:b/>
        </w:rPr>
      </w:pPr>
    </w:p>
    <w:p w:rsidR="00DC0A23" w:rsidRDefault="005C285E">
      <w:pPr>
        <w:rPr>
          <w:rFonts w:ascii="Trebuchet MS" w:eastAsia="Trebuchet MS" w:hAnsi="Trebuchet MS" w:cs="Trebuchet MS"/>
          <w:b/>
        </w:rPr>
      </w:pPr>
      <w:r>
        <w:rPr>
          <w:rFonts w:ascii="Trebuchet MS" w:eastAsia="Trebuchet MS" w:hAnsi="Trebuchet MS" w:cs="Trebuchet MS"/>
          <w:b/>
          <w:i/>
        </w:rPr>
        <w:t>Narrative:</w:t>
      </w:r>
    </w:p>
    <w:p w:rsidR="00DC0A23" w:rsidRDefault="005C285E">
      <w:pPr>
        <w:rPr>
          <w:rFonts w:ascii="Trebuchet MS" w:eastAsia="Trebuchet MS" w:hAnsi="Trebuchet MS" w:cs="Trebuchet MS"/>
          <w:b/>
          <w:smallCaps/>
        </w:rPr>
      </w:pPr>
      <w:r>
        <w:rPr>
          <w:rFonts w:ascii="Trebuchet MS" w:eastAsia="Trebuchet MS" w:hAnsi="Trebuchet MS" w:cs="Trebuchet MS"/>
          <w:b/>
          <w:smallCaps/>
        </w:rPr>
        <w:t>3.</w:t>
      </w:r>
      <w:r>
        <w:rPr>
          <w:rFonts w:ascii="Trebuchet MS" w:eastAsia="Trebuchet MS" w:hAnsi="Trebuchet MS" w:cs="Trebuchet MS"/>
          <w:b/>
          <w:smallCaps/>
        </w:rPr>
        <w:tab/>
        <w:t xml:space="preserve">RATIONALE FOR ENCOURAGING ACTIVE LEARNING </w:t>
      </w:r>
    </w:p>
    <w:p w:rsidR="00DC0A23" w:rsidRDefault="00DC0A23">
      <w:pPr>
        <w:rPr>
          <w:rFonts w:ascii="Trebuchet MS" w:eastAsia="Trebuchet MS" w:hAnsi="Trebuchet MS" w:cs="Trebuchet MS"/>
          <w:b/>
        </w:rPr>
      </w:pPr>
    </w:p>
    <w:p w:rsidR="00DC0A23" w:rsidRDefault="005C285E">
      <w:pPr>
        <w:rPr>
          <w:rFonts w:ascii="Trebuchet MS" w:eastAsia="Trebuchet MS" w:hAnsi="Trebuchet MS" w:cs="Trebuchet MS"/>
          <w:b/>
          <w:smallCaps/>
        </w:rPr>
      </w:pPr>
      <w:r>
        <w:rPr>
          <w:rFonts w:ascii="Trebuchet MS" w:eastAsia="Trebuchet MS" w:hAnsi="Trebuchet MS" w:cs="Trebuchet MS"/>
          <w:b/>
          <w:smallCaps/>
        </w:rPr>
        <w:t>4.</w:t>
      </w:r>
      <w:r>
        <w:rPr>
          <w:rFonts w:ascii="Trebuchet MS" w:eastAsia="Trebuchet MS" w:hAnsi="Trebuchet MS" w:cs="Trebuchet MS"/>
          <w:b/>
          <w:smallCaps/>
        </w:rPr>
        <w:tab/>
        <w:t xml:space="preserve">GOALS AND PERFORMANCE MEASUREMENT </w:t>
      </w:r>
    </w:p>
    <w:p w:rsidR="00DC0A23" w:rsidRDefault="00DC0A23">
      <w:pPr>
        <w:rPr>
          <w:rFonts w:ascii="Trebuchet MS" w:eastAsia="Trebuchet MS" w:hAnsi="Trebuchet MS" w:cs="Trebuchet MS"/>
          <w:b/>
        </w:rPr>
      </w:pPr>
    </w:p>
    <w:p w:rsidR="00DC0A23" w:rsidRDefault="005C285E">
      <w:pPr>
        <w:rPr>
          <w:rFonts w:ascii="Trebuchet MS" w:eastAsia="Trebuchet MS" w:hAnsi="Trebuchet MS" w:cs="Trebuchet MS"/>
          <w:b/>
          <w:smallCaps/>
        </w:rPr>
      </w:pPr>
      <w:r>
        <w:rPr>
          <w:rFonts w:ascii="Trebuchet MS" w:eastAsia="Trebuchet MS" w:hAnsi="Trebuchet MS" w:cs="Trebuchet MS"/>
          <w:b/>
          <w:smallCaps/>
        </w:rPr>
        <w:t>5.</w:t>
      </w:r>
      <w:r>
        <w:rPr>
          <w:rFonts w:ascii="Trebuchet MS" w:eastAsia="Trebuchet MS" w:hAnsi="Trebuchet MS" w:cs="Trebuchet MS"/>
          <w:b/>
          <w:smallCaps/>
        </w:rPr>
        <w:tab/>
        <w:t>TRAINING AND STRATEGIC PARTNERSHIPS</w:t>
      </w:r>
    </w:p>
    <w:p w:rsidR="00DC0A23" w:rsidRDefault="00DC0A23">
      <w:pPr>
        <w:rPr>
          <w:rFonts w:ascii="Trebuchet MS" w:eastAsia="Trebuchet MS" w:hAnsi="Trebuchet MS" w:cs="Trebuchet MS"/>
          <w:b/>
        </w:rPr>
      </w:pPr>
    </w:p>
    <w:p w:rsidR="00DC0A23" w:rsidRDefault="005C285E">
      <w:pPr>
        <w:rPr>
          <w:rFonts w:ascii="Trebuchet MS" w:eastAsia="Trebuchet MS" w:hAnsi="Trebuchet MS" w:cs="Trebuchet MS"/>
          <w:b/>
          <w:smallCaps/>
        </w:rPr>
      </w:pPr>
      <w:r>
        <w:rPr>
          <w:rFonts w:ascii="Trebuchet MS" w:eastAsia="Trebuchet MS" w:hAnsi="Trebuchet MS" w:cs="Trebuchet MS"/>
          <w:b/>
          <w:smallCaps/>
        </w:rPr>
        <w:t>6.</w:t>
      </w:r>
      <w:r>
        <w:rPr>
          <w:rFonts w:ascii="Trebuchet MS" w:eastAsia="Trebuchet MS" w:hAnsi="Trebuchet MS" w:cs="Trebuchet MS"/>
          <w:b/>
          <w:smallCaps/>
        </w:rPr>
        <w:tab/>
        <w:t>TIMELINE AND COMMUNICATION</w:t>
      </w:r>
    </w:p>
    <w:p w:rsidR="00DC0A23" w:rsidRDefault="00DC0A23">
      <w:pPr>
        <w:rPr>
          <w:rFonts w:ascii="Trebuchet MS" w:eastAsia="Trebuchet MS" w:hAnsi="Trebuchet MS" w:cs="Trebuchet MS"/>
          <w:b/>
        </w:rPr>
      </w:pPr>
    </w:p>
    <w:p w:rsidR="00DC0A23" w:rsidRDefault="005C285E">
      <w:pPr>
        <w:rPr>
          <w:rFonts w:ascii="Trebuchet MS" w:eastAsia="Trebuchet MS" w:hAnsi="Trebuchet MS" w:cs="Trebuchet MS"/>
          <w:b/>
          <w:smallCaps/>
        </w:rPr>
      </w:pPr>
      <w:r>
        <w:rPr>
          <w:rFonts w:ascii="Trebuchet MS" w:eastAsia="Trebuchet MS" w:hAnsi="Trebuchet MS" w:cs="Trebuchet MS"/>
          <w:b/>
          <w:smallCaps/>
        </w:rPr>
        <w:t>7.</w:t>
      </w:r>
      <w:r>
        <w:rPr>
          <w:rFonts w:ascii="Trebuchet MS" w:eastAsia="Trebuchet MS" w:hAnsi="Trebuchet MS" w:cs="Trebuchet MS"/>
          <w:b/>
          <w:smallCaps/>
        </w:rPr>
        <w:tab/>
        <w:t>EVALUATION AND REFLECTION</w:t>
      </w:r>
    </w:p>
    <w:p w:rsidR="00DC0A23" w:rsidRDefault="00DC0A23">
      <w:pPr>
        <w:rPr>
          <w:rFonts w:ascii="Trebuchet MS" w:eastAsia="Trebuchet MS" w:hAnsi="Trebuchet MS" w:cs="Trebuchet MS"/>
          <w:b/>
          <w:smallCaps/>
        </w:rPr>
      </w:pPr>
    </w:p>
    <w:p w:rsidR="00DC0A23" w:rsidRDefault="005C285E">
      <w:pPr>
        <w:rPr>
          <w:rFonts w:ascii="Trebuchet MS" w:eastAsia="Trebuchet MS" w:hAnsi="Trebuchet MS" w:cs="Trebuchet MS"/>
          <w:b/>
          <w:smallCaps/>
        </w:rPr>
        <w:sectPr w:rsidR="00DC0A23">
          <w:pgSz w:w="12240" w:h="15840"/>
          <w:pgMar w:top="1440" w:right="1260" w:bottom="1440" w:left="1440" w:header="288" w:footer="720" w:gutter="0"/>
          <w:cols w:space="720"/>
        </w:sectPr>
      </w:pPr>
      <w:r>
        <w:rPr>
          <w:rFonts w:ascii="Trebuchet MS" w:eastAsia="Trebuchet MS" w:hAnsi="Trebuchet MS" w:cs="Trebuchet MS"/>
          <w:b/>
          <w:smallCaps/>
        </w:rPr>
        <w:t>8.</w:t>
      </w:r>
      <w:r>
        <w:rPr>
          <w:rFonts w:ascii="Trebuchet MS" w:eastAsia="Trebuchet MS" w:hAnsi="Trebuchet MS" w:cs="Trebuchet MS"/>
          <w:b/>
          <w:smallCaps/>
        </w:rPr>
        <w:tab/>
        <w:t xml:space="preserve">BUDGET: </w:t>
      </w:r>
      <w:r>
        <w:rPr>
          <w:rFonts w:ascii="Trebuchet MS" w:eastAsia="Trebuchet MS" w:hAnsi="Trebuchet MS" w:cs="Trebuchet MS"/>
          <w:b/>
        </w:rPr>
        <w:t>Overall budget amount for Option A or Option B is $_______</w:t>
      </w:r>
      <w:r>
        <w:br w:type="page"/>
      </w:r>
    </w:p>
    <w:p w:rsidR="00DC0A23" w:rsidRDefault="005C285E">
      <w:pPr>
        <w:pStyle w:val="Heading2"/>
        <w:spacing w:line="360" w:lineRule="auto"/>
        <w:rPr>
          <w:rFonts w:ascii="Trebuchet MS" w:eastAsia="Trebuchet MS" w:hAnsi="Trebuchet MS" w:cs="Trebuchet MS"/>
          <w:b/>
          <w:color w:val="101820"/>
          <w:sz w:val="22"/>
          <w:szCs w:val="22"/>
        </w:rPr>
      </w:pPr>
      <w:bookmarkStart w:id="3" w:name="_heading=h.3znysh7" w:colFirst="0" w:colLast="0"/>
      <w:bookmarkEnd w:id="3"/>
      <w:r>
        <w:rPr>
          <w:rFonts w:ascii="Trebuchet MS" w:eastAsia="Trebuchet MS" w:hAnsi="Trebuchet MS" w:cs="Trebuchet MS"/>
          <w:b/>
          <w:color w:val="101820"/>
          <w:sz w:val="22"/>
          <w:szCs w:val="22"/>
        </w:rPr>
        <w:lastRenderedPageBreak/>
        <w:t xml:space="preserve">Option Selected:                          </w:t>
      </w:r>
      <w:r>
        <w:rPr>
          <w:rFonts w:ascii="Trebuchet MS" w:eastAsia="Trebuchet MS" w:hAnsi="Trebuchet MS" w:cs="Trebuchet MS"/>
          <w:b/>
          <w:color w:val="101820"/>
          <w:sz w:val="22"/>
          <w:szCs w:val="22"/>
        </w:rPr>
        <w:br/>
        <w:t>Applying School Division:</w:t>
      </w:r>
      <w:r>
        <w:rPr>
          <w:rFonts w:ascii="Trebuchet MS" w:eastAsia="Trebuchet MS" w:hAnsi="Trebuchet MS" w:cs="Trebuchet MS"/>
          <w:b/>
          <w:color w:val="101820"/>
          <w:sz w:val="22"/>
          <w:szCs w:val="22"/>
        </w:rPr>
        <w:br/>
      </w:r>
      <w:r>
        <w:rPr>
          <w:rFonts w:ascii="Trebuchet MS" w:eastAsia="Trebuchet MS" w:hAnsi="Trebuchet MS" w:cs="Trebuchet MS"/>
          <w:b/>
          <w:color w:val="101820"/>
          <w:sz w:val="22"/>
          <w:szCs w:val="22"/>
        </w:rPr>
        <w:br/>
        <w:t xml:space="preserve">Project Budget  </w:t>
      </w:r>
    </w:p>
    <w:p w:rsidR="00DC0A23" w:rsidRDefault="005C285E">
      <w:pPr>
        <w:spacing w:line="360" w:lineRule="auto"/>
        <w:rPr>
          <w:rFonts w:ascii="Trebuchet MS" w:eastAsia="Trebuchet MS" w:hAnsi="Trebuchet MS" w:cs="Trebuchet MS"/>
          <w:b/>
          <w:color w:val="000000"/>
        </w:rPr>
      </w:pPr>
      <w:r>
        <w:rPr>
          <w:rFonts w:ascii="Trebuchet MS" w:eastAsia="Trebuchet MS" w:hAnsi="Trebuchet MS" w:cs="Trebuchet MS"/>
          <w:b/>
          <w:color w:val="000000"/>
        </w:rPr>
        <w:t>An individual school division’s proposal may not exceed $</w:t>
      </w:r>
      <w:r>
        <w:rPr>
          <w:rFonts w:ascii="Trebuchet MS" w:eastAsia="Trebuchet MS" w:hAnsi="Trebuchet MS" w:cs="Trebuchet MS"/>
          <w:b/>
        </w:rPr>
        <w:t>30</w:t>
      </w:r>
      <w:r>
        <w:rPr>
          <w:rFonts w:ascii="Trebuchet MS" w:eastAsia="Trebuchet MS" w:hAnsi="Trebuchet MS" w:cs="Trebuchet MS"/>
          <w:b/>
          <w:color w:val="000000"/>
        </w:rPr>
        <w:t>,000. A consortia of school divisions</w:t>
      </w:r>
      <w:r>
        <w:rPr>
          <w:rFonts w:ascii="Trebuchet MS" w:eastAsia="Trebuchet MS" w:hAnsi="Trebuchet MS" w:cs="Trebuchet MS"/>
          <w:b/>
        </w:rPr>
        <w:t>’</w:t>
      </w:r>
      <w:r>
        <w:rPr>
          <w:rFonts w:ascii="Trebuchet MS" w:eastAsia="Trebuchet MS" w:hAnsi="Trebuchet MS" w:cs="Trebuchet MS"/>
          <w:b/>
          <w:color w:val="000000"/>
        </w:rPr>
        <w:t xml:space="preserve"> proposal may not exceed $</w:t>
      </w:r>
      <w:r>
        <w:rPr>
          <w:rFonts w:ascii="Trebuchet MS" w:eastAsia="Trebuchet MS" w:hAnsi="Trebuchet MS" w:cs="Trebuchet MS"/>
          <w:b/>
        </w:rPr>
        <w:t>75</w:t>
      </w:r>
      <w:r>
        <w:rPr>
          <w:rFonts w:ascii="Trebuchet MS" w:eastAsia="Trebuchet MS" w:hAnsi="Trebuchet MS" w:cs="Trebuchet MS"/>
          <w:b/>
          <w:color w:val="000000"/>
        </w:rPr>
        <w:t>,000.</w:t>
      </w:r>
      <w:r>
        <w:rPr>
          <w:rFonts w:ascii="Trebuchet MS" w:eastAsia="Trebuchet MS" w:hAnsi="Trebuchet MS" w:cs="Trebuchet MS"/>
          <w:b/>
          <w:color w:val="FF0000"/>
        </w:rPr>
        <w:t xml:space="preserve"> The “Total” may exceed this amount to include the additional $5000 stipend for the CMO trained educator stipend in Option B </w:t>
      </w:r>
      <w:r>
        <w:rPr>
          <w:rFonts w:ascii="Trebuchet MS" w:eastAsia="Trebuchet MS" w:hAnsi="Trebuchet MS" w:cs="Trebuchet MS"/>
          <w:b/>
          <w:color w:val="FF0000"/>
          <w:u w:val="single"/>
        </w:rPr>
        <w:t>only</w:t>
      </w:r>
      <w:r>
        <w:rPr>
          <w:rFonts w:ascii="Trebuchet MS" w:eastAsia="Trebuchet MS" w:hAnsi="Trebuchet MS" w:cs="Trebuchet MS"/>
          <w:b/>
          <w:color w:val="FF0000"/>
        </w:rPr>
        <w:t xml:space="preserve">. </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b/>
          <w:color w:val="101820"/>
        </w:rPr>
        <w:t>Period of Award: November 21, 2022–June 30, 2023</w:t>
      </w:r>
      <w:r>
        <w:rPr>
          <w:rFonts w:ascii="Trebuchet MS" w:eastAsia="Trebuchet MS" w:hAnsi="Trebuchet MS" w:cs="Trebuchet MS"/>
          <w:color w:val="101820"/>
        </w:rPr>
        <w:t>    </w:t>
      </w:r>
      <w:r>
        <w:rPr>
          <w:rFonts w:ascii="Trebuchet MS" w:eastAsia="Trebuchet MS" w:hAnsi="Trebuchet MS" w:cs="Trebuchet MS"/>
          <w:b/>
          <w:color w:val="101820"/>
        </w:rPr>
        <w:br/>
      </w:r>
      <w:r>
        <w:rPr>
          <w:rFonts w:ascii="Trebuchet MS" w:eastAsia="Trebuchet MS" w:hAnsi="Trebuchet MS" w:cs="Trebuchet MS"/>
          <w:color w:val="101820"/>
        </w:rPr>
        <w:t xml:space="preserve">Personal Services 1000 </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Salaries and wages for employees for time worked outside normal contract hours.         </w:t>
      </w:r>
    </w:p>
    <w:tbl>
      <w:tblPr>
        <w:tblStyle w:val="aff7"/>
        <w:tblW w:w="13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4253"/>
        <w:gridCol w:w="1980"/>
        <w:gridCol w:w="1350"/>
        <w:gridCol w:w="1530"/>
        <w:gridCol w:w="810"/>
      </w:tblGrid>
      <w:tr w:rsidR="00DC0A23">
        <w:trPr>
          <w:trHeight w:val="265"/>
        </w:trPr>
        <w:tc>
          <w:tcPr>
            <w:tcW w:w="359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Job Title/Project Role</w:t>
            </w:r>
          </w:p>
        </w:tc>
        <w:tc>
          <w:tcPr>
            <w:tcW w:w="4253"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Justification/Rationale</w:t>
            </w:r>
          </w:p>
        </w:tc>
        <w:tc>
          <w:tcPr>
            <w:tcW w:w="198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Rate of Pay</w:t>
            </w:r>
          </w:p>
        </w:tc>
        <w:tc>
          <w:tcPr>
            <w:tcW w:w="135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State Funding</w:t>
            </w:r>
          </w:p>
        </w:tc>
        <w:tc>
          <w:tcPr>
            <w:tcW w:w="153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(Optional) In-Kind Funding</w:t>
            </w:r>
          </w:p>
        </w:tc>
        <w:tc>
          <w:tcPr>
            <w:tcW w:w="81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Cost</w:t>
            </w:r>
          </w:p>
        </w:tc>
      </w:tr>
      <w:tr w:rsidR="00DC0A23">
        <w:trPr>
          <w:trHeight w:val="288"/>
        </w:trPr>
        <w:tc>
          <w:tcPr>
            <w:tcW w:w="3595" w:type="dxa"/>
          </w:tcPr>
          <w:p w:rsidR="00DC0A23" w:rsidRDefault="00DC0A23">
            <w:pPr>
              <w:spacing w:line="360" w:lineRule="auto"/>
              <w:rPr>
                <w:rFonts w:ascii="Trebuchet MS" w:eastAsia="Trebuchet MS" w:hAnsi="Trebuchet MS" w:cs="Trebuchet MS"/>
                <w:color w:val="101820"/>
                <w:sz w:val="22"/>
                <w:szCs w:val="22"/>
              </w:rPr>
            </w:pPr>
          </w:p>
        </w:tc>
        <w:tc>
          <w:tcPr>
            <w:tcW w:w="4253"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xml:space="preserve">      </w:t>
            </w: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359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253"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359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253"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359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253"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359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253"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620"/>
        </w:trPr>
        <w:tc>
          <w:tcPr>
            <w:tcW w:w="3595" w:type="dxa"/>
          </w:tcPr>
          <w:p w:rsidR="00DC0A23" w:rsidRDefault="005C285E">
            <w:pPr>
              <w:spacing w:line="360" w:lineRule="auto"/>
              <w:ind w:firstLine="220"/>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Personal Services 1000</w:t>
            </w:r>
          </w:p>
        </w:tc>
        <w:tc>
          <w:tcPr>
            <w:tcW w:w="4253"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1980"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135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153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bl>
    <w:p w:rsidR="00DC0A23" w:rsidRDefault="005C285E">
      <w:pPr>
        <w:spacing w:line="360" w:lineRule="auto"/>
        <w:rPr>
          <w:rFonts w:ascii="Trebuchet MS" w:eastAsia="Trebuchet MS" w:hAnsi="Trebuchet MS" w:cs="Trebuchet MS"/>
        </w:rPr>
      </w:pPr>
      <w:r>
        <w:rPr>
          <w:rFonts w:ascii="Trebuchet MS" w:eastAsia="Trebuchet MS" w:hAnsi="Trebuchet MS" w:cs="Trebuchet MS"/>
        </w:rPr>
        <w:lastRenderedPageBreak/>
        <w:t>*</w:t>
      </w:r>
      <w:r>
        <w:rPr>
          <w:rFonts w:ascii="Trebuchet MS" w:eastAsia="Trebuchet MS" w:hAnsi="Trebuchet MS" w:cs="Trebuchet MS"/>
          <w:i/>
        </w:rPr>
        <w:t>Justification/Rationale: Please provide a brief statement on how this position is crucial to the success of the project</w:t>
      </w:r>
      <w:r>
        <w:br w:type="page"/>
      </w:r>
    </w:p>
    <w:p w:rsidR="00DC0A23" w:rsidRDefault="005C285E">
      <w:pPr>
        <w:spacing w:line="360" w:lineRule="auto"/>
        <w:rPr>
          <w:rFonts w:ascii="Trebuchet MS" w:eastAsia="Trebuchet MS" w:hAnsi="Trebuchet MS" w:cs="Trebuchet MS"/>
        </w:rPr>
      </w:pPr>
      <w:r>
        <w:rPr>
          <w:rFonts w:ascii="Trebuchet MS" w:eastAsia="Trebuchet MS" w:hAnsi="Trebuchet MS" w:cs="Trebuchet MS"/>
        </w:rPr>
        <w:lastRenderedPageBreak/>
        <w:t>Employee Benefits 2000</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 xml:space="preserve">Job-related benefits for stipends only. </w:t>
      </w:r>
      <w:r>
        <w:rPr>
          <w:rFonts w:ascii="Trebuchet MS" w:eastAsia="Trebuchet MS" w:hAnsi="Trebuchet MS" w:cs="Trebuchet MS"/>
        </w:rPr>
        <w:t xml:space="preserve"> For this grant, it may be used for paying teachers completing work for the grant.</w:t>
      </w:r>
    </w:p>
    <w:tbl>
      <w:tblPr>
        <w:tblStyle w:val="aff8"/>
        <w:tblW w:w="13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8"/>
        <w:gridCol w:w="1980"/>
        <w:gridCol w:w="1620"/>
        <w:gridCol w:w="1710"/>
        <w:gridCol w:w="810"/>
      </w:tblGrid>
      <w:tr w:rsidR="00DC0A23">
        <w:trPr>
          <w:trHeight w:val="265"/>
        </w:trPr>
        <w:tc>
          <w:tcPr>
            <w:tcW w:w="7398"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Job Title/Project Roles</w:t>
            </w:r>
          </w:p>
        </w:tc>
        <w:tc>
          <w:tcPr>
            <w:tcW w:w="198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Percent of benefits</w:t>
            </w:r>
          </w:p>
        </w:tc>
        <w:tc>
          <w:tcPr>
            <w:tcW w:w="162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sz w:val="22"/>
                <w:szCs w:val="22"/>
              </w:rPr>
              <w:t>State Funding</w:t>
            </w:r>
          </w:p>
        </w:tc>
        <w:tc>
          <w:tcPr>
            <w:tcW w:w="171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In-Kind Fund Source</w:t>
            </w:r>
          </w:p>
        </w:tc>
        <w:tc>
          <w:tcPr>
            <w:tcW w:w="81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Cost</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88"/>
        </w:trPr>
        <w:tc>
          <w:tcPr>
            <w:tcW w:w="7398"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98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620"/>
        </w:trPr>
        <w:tc>
          <w:tcPr>
            <w:tcW w:w="7398" w:type="dxa"/>
          </w:tcPr>
          <w:p w:rsidR="00DC0A23" w:rsidRDefault="005C285E">
            <w:pPr>
              <w:spacing w:line="360" w:lineRule="auto"/>
              <w:ind w:firstLine="220"/>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Employee Benefits 2000</w:t>
            </w:r>
          </w:p>
        </w:tc>
        <w:tc>
          <w:tcPr>
            <w:tcW w:w="1980"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162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17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81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bl>
    <w:p w:rsidR="00DC0A23" w:rsidRDefault="00DC0A23">
      <w:pPr>
        <w:pStyle w:val="Heading3"/>
        <w:spacing w:line="360" w:lineRule="auto"/>
        <w:rPr>
          <w:rFonts w:ascii="Trebuchet MS" w:eastAsia="Trebuchet MS" w:hAnsi="Trebuchet MS" w:cs="Trebuchet MS"/>
          <w:color w:val="101820"/>
          <w:sz w:val="22"/>
          <w:szCs w:val="22"/>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5C285E">
      <w:pPr>
        <w:pStyle w:val="Heading3"/>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Purchased/Contractual Services 3000</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Fees for special professional services by individuals or firms not involved as project staff, i.e., consultants.</w:t>
      </w:r>
    </w:p>
    <w:tbl>
      <w:tblPr>
        <w:tblStyle w:val="aff9"/>
        <w:tblW w:w="14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4405"/>
        <w:gridCol w:w="2070"/>
        <w:gridCol w:w="2340"/>
        <w:gridCol w:w="1260"/>
      </w:tblGrid>
      <w:tr w:rsidR="00DC0A23">
        <w:trPr>
          <w:trHeight w:val="300"/>
        </w:trPr>
        <w:tc>
          <w:tcPr>
            <w:tcW w:w="395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Description (Please provide detailed cost calculations.)</w:t>
            </w:r>
          </w:p>
        </w:tc>
        <w:tc>
          <w:tcPr>
            <w:tcW w:w="440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Justification/Rationale</w:t>
            </w:r>
          </w:p>
        </w:tc>
        <w:tc>
          <w:tcPr>
            <w:tcW w:w="207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State Funding</w:t>
            </w:r>
          </w:p>
        </w:tc>
        <w:tc>
          <w:tcPr>
            <w:tcW w:w="234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(Optional) In-Kind Funding</w:t>
            </w:r>
          </w:p>
        </w:tc>
        <w:tc>
          <w:tcPr>
            <w:tcW w:w="126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Cost</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9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4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620"/>
        </w:trPr>
        <w:tc>
          <w:tcPr>
            <w:tcW w:w="3955" w:type="dxa"/>
          </w:tcPr>
          <w:p w:rsidR="00DC0A23" w:rsidRDefault="005C285E">
            <w:pPr>
              <w:spacing w:line="360" w:lineRule="auto"/>
              <w:ind w:firstLine="220"/>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Purchased Contractual Services 3000</w:t>
            </w:r>
          </w:p>
        </w:tc>
        <w:tc>
          <w:tcPr>
            <w:tcW w:w="4405"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bl>
    <w:p w:rsidR="00DC0A23" w:rsidRDefault="005C285E">
      <w:pPr>
        <w:spacing w:line="360" w:lineRule="auto"/>
        <w:rPr>
          <w:rFonts w:ascii="Trebuchet MS" w:eastAsia="Trebuchet MS" w:hAnsi="Trebuchet MS" w:cs="Trebuchet MS"/>
        </w:rPr>
      </w:pPr>
      <w:r>
        <w:rPr>
          <w:rFonts w:ascii="Trebuchet MS" w:eastAsia="Trebuchet MS" w:hAnsi="Trebuchet MS" w:cs="Trebuchet MS"/>
        </w:rPr>
        <w:t>*</w:t>
      </w:r>
      <w:r>
        <w:rPr>
          <w:rFonts w:ascii="Trebuchet MS" w:eastAsia="Trebuchet MS" w:hAnsi="Trebuchet MS" w:cs="Trebuchet MS"/>
          <w:i/>
        </w:rPr>
        <w:t>Justification/Rationale: Please provide a brief statement on how this service is crucial to the success of the project</w:t>
      </w: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DC0A23">
      <w:pPr>
        <w:spacing w:line="360" w:lineRule="auto"/>
        <w:rPr>
          <w:rFonts w:ascii="Trebuchet MS" w:eastAsia="Trebuchet MS" w:hAnsi="Trebuchet MS" w:cs="Trebuchet MS"/>
          <w:color w:val="101820"/>
        </w:rPr>
      </w:pPr>
    </w:p>
    <w:p w:rsidR="00DC0A23" w:rsidRDefault="005C285E">
      <w:pPr>
        <w:pStyle w:val="Heading3"/>
        <w:spacing w:line="360" w:lineRule="auto"/>
        <w:rPr>
          <w:rFonts w:ascii="Trebuchet MS" w:eastAsia="Trebuchet MS" w:hAnsi="Trebuchet MS" w:cs="Trebuchet MS"/>
          <w:color w:val="FF0000"/>
          <w:sz w:val="22"/>
          <w:szCs w:val="22"/>
        </w:rPr>
      </w:pPr>
      <w:r>
        <w:rPr>
          <w:rFonts w:ascii="Trebuchet MS" w:eastAsia="Trebuchet MS" w:hAnsi="Trebuchet MS" w:cs="Trebuchet MS"/>
          <w:color w:val="000000"/>
          <w:sz w:val="22"/>
          <w:szCs w:val="22"/>
        </w:rPr>
        <w:t>Internal Services 4000</w:t>
      </w:r>
      <w:r>
        <w:rPr>
          <w:rFonts w:ascii="Trebuchet MS" w:eastAsia="Trebuchet MS" w:hAnsi="Trebuchet MS" w:cs="Trebuchet MS"/>
          <w:color w:val="FF0000"/>
          <w:sz w:val="22"/>
          <w:szCs w:val="22"/>
        </w:rPr>
        <w:t xml:space="preserve"> </w:t>
      </w:r>
    </w:p>
    <w:p w:rsidR="00DC0A23" w:rsidRDefault="005C285E">
      <w:pPr>
        <w:spacing w:line="360" w:lineRule="auto"/>
        <w:rPr>
          <w:rFonts w:ascii="Trebuchet MS" w:eastAsia="Trebuchet MS" w:hAnsi="Trebuchet MS" w:cs="Trebuchet MS"/>
          <w:b/>
          <w:color w:val="101820"/>
        </w:rPr>
      </w:pPr>
      <w:r>
        <w:rPr>
          <w:rFonts w:ascii="Trebuchet MS" w:eastAsia="Trebuchet MS" w:hAnsi="Trebuchet MS" w:cs="Trebuchet MS"/>
          <w:color w:val="101820"/>
        </w:rPr>
        <w:t>Charges from an Internal fund to other activities of the organization such as print shops or central purchasing/central stores.</w:t>
      </w:r>
    </w:p>
    <w:tbl>
      <w:tblPr>
        <w:tblStyle w:val="affa"/>
        <w:tblW w:w="14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4855"/>
        <w:gridCol w:w="2070"/>
        <w:gridCol w:w="2340"/>
        <w:gridCol w:w="1260"/>
      </w:tblGrid>
      <w:tr w:rsidR="00DC0A23">
        <w:trPr>
          <w:trHeight w:val="300"/>
        </w:trPr>
        <w:tc>
          <w:tcPr>
            <w:tcW w:w="350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Description (Please provide detailed cost calculations.)</w:t>
            </w:r>
          </w:p>
        </w:tc>
        <w:tc>
          <w:tcPr>
            <w:tcW w:w="485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Justification/Rationale</w:t>
            </w:r>
          </w:p>
        </w:tc>
        <w:tc>
          <w:tcPr>
            <w:tcW w:w="207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State Funding</w:t>
            </w:r>
          </w:p>
        </w:tc>
        <w:tc>
          <w:tcPr>
            <w:tcW w:w="234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(Optional) In-Kind Funding</w:t>
            </w:r>
          </w:p>
        </w:tc>
        <w:tc>
          <w:tcPr>
            <w:tcW w:w="126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Cost</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50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485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584"/>
        </w:trPr>
        <w:tc>
          <w:tcPr>
            <w:tcW w:w="3505" w:type="dxa"/>
          </w:tcPr>
          <w:p w:rsidR="00DC0A23" w:rsidRDefault="005C285E">
            <w:pPr>
              <w:spacing w:line="360" w:lineRule="auto"/>
              <w:ind w:firstLine="220"/>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lastRenderedPageBreak/>
              <w:t>Total Internal Services 4000</w:t>
            </w:r>
          </w:p>
        </w:tc>
        <w:tc>
          <w:tcPr>
            <w:tcW w:w="4855"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bl>
    <w:p w:rsidR="00DC0A23" w:rsidRDefault="005C285E">
      <w:pPr>
        <w:spacing w:line="360" w:lineRule="auto"/>
        <w:rPr>
          <w:rFonts w:ascii="Trebuchet MS" w:eastAsia="Trebuchet MS" w:hAnsi="Trebuchet MS" w:cs="Trebuchet MS"/>
        </w:rPr>
      </w:pPr>
      <w:r>
        <w:rPr>
          <w:rFonts w:ascii="Trebuchet MS" w:eastAsia="Trebuchet MS" w:hAnsi="Trebuchet MS" w:cs="Trebuchet MS"/>
        </w:rPr>
        <w:t>*</w:t>
      </w:r>
      <w:r>
        <w:rPr>
          <w:rFonts w:ascii="Trebuchet MS" w:eastAsia="Trebuchet MS" w:hAnsi="Trebuchet MS" w:cs="Trebuchet MS"/>
          <w:i/>
        </w:rPr>
        <w:t>Justification/Rationale: Please provide a brief statement on how this service is crucial to the success of the project</w:t>
      </w:r>
    </w:p>
    <w:p w:rsidR="00DC0A23" w:rsidRDefault="005C285E">
      <w:pPr>
        <w:spacing w:line="360" w:lineRule="auto"/>
        <w:rPr>
          <w:rFonts w:ascii="Trebuchet MS" w:eastAsia="Trebuchet MS" w:hAnsi="Trebuchet MS" w:cs="Trebuchet MS"/>
          <w:color w:val="101820"/>
        </w:rPr>
      </w:pPr>
      <w:r>
        <w:rPr>
          <w:rFonts w:ascii="Trebuchet MS" w:eastAsia="Trebuchet MS" w:hAnsi="Trebuchet MS" w:cs="Trebuchet MS"/>
          <w:color w:val="101820"/>
        </w:rPr>
        <w:t>Other Charges 5000</w:t>
      </w:r>
    </w:p>
    <w:p w:rsidR="00DC0A23" w:rsidRDefault="005C285E">
      <w:pPr>
        <w:rPr>
          <w:rFonts w:ascii="Trebuchet MS" w:eastAsia="Trebuchet MS" w:hAnsi="Trebuchet MS" w:cs="Trebuchet MS"/>
          <w:b/>
          <w:color w:val="FF0000"/>
        </w:rPr>
      </w:pPr>
      <w:r>
        <w:rPr>
          <w:rFonts w:ascii="Trebuchet MS" w:eastAsia="Trebuchet MS" w:hAnsi="Trebuchet MS" w:cs="Trebuchet MS"/>
          <w:color w:val="101820"/>
        </w:rPr>
        <w:t xml:space="preserve">Includes stipends. </w:t>
      </w:r>
    </w:p>
    <w:tbl>
      <w:tblPr>
        <w:tblStyle w:val="affb"/>
        <w:tblW w:w="13995" w:type="dxa"/>
        <w:tblBorders>
          <w:top w:val="nil"/>
          <w:left w:val="nil"/>
          <w:bottom w:val="nil"/>
          <w:right w:val="nil"/>
          <w:insideH w:val="nil"/>
          <w:insideV w:val="nil"/>
        </w:tblBorders>
        <w:tblLayout w:type="fixed"/>
        <w:tblLook w:val="0600" w:firstRow="0" w:lastRow="0" w:firstColumn="0" w:lastColumn="0" w:noHBand="1" w:noVBand="1"/>
      </w:tblPr>
      <w:tblGrid>
        <w:gridCol w:w="3270"/>
        <w:gridCol w:w="4875"/>
        <w:gridCol w:w="2115"/>
        <w:gridCol w:w="2355"/>
        <w:gridCol w:w="1380"/>
      </w:tblGrid>
      <w:tr w:rsidR="00DC0A23">
        <w:trPr>
          <w:trHeight w:val="1055"/>
        </w:trPr>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Description (Please provide detailed cost calculations.)</w:t>
            </w:r>
          </w:p>
        </w:tc>
        <w:tc>
          <w:tcPr>
            <w:tcW w:w="48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Justification/Rationale</w:t>
            </w:r>
          </w:p>
        </w:tc>
        <w:tc>
          <w:tcPr>
            <w:tcW w:w="2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State Funding</w:t>
            </w:r>
          </w:p>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(Optional) In-Kind Funding</w:t>
            </w:r>
          </w:p>
          <w:p w:rsidR="00DC0A23" w:rsidRDefault="00DC0A23">
            <w:pPr>
              <w:rPr>
                <w:rFonts w:ascii="Trebuchet MS" w:eastAsia="Trebuchet MS" w:hAnsi="Trebuchet MS" w:cs="Trebuchet MS"/>
                <w:b/>
                <w:color w:val="101820"/>
              </w:rPr>
            </w:pP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State Funding</w:t>
            </w:r>
          </w:p>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(Optional) In-Kind Funding</w:t>
            </w:r>
          </w:p>
        </w:tc>
        <w:tc>
          <w:tcPr>
            <w:tcW w:w="1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b/>
                <w:color w:val="101820"/>
              </w:rPr>
            </w:pPr>
            <w:r>
              <w:rPr>
                <w:rFonts w:ascii="Trebuchet MS" w:eastAsia="Trebuchet MS" w:hAnsi="Trebuchet MS" w:cs="Trebuchet MS"/>
                <w:b/>
                <w:color w:val="101820"/>
              </w:rPr>
              <w:t>Total Cost</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47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lastRenderedPageBreak/>
              <w:t>     </w:t>
            </w:r>
          </w:p>
        </w:tc>
        <w:tc>
          <w:tcPr>
            <w:tcW w:w="487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r w:rsidR="00DC0A23">
        <w:trPr>
          <w:trHeight w:val="755"/>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0A23" w:rsidRDefault="005C285E">
            <w:pPr>
              <w:ind w:firstLine="220"/>
              <w:rPr>
                <w:rFonts w:ascii="Trebuchet MS" w:eastAsia="Trebuchet MS" w:hAnsi="Trebuchet MS" w:cs="Trebuchet MS"/>
                <w:b/>
                <w:color w:val="101820"/>
              </w:rPr>
            </w:pPr>
            <w:r>
              <w:rPr>
                <w:rFonts w:ascii="Trebuchet MS" w:eastAsia="Trebuchet MS" w:hAnsi="Trebuchet MS" w:cs="Trebuchet MS"/>
                <w:b/>
                <w:color w:val="101820"/>
              </w:rPr>
              <w:t>Total Other Charges 5000</w:t>
            </w:r>
          </w:p>
        </w:tc>
        <w:tc>
          <w:tcPr>
            <w:tcW w:w="4875" w:type="dxa"/>
            <w:tcBorders>
              <w:top w:val="nil"/>
              <w:left w:val="nil"/>
              <w:bottom w:val="single" w:sz="8" w:space="0" w:color="000000"/>
              <w:right w:val="single" w:sz="8" w:space="0" w:color="000000"/>
            </w:tcBorders>
            <w:shd w:val="clear" w:color="auto" w:fill="101820"/>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DC0A23" w:rsidRDefault="005C285E">
            <w:pPr>
              <w:rPr>
                <w:rFonts w:ascii="Trebuchet MS" w:eastAsia="Trebuchet MS" w:hAnsi="Trebuchet MS" w:cs="Trebuchet MS"/>
                <w:color w:val="101820"/>
              </w:rPr>
            </w:pPr>
            <w:r>
              <w:rPr>
                <w:rFonts w:ascii="Trebuchet MS" w:eastAsia="Trebuchet MS" w:hAnsi="Trebuchet MS" w:cs="Trebuchet MS"/>
                <w:color w:val="101820"/>
              </w:rPr>
              <w:t>$0</w:t>
            </w:r>
          </w:p>
        </w:tc>
      </w:tr>
    </w:tbl>
    <w:p w:rsidR="00DC0A23" w:rsidRDefault="005C285E">
      <w:pPr>
        <w:rPr>
          <w:rFonts w:ascii="Trebuchet MS" w:eastAsia="Trebuchet MS" w:hAnsi="Trebuchet MS" w:cs="Trebuchet MS"/>
          <w:i/>
          <w:color w:val="101820"/>
        </w:rPr>
      </w:pPr>
      <w:r>
        <w:rPr>
          <w:rFonts w:ascii="Trebuchet MS" w:eastAsia="Trebuchet MS" w:hAnsi="Trebuchet MS" w:cs="Trebuchet MS"/>
          <w:color w:val="101820"/>
        </w:rPr>
        <w:t>*</w:t>
      </w:r>
      <w:r>
        <w:rPr>
          <w:rFonts w:ascii="Trebuchet MS" w:eastAsia="Trebuchet MS" w:hAnsi="Trebuchet MS" w:cs="Trebuchet MS"/>
          <w:i/>
          <w:color w:val="101820"/>
        </w:rPr>
        <w:t xml:space="preserve">Justification/Rationale: </w:t>
      </w:r>
      <w:r>
        <w:rPr>
          <w:rFonts w:ascii="Trebuchet MS" w:eastAsia="Trebuchet MS" w:hAnsi="Trebuchet MS" w:cs="Trebuchet MS"/>
          <w:i/>
        </w:rPr>
        <w:t>Please provide a brief statement on how this service is crucial to the success of the project</w:t>
      </w:r>
    </w:p>
    <w:p w:rsidR="00DC0A23" w:rsidRDefault="00DC0A23">
      <w:pPr>
        <w:rPr>
          <w:rFonts w:ascii="Times New Roman" w:eastAsia="Times New Roman" w:hAnsi="Times New Roman" w:cs="Times New Roman"/>
          <w:strike/>
          <w:color w:val="101820"/>
        </w:rPr>
      </w:pPr>
    </w:p>
    <w:p w:rsidR="00DC0A23" w:rsidRDefault="00DC0A23">
      <w:pPr>
        <w:spacing w:line="360" w:lineRule="auto"/>
        <w:rPr>
          <w:rFonts w:ascii="Trebuchet MS" w:eastAsia="Trebuchet MS" w:hAnsi="Trebuchet MS" w:cs="Trebuchet MS"/>
          <w:color w:val="101820"/>
        </w:rPr>
      </w:pPr>
    </w:p>
    <w:p w:rsidR="00DC0A23" w:rsidRDefault="005C285E">
      <w:pPr>
        <w:pStyle w:val="Heading3"/>
        <w:spacing w:line="360" w:lineRule="auto"/>
        <w:rPr>
          <w:rFonts w:ascii="Trebuchet MS" w:eastAsia="Trebuchet MS" w:hAnsi="Trebuchet MS" w:cs="Trebuchet MS"/>
          <w:color w:val="101820"/>
          <w:sz w:val="22"/>
          <w:szCs w:val="22"/>
        </w:rPr>
      </w:pPr>
      <w:bookmarkStart w:id="4" w:name="_heading=h.3rdcrjn" w:colFirst="0" w:colLast="0"/>
      <w:bookmarkEnd w:id="4"/>
      <w:r>
        <w:rPr>
          <w:rFonts w:ascii="Trebuchet MS" w:eastAsia="Trebuchet MS" w:hAnsi="Trebuchet MS" w:cs="Trebuchet MS"/>
          <w:color w:val="101820"/>
          <w:sz w:val="22"/>
          <w:szCs w:val="22"/>
        </w:rPr>
        <w:t>Materials and Supplies 6000</w:t>
      </w:r>
    </w:p>
    <w:p w:rsidR="00DC0A23" w:rsidRDefault="005C285E">
      <w:pPr>
        <w:spacing w:line="360" w:lineRule="auto"/>
        <w:rPr>
          <w:rFonts w:ascii="Trebuchet MS" w:eastAsia="Trebuchet MS" w:hAnsi="Trebuchet MS" w:cs="Trebuchet MS"/>
          <w:b/>
          <w:color w:val="101820"/>
        </w:rPr>
      </w:pPr>
      <w:r>
        <w:rPr>
          <w:rFonts w:ascii="Trebuchet MS" w:eastAsia="Trebuchet MS" w:hAnsi="Trebuchet MS" w:cs="Trebuchet MS"/>
          <w:color w:val="101820"/>
        </w:rPr>
        <w:t>Office supplies, educational materials, books, postage, printing, publication and photocopying services.</w:t>
      </w:r>
    </w:p>
    <w:tbl>
      <w:tblPr>
        <w:tblStyle w:val="affc"/>
        <w:tblW w:w="14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125"/>
        <w:gridCol w:w="2070"/>
        <w:gridCol w:w="2340"/>
        <w:gridCol w:w="1260"/>
      </w:tblGrid>
      <w:tr w:rsidR="00DC0A23">
        <w:trPr>
          <w:trHeight w:val="300"/>
        </w:trPr>
        <w:tc>
          <w:tcPr>
            <w:tcW w:w="323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Description (Please provide detailed cost calculations.)</w:t>
            </w:r>
          </w:p>
        </w:tc>
        <w:tc>
          <w:tcPr>
            <w:tcW w:w="5125"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Justification/Rationale</w:t>
            </w:r>
          </w:p>
        </w:tc>
        <w:tc>
          <w:tcPr>
            <w:tcW w:w="207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State Funding</w:t>
            </w:r>
          </w:p>
        </w:tc>
        <w:tc>
          <w:tcPr>
            <w:tcW w:w="234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(Optional) In-Kind Funding</w:t>
            </w:r>
          </w:p>
        </w:tc>
        <w:tc>
          <w:tcPr>
            <w:tcW w:w="1260"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Cost</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lastRenderedPageBreak/>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276"/>
        </w:trPr>
        <w:tc>
          <w:tcPr>
            <w:tcW w:w="323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5125"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     </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r w:rsidR="00DC0A23">
        <w:trPr>
          <w:trHeight w:val="629"/>
        </w:trPr>
        <w:tc>
          <w:tcPr>
            <w:tcW w:w="3235" w:type="dxa"/>
          </w:tcPr>
          <w:p w:rsidR="00DC0A23" w:rsidRDefault="005C285E">
            <w:pPr>
              <w:spacing w:line="360" w:lineRule="auto"/>
              <w:rPr>
                <w:rFonts w:ascii="Trebuchet MS" w:eastAsia="Trebuchet MS" w:hAnsi="Trebuchet MS" w:cs="Trebuchet MS"/>
                <w:b/>
                <w:color w:val="101820"/>
                <w:sz w:val="22"/>
                <w:szCs w:val="22"/>
              </w:rPr>
            </w:pPr>
            <w:r>
              <w:rPr>
                <w:rFonts w:ascii="Trebuchet MS" w:eastAsia="Trebuchet MS" w:hAnsi="Trebuchet MS" w:cs="Trebuchet MS"/>
                <w:b/>
                <w:color w:val="101820"/>
                <w:sz w:val="22"/>
                <w:szCs w:val="22"/>
              </w:rPr>
              <w:t>Total Materials and Supplies 6000</w:t>
            </w:r>
          </w:p>
        </w:tc>
        <w:tc>
          <w:tcPr>
            <w:tcW w:w="5125" w:type="dxa"/>
            <w:shd w:val="clear" w:color="auto" w:fill="101820"/>
          </w:tcPr>
          <w:p w:rsidR="00DC0A23" w:rsidRDefault="00DC0A23">
            <w:pPr>
              <w:spacing w:line="360" w:lineRule="auto"/>
              <w:rPr>
                <w:rFonts w:ascii="Trebuchet MS" w:eastAsia="Trebuchet MS" w:hAnsi="Trebuchet MS" w:cs="Trebuchet MS"/>
                <w:color w:val="101820"/>
                <w:sz w:val="22"/>
                <w:szCs w:val="22"/>
              </w:rPr>
            </w:pPr>
          </w:p>
        </w:tc>
        <w:tc>
          <w:tcPr>
            <w:tcW w:w="207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234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c>
          <w:tcPr>
            <w:tcW w:w="1260" w:type="dxa"/>
          </w:tcPr>
          <w:p w:rsidR="00DC0A23" w:rsidRDefault="005C285E">
            <w:pPr>
              <w:spacing w:line="360" w:lineRule="auto"/>
              <w:rPr>
                <w:rFonts w:ascii="Trebuchet MS" w:eastAsia="Trebuchet MS" w:hAnsi="Trebuchet MS" w:cs="Trebuchet MS"/>
                <w:color w:val="101820"/>
                <w:sz w:val="22"/>
                <w:szCs w:val="22"/>
              </w:rPr>
            </w:pPr>
            <w:r>
              <w:rPr>
                <w:rFonts w:ascii="Trebuchet MS" w:eastAsia="Trebuchet MS" w:hAnsi="Trebuchet MS" w:cs="Trebuchet MS"/>
                <w:color w:val="101820"/>
                <w:sz w:val="22"/>
                <w:szCs w:val="22"/>
              </w:rPr>
              <w:t>$0</w:t>
            </w:r>
          </w:p>
        </w:tc>
      </w:tr>
    </w:tbl>
    <w:p w:rsidR="00DC0A23" w:rsidRDefault="005C285E">
      <w:pPr>
        <w:spacing w:line="360" w:lineRule="auto"/>
        <w:rPr>
          <w:rFonts w:ascii="Trebuchet MS" w:eastAsia="Trebuchet MS" w:hAnsi="Trebuchet MS" w:cs="Trebuchet MS"/>
        </w:rPr>
      </w:pPr>
      <w:r>
        <w:rPr>
          <w:rFonts w:ascii="Trebuchet MS" w:eastAsia="Trebuchet MS" w:hAnsi="Trebuchet MS" w:cs="Trebuchet MS"/>
        </w:rPr>
        <w:t>*</w:t>
      </w:r>
      <w:r>
        <w:rPr>
          <w:rFonts w:ascii="Trebuchet MS" w:eastAsia="Trebuchet MS" w:hAnsi="Trebuchet MS" w:cs="Trebuchet MS"/>
          <w:i/>
        </w:rPr>
        <w:t>Justification/Rationale: Please provide a brief statement on how this material or supply is crucial to the success of the project</w:t>
      </w:r>
    </w:p>
    <w:p w:rsidR="00DC0A23" w:rsidRDefault="00DC0A23"/>
    <w:p w:rsidR="00DC0A23" w:rsidRDefault="005C285E">
      <w:pPr>
        <w:pStyle w:val="Heading3"/>
        <w:spacing w:line="360" w:lineRule="auto"/>
        <w:rPr>
          <w:rFonts w:ascii="Trebuchet MS" w:eastAsia="Trebuchet MS" w:hAnsi="Trebuchet MS" w:cs="Trebuchet MS"/>
          <w:color w:val="000000"/>
          <w:sz w:val="22"/>
          <w:szCs w:val="22"/>
        </w:rPr>
      </w:pPr>
      <w:bookmarkStart w:id="5" w:name="_heading=h.9yt9kr9r1bk0" w:colFirst="0" w:colLast="0"/>
      <w:bookmarkEnd w:id="5"/>
      <w:r>
        <w:rPr>
          <w:rFonts w:ascii="Trebuchet MS" w:eastAsia="Trebuchet MS" w:hAnsi="Trebuchet MS" w:cs="Trebuchet MS"/>
          <w:b/>
          <w:color w:val="101820"/>
          <w:sz w:val="22"/>
          <w:szCs w:val="22"/>
        </w:rPr>
        <w:t>Total Project Budget for Active Learning G</w:t>
      </w:r>
      <w:r>
        <w:rPr>
          <w:rFonts w:ascii="Trebuchet MS" w:eastAsia="Trebuchet MS" w:hAnsi="Trebuchet MS" w:cs="Trebuchet MS"/>
          <w:b/>
          <w:color w:val="000000"/>
          <w:sz w:val="22"/>
          <w:szCs w:val="22"/>
        </w:rPr>
        <w:t>rant</w:t>
      </w:r>
    </w:p>
    <w:p w:rsidR="00DC0A23" w:rsidRDefault="00DC0A23"/>
    <w:tbl>
      <w:tblPr>
        <w:tblStyle w:val="affd"/>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2083"/>
        <w:gridCol w:w="2340"/>
        <w:gridCol w:w="1710"/>
      </w:tblGrid>
      <w:tr w:rsidR="00DC0A23">
        <w:trPr>
          <w:trHeight w:val="306"/>
        </w:trPr>
        <w:tc>
          <w:tcPr>
            <w:tcW w:w="4775"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Budget Item</w:t>
            </w:r>
          </w:p>
        </w:tc>
        <w:tc>
          <w:tcPr>
            <w:tcW w:w="2083"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State Funding</w:t>
            </w:r>
          </w:p>
        </w:tc>
        <w:tc>
          <w:tcPr>
            <w:tcW w:w="234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(Optional) In-Kind Funding</w:t>
            </w:r>
          </w:p>
        </w:tc>
        <w:tc>
          <w:tcPr>
            <w:tcW w:w="1710" w:type="dxa"/>
          </w:tcPr>
          <w:p w:rsidR="00DC0A23" w:rsidRDefault="005C285E">
            <w:pPr>
              <w:spacing w:line="360" w:lineRule="auto"/>
              <w:rPr>
                <w:rFonts w:ascii="Trebuchet MS" w:eastAsia="Trebuchet MS" w:hAnsi="Trebuchet MS" w:cs="Trebuchet MS"/>
                <w:b/>
                <w:sz w:val="22"/>
                <w:szCs w:val="22"/>
              </w:rPr>
            </w:pPr>
            <w:r>
              <w:rPr>
                <w:rFonts w:ascii="Trebuchet MS" w:eastAsia="Trebuchet MS" w:hAnsi="Trebuchet MS" w:cs="Trebuchet MS"/>
                <w:b/>
                <w:sz w:val="22"/>
                <w:szCs w:val="22"/>
              </w:rPr>
              <w:t>Total Budget</w:t>
            </w:r>
          </w:p>
        </w:tc>
      </w:tr>
      <w:tr w:rsidR="00DC0A23">
        <w:trPr>
          <w:trHeight w:val="323"/>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Personal Services (1000)</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276"/>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Employee Benefits (2000) </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276"/>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Purchased/Contractual Services (3000)</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90"/>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Internal Services (4000) </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207"/>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color w:val="101820"/>
                <w:sz w:val="22"/>
                <w:szCs w:val="22"/>
              </w:rPr>
              <w:t>Other Charges (5000)</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207"/>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Material and Supplies (6000)</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sz w:val="22"/>
                <w:szCs w:val="22"/>
              </w:rPr>
              <w:t>$0</w:t>
            </w:r>
          </w:p>
        </w:tc>
      </w:tr>
      <w:tr w:rsidR="00DC0A23">
        <w:trPr>
          <w:trHeight w:val="276"/>
        </w:trPr>
        <w:tc>
          <w:tcPr>
            <w:tcW w:w="4775"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b/>
                <w:sz w:val="22"/>
                <w:szCs w:val="22"/>
              </w:rPr>
              <w:t>Total Project Budget</w:t>
            </w:r>
            <w:r>
              <w:rPr>
                <w:rFonts w:ascii="Trebuchet MS" w:eastAsia="Trebuchet MS" w:hAnsi="Trebuchet MS" w:cs="Trebuchet MS"/>
                <w:sz w:val="22"/>
                <w:szCs w:val="22"/>
              </w:rPr>
              <w:t>  </w:t>
            </w:r>
          </w:p>
          <w:p w:rsidR="00DC0A23" w:rsidRDefault="005C285E">
            <w:pPr>
              <w:spacing w:line="360" w:lineRule="auto"/>
              <w:rPr>
                <w:rFonts w:ascii="Trebuchet MS" w:eastAsia="Trebuchet MS" w:hAnsi="Trebuchet MS" w:cs="Trebuchet MS"/>
                <w:i/>
                <w:color w:val="FF0000"/>
                <w:sz w:val="22"/>
                <w:szCs w:val="22"/>
              </w:rPr>
            </w:pPr>
            <w:r>
              <w:rPr>
                <w:rFonts w:ascii="Trebuchet MS" w:eastAsia="Trebuchet MS" w:hAnsi="Trebuchet MS" w:cs="Trebuchet MS"/>
                <w:i/>
                <w:color w:val="FF0000"/>
                <w:sz w:val="16"/>
                <w:szCs w:val="16"/>
              </w:rPr>
              <w:lastRenderedPageBreak/>
              <w:t>*Note Total may exceed limit by $5000 if utilizing CMO Stipend in Option B only.</w:t>
            </w:r>
          </w:p>
        </w:tc>
        <w:tc>
          <w:tcPr>
            <w:tcW w:w="2083"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b/>
                <w:sz w:val="22"/>
                <w:szCs w:val="22"/>
              </w:rPr>
              <w:lastRenderedPageBreak/>
              <w:t>$0</w:t>
            </w:r>
          </w:p>
        </w:tc>
        <w:tc>
          <w:tcPr>
            <w:tcW w:w="234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b/>
                <w:sz w:val="22"/>
                <w:szCs w:val="22"/>
              </w:rPr>
              <w:t>$0</w:t>
            </w:r>
          </w:p>
        </w:tc>
        <w:tc>
          <w:tcPr>
            <w:tcW w:w="1710" w:type="dxa"/>
          </w:tcPr>
          <w:p w:rsidR="00DC0A23" w:rsidRDefault="005C285E">
            <w:pPr>
              <w:spacing w:line="360" w:lineRule="auto"/>
              <w:rPr>
                <w:rFonts w:ascii="Trebuchet MS" w:eastAsia="Trebuchet MS" w:hAnsi="Trebuchet MS" w:cs="Trebuchet MS"/>
                <w:sz w:val="22"/>
                <w:szCs w:val="22"/>
              </w:rPr>
            </w:pPr>
            <w:r>
              <w:rPr>
                <w:rFonts w:ascii="Trebuchet MS" w:eastAsia="Trebuchet MS" w:hAnsi="Trebuchet MS" w:cs="Trebuchet MS"/>
                <w:b/>
                <w:sz w:val="22"/>
                <w:szCs w:val="22"/>
              </w:rPr>
              <w:t>$0*</w:t>
            </w:r>
          </w:p>
        </w:tc>
      </w:tr>
    </w:tbl>
    <w:p w:rsidR="00DC0A23" w:rsidRDefault="00DC0A23">
      <w:pPr>
        <w:spacing w:line="360" w:lineRule="auto"/>
        <w:rPr>
          <w:rFonts w:ascii="Trebuchet MS" w:eastAsia="Trebuchet MS" w:hAnsi="Trebuchet MS" w:cs="Trebuchet MS"/>
          <w:color w:val="101820"/>
        </w:rPr>
      </w:pPr>
    </w:p>
    <w:sectPr w:rsidR="00DC0A23">
      <w:pgSz w:w="15840" w:h="12240" w:orient="landscape"/>
      <w:pgMar w:top="1224" w:right="720" w:bottom="10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D8B" w:rsidRDefault="00BB4D8B">
      <w:pPr>
        <w:spacing w:line="240" w:lineRule="auto"/>
      </w:pPr>
      <w:r>
        <w:separator/>
      </w:r>
    </w:p>
  </w:endnote>
  <w:endnote w:type="continuationSeparator" w:id="0">
    <w:p w:rsidR="00BB4D8B" w:rsidRDefault="00BB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arabun">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A23" w:rsidRDefault="005C285E">
    <w:pPr>
      <w:rPr>
        <w:rFonts w:ascii="Trebuchet MS" w:eastAsia="Trebuchet MS" w:hAnsi="Trebuchet MS" w:cs="Trebuchet MS"/>
      </w:rPr>
    </w:pPr>
    <w:r>
      <w:rPr>
        <w:rFonts w:ascii="Trebuchet MS" w:eastAsia="Trebuchet MS" w:hAnsi="Trebuchet MS" w:cs="Trebuchet MS"/>
      </w:rPr>
      <w:fldChar w:fldCharType="begin"/>
    </w:r>
    <w:r>
      <w:rPr>
        <w:rFonts w:ascii="Trebuchet MS" w:eastAsia="Trebuchet MS" w:hAnsi="Trebuchet MS" w:cs="Trebuchet MS"/>
      </w:rPr>
      <w:instrText>PAGE</w:instrText>
    </w:r>
    <w:r>
      <w:rPr>
        <w:rFonts w:ascii="Trebuchet MS" w:eastAsia="Trebuchet MS" w:hAnsi="Trebuchet MS" w:cs="Trebuchet MS"/>
      </w:rPr>
      <w:fldChar w:fldCharType="separate"/>
    </w:r>
    <w:r w:rsidR="00F21ED1">
      <w:rPr>
        <w:rFonts w:ascii="Trebuchet MS" w:eastAsia="Trebuchet MS" w:hAnsi="Trebuchet MS" w:cs="Trebuchet MS"/>
        <w:noProof/>
      </w:rPr>
      <w:t>5</w:t>
    </w:r>
    <w:r>
      <w:rPr>
        <w:rFonts w:ascii="Trebuchet MS" w:eastAsia="Trebuchet MS" w:hAnsi="Trebuchet MS" w:cs="Trebuchet MS"/>
      </w:rPr>
      <w:fldChar w:fldCharType="end"/>
    </w: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sz w:val="21"/>
        <w:szCs w:val="21"/>
      </w:rPr>
      <w:t>VDOE Department of Learning and Innovation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A23" w:rsidRDefault="005C285E">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D8B" w:rsidRDefault="00BB4D8B">
      <w:pPr>
        <w:spacing w:line="240" w:lineRule="auto"/>
      </w:pPr>
      <w:r>
        <w:separator/>
      </w:r>
    </w:p>
  </w:footnote>
  <w:footnote w:type="continuationSeparator" w:id="0">
    <w:p w:rsidR="00BB4D8B" w:rsidRDefault="00BB4D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2C" w:rsidRDefault="005C285E" w:rsidP="00BF782C">
    <w:pPr>
      <w:tabs>
        <w:tab w:val="right" w:pos="14040"/>
      </w:tabs>
      <w:jc w:val="right"/>
      <w:rPr>
        <w:rFonts w:ascii="Trebuchet MS" w:eastAsia="Trebuchet MS" w:hAnsi="Trebuchet MS" w:cs="Trebuchet MS"/>
        <w:b/>
        <w:color w:val="101820"/>
      </w:rPr>
    </w:pPr>
    <w:r>
      <w:rPr>
        <w:sz w:val="20"/>
        <w:szCs w:val="20"/>
      </w:rPr>
      <w:tab/>
    </w:r>
    <w:r w:rsidR="00BF782C">
      <w:rPr>
        <w:rFonts w:ascii="Trebuchet MS" w:eastAsia="Trebuchet MS" w:hAnsi="Trebuchet MS" w:cs="Trebuchet MS"/>
        <w:b/>
        <w:color w:val="101820"/>
      </w:rPr>
      <w:t>Attachment A</w:t>
    </w:r>
  </w:p>
  <w:p w:rsidR="00BF782C" w:rsidRDefault="00BF782C" w:rsidP="00BF782C">
    <w:pPr>
      <w:jc w:val="right"/>
      <w:rPr>
        <w:rFonts w:ascii="Trebuchet MS" w:eastAsia="Trebuchet MS" w:hAnsi="Trebuchet MS" w:cs="Trebuchet MS"/>
        <w:b/>
        <w:color w:val="101820"/>
      </w:rPr>
    </w:pPr>
    <w:r>
      <w:rPr>
        <w:rFonts w:ascii="Trebuchet MS" w:eastAsia="Trebuchet MS" w:hAnsi="Trebuchet MS" w:cs="Trebuchet MS"/>
        <w:b/>
        <w:color w:val="101820"/>
      </w:rPr>
      <w:t>Superintendent’s Memo #245-22</w:t>
    </w:r>
  </w:p>
  <w:p w:rsidR="00BF782C" w:rsidRDefault="00BF782C" w:rsidP="00BF782C">
    <w:pPr>
      <w:jc w:val="right"/>
      <w:rPr>
        <w:rFonts w:ascii="Trebuchet MS" w:eastAsia="Trebuchet MS" w:hAnsi="Trebuchet MS" w:cs="Trebuchet MS"/>
        <w:b/>
        <w:color w:val="101820"/>
      </w:rPr>
    </w:pPr>
    <w:r>
      <w:rPr>
        <w:rFonts w:ascii="Trebuchet MS" w:eastAsia="Trebuchet MS" w:hAnsi="Trebuchet MS" w:cs="Trebuchet MS"/>
        <w:b/>
        <w:color w:val="101820"/>
      </w:rPr>
      <w:t>October 14, 2022</w:t>
    </w:r>
  </w:p>
  <w:p w:rsidR="00DC0A23" w:rsidRDefault="00DC0A23" w:rsidP="00BF782C">
    <w:pPr>
      <w:tabs>
        <w:tab w:val="right" w:pos="14040"/>
      </w:tabs>
      <w:rPr>
        <w:rFonts w:ascii="Trebuchet MS" w:eastAsia="Trebuchet MS" w:hAnsi="Trebuchet MS" w:cs="Trebuchet MS"/>
        <w:b/>
        <w:color w:val="1018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A23" w:rsidRDefault="005C285E">
    <w:pPr>
      <w:tabs>
        <w:tab w:val="right" w:pos="14040"/>
      </w:tabs>
      <w:jc w:val="right"/>
      <w:rPr>
        <w:rFonts w:ascii="Trebuchet MS" w:eastAsia="Trebuchet MS" w:hAnsi="Trebuchet MS" w:cs="Trebuchet MS"/>
        <w:b/>
        <w:color w:val="101820"/>
      </w:rPr>
    </w:pPr>
    <w:r>
      <w:rPr>
        <w:rFonts w:ascii="Trebuchet MS" w:eastAsia="Trebuchet MS" w:hAnsi="Trebuchet MS" w:cs="Trebuchet MS"/>
        <w:b/>
        <w:color w:val="101820"/>
      </w:rPr>
      <w:t>Attachment A</w:t>
    </w:r>
  </w:p>
  <w:p w:rsidR="00DC0A23" w:rsidRDefault="00BF782C">
    <w:pPr>
      <w:jc w:val="right"/>
      <w:rPr>
        <w:rFonts w:ascii="Trebuchet MS" w:eastAsia="Trebuchet MS" w:hAnsi="Trebuchet MS" w:cs="Trebuchet MS"/>
        <w:b/>
        <w:color w:val="101820"/>
      </w:rPr>
    </w:pPr>
    <w:r>
      <w:rPr>
        <w:rFonts w:ascii="Trebuchet MS" w:eastAsia="Trebuchet MS" w:hAnsi="Trebuchet MS" w:cs="Trebuchet MS"/>
        <w:b/>
        <w:color w:val="101820"/>
      </w:rPr>
      <w:t>Superintendent’s Memo #245</w:t>
    </w:r>
    <w:r w:rsidR="005C285E">
      <w:rPr>
        <w:rFonts w:ascii="Trebuchet MS" w:eastAsia="Trebuchet MS" w:hAnsi="Trebuchet MS" w:cs="Trebuchet MS"/>
        <w:b/>
        <w:color w:val="101820"/>
      </w:rPr>
      <w:t>-22</w:t>
    </w:r>
  </w:p>
  <w:p w:rsidR="00DC0A23" w:rsidRDefault="005C285E">
    <w:pPr>
      <w:jc w:val="right"/>
      <w:rPr>
        <w:rFonts w:ascii="Trebuchet MS" w:eastAsia="Trebuchet MS" w:hAnsi="Trebuchet MS" w:cs="Trebuchet MS"/>
        <w:b/>
        <w:color w:val="101820"/>
      </w:rPr>
    </w:pPr>
    <w:r>
      <w:rPr>
        <w:rFonts w:ascii="Trebuchet MS" w:eastAsia="Trebuchet MS" w:hAnsi="Trebuchet MS" w:cs="Trebuchet MS"/>
        <w:b/>
        <w:color w:val="101820"/>
      </w:rPr>
      <w:t>October 14, 2022</w:t>
    </w:r>
  </w:p>
  <w:p w:rsidR="00DC0A23" w:rsidRDefault="00DC0A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1D6"/>
    <w:multiLevelType w:val="multilevel"/>
    <w:tmpl w:val="EEC46BCC"/>
    <w:lvl w:ilvl="0">
      <w:start w:val="1"/>
      <w:numFmt w:val="lowerLetter"/>
      <w:lvlText w:val="%1."/>
      <w:lvlJc w:val="left"/>
      <w:pPr>
        <w:ind w:left="108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B1017A"/>
    <w:multiLevelType w:val="multilevel"/>
    <w:tmpl w:val="835870C2"/>
    <w:lvl w:ilvl="0">
      <w:start w:val="1"/>
      <w:numFmt w:val="bullet"/>
      <w:lvlText w:val="●"/>
      <w:lvlJc w:val="left"/>
      <w:pPr>
        <w:ind w:left="720" w:hanging="360"/>
      </w:pPr>
      <w:rPr>
        <w:rFonts w:ascii="Sarabun" w:eastAsia="Sarabun" w:hAnsi="Sarabun" w:cs="Sarabu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B6312"/>
    <w:multiLevelType w:val="multilevel"/>
    <w:tmpl w:val="F64A2A1C"/>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3B413C8"/>
    <w:multiLevelType w:val="multilevel"/>
    <w:tmpl w:val="16B0C8C6"/>
    <w:lvl w:ilvl="0">
      <w:start w:val="1"/>
      <w:numFmt w:val="decimal"/>
      <w:lvlText w:val="%1."/>
      <w:lvlJc w:val="left"/>
      <w:pPr>
        <w:ind w:left="720" w:hanging="360"/>
      </w:p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0D749D"/>
    <w:multiLevelType w:val="multilevel"/>
    <w:tmpl w:val="0F907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440991"/>
    <w:multiLevelType w:val="multilevel"/>
    <w:tmpl w:val="497C86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D82581"/>
    <w:multiLevelType w:val="multilevel"/>
    <w:tmpl w:val="114AB2B0"/>
    <w:lvl w:ilvl="0">
      <w:start w:val="1"/>
      <w:numFmt w:val="bullet"/>
      <w:pStyle w:val="ListParagraph"/>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245E42"/>
    <w:multiLevelType w:val="multilevel"/>
    <w:tmpl w:val="A8822EC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5437FC"/>
    <w:multiLevelType w:val="multilevel"/>
    <w:tmpl w:val="03AE99E8"/>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D862797"/>
    <w:multiLevelType w:val="multilevel"/>
    <w:tmpl w:val="F93AF3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EC6A34"/>
    <w:multiLevelType w:val="multilevel"/>
    <w:tmpl w:val="2218338E"/>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1900E22"/>
    <w:multiLevelType w:val="multilevel"/>
    <w:tmpl w:val="B742F03A"/>
    <w:lvl w:ilvl="0">
      <w:start w:val="1"/>
      <w:numFmt w:val="upperLetter"/>
      <w:pStyle w:val="HeadingHSPI"/>
      <w:lvlText w:val="%1."/>
      <w:lvlJc w:val="left"/>
      <w:pPr>
        <w:ind w:left="720" w:hanging="360"/>
      </w:pPr>
      <w:rPr>
        <w:rFonts w:ascii="Trebuchet MS" w:eastAsia="Trebuchet MS" w:hAnsi="Trebuchet MS" w:cs="Trebuchet MS"/>
        <w:b/>
      </w:rPr>
    </w:lvl>
    <w:lvl w:ilvl="1">
      <w:start w:val="1"/>
      <w:numFmt w:val="lowerLetter"/>
      <w:lvlText w:val="%2."/>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0430D1"/>
    <w:multiLevelType w:val="multilevel"/>
    <w:tmpl w:val="0C30F2D0"/>
    <w:lvl w:ilvl="0">
      <w:start w:val="1"/>
      <w:numFmt w:val="lowerLetter"/>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6A763EF"/>
    <w:multiLevelType w:val="multilevel"/>
    <w:tmpl w:val="2362F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A011C5"/>
    <w:multiLevelType w:val="multilevel"/>
    <w:tmpl w:val="A8D0DF6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9B60D73"/>
    <w:multiLevelType w:val="multilevel"/>
    <w:tmpl w:val="644AF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FC4464"/>
    <w:multiLevelType w:val="multilevel"/>
    <w:tmpl w:val="D8887646"/>
    <w:lvl w:ilvl="0">
      <w:start w:val="1"/>
      <w:numFmt w:val="lowerLetter"/>
      <w:lvlText w:val="%1."/>
      <w:lvlJc w:val="left"/>
      <w:pPr>
        <w:ind w:left="1080" w:hanging="360"/>
      </w:pPr>
      <w:rPr>
        <w:b w:val="0"/>
      </w:rPr>
    </w:lvl>
    <w:lvl w:ilvl="1">
      <w:start w:val="1"/>
      <w:numFmt w:val="lowerLetter"/>
      <w:lvlText w:val="%2."/>
      <w:lvlJc w:val="left"/>
      <w:pPr>
        <w:ind w:left="1800" w:hanging="360"/>
      </w:pPr>
      <w:rPr>
        <w:b w:val="0"/>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4"/>
  </w:num>
  <w:num w:numId="3">
    <w:abstractNumId w:val="6"/>
  </w:num>
  <w:num w:numId="4">
    <w:abstractNumId w:val="10"/>
  </w:num>
  <w:num w:numId="5">
    <w:abstractNumId w:val="5"/>
  </w:num>
  <w:num w:numId="6">
    <w:abstractNumId w:val="15"/>
  </w:num>
  <w:num w:numId="7">
    <w:abstractNumId w:val="13"/>
  </w:num>
  <w:num w:numId="8">
    <w:abstractNumId w:val="3"/>
  </w:num>
  <w:num w:numId="9">
    <w:abstractNumId w:val="16"/>
  </w:num>
  <w:num w:numId="10">
    <w:abstractNumId w:val="11"/>
  </w:num>
  <w:num w:numId="11">
    <w:abstractNumId w:val="8"/>
  </w:num>
  <w:num w:numId="12">
    <w:abstractNumId w:val="12"/>
  </w:num>
  <w:num w:numId="13">
    <w:abstractNumId w:val="7"/>
  </w:num>
  <w:num w:numId="14">
    <w:abstractNumId w:val="2"/>
  </w:num>
  <w:num w:numId="15">
    <w:abstractNumId w:val="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23"/>
    <w:rsid w:val="005C285E"/>
    <w:rsid w:val="006E65C9"/>
    <w:rsid w:val="00BB4D8B"/>
    <w:rsid w:val="00BF782C"/>
    <w:rsid w:val="00D21786"/>
    <w:rsid w:val="00DC0A23"/>
    <w:rsid w:val="00E05180"/>
    <w:rsid w:val="00F2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DD0BC-066F-4916-9D2E-2AFB51A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
    <w:uiPriority w:val="34"/>
    <w:qFormat/>
    <w:rsid w:val="00DF2114"/>
    <w:pPr>
      <w:numPr>
        <w:numId w:val="3"/>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
    <w:rsid w:val="00D77D39"/>
    <w:rPr>
      <w:sz w:val="40"/>
      <w:szCs w:val="40"/>
    </w:rPr>
  </w:style>
  <w:style w:type="character" w:customStyle="1" w:styleId="Heading2Char">
    <w:name w:val="Heading 2 Char"/>
    <w:basedOn w:val="DefaultParagraphFont"/>
    <w:link w:val="Heading2"/>
    <w:rsid w:val="00D77D39"/>
    <w:rPr>
      <w:sz w:val="32"/>
      <w:szCs w:val="32"/>
    </w:rPr>
  </w:style>
  <w:style w:type="character" w:customStyle="1" w:styleId="Heading3Char">
    <w:name w:val="Heading 3 Char"/>
    <w:basedOn w:val="DefaultParagraphFont"/>
    <w:link w:val="Heading3"/>
    <w:uiPriority w:val="9"/>
    <w:rsid w:val="00D77D39"/>
    <w:rPr>
      <w:color w:val="434343"/>
      <w:sz w:val="28"/>
      <w:szCs w:val="28"/>
    </w:rPr>
  </w:style>
  <w:style w:type="character" w:customStyle="1" w:styleId="Heading4Char">
    <w:name w:val="Heading 4 Char"/>
    <w:basedOn w:val="DefaultParagraphFont"/>
    <w:link w:val="Heading4"/>
    <w:rsid w:val="00D77D39"/>
    <w:rPr>
      <w:color w:val="666666"/>
      <w:sz w:val="24"/>
      <w:szCs w:val="24"/>
    </w:rPr>
  </w:style>
  <w:style w:type="character" w:customStyle="1" w:styleId="Heading5Char">
    <w:name w:val="Heading 5 Char"/>
    <w:basedOn w:val="DefaultParagraphFont"/>
    <w:link w:val="Heading5"/>
    <w:rsid w:val="00D77D39"/>
    <w:rPr>
      <w:color w:val="666666"/>
    </w:rPr>
  </w:style>
  <w:style w:type="paragraph" w:styleId="BodyTextIndent">
    <w:name w:val="Body Text Indent"/>
    <w:basedOn w:val="Normal"/>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numPr>
        <w:numId w:val="10"/>
      </w:numPr>
      <w:tabs>
        <w:tab w:val="clear" w:pos="916"/>
      </w:tabs>
      <w:ind w:left="540" w:hanging="540"/>
    </w:pPr>
    <w:rPr>
      <w:rFonts w:ascii="Times New Roman" w:hAnsi="Times New Roman"/>
      <w:b/>
      <w:sz w:val="28"/>
      <w:szCs w:val="28"/>
    </w:rPr>
  </w:style>
  <w:style w:type="paragraph" w:styleId="BodyTextIndent3">
    <w:name w:val="Body Text Indent 3"/>
    <w:basedOn w:val="Normal"/>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TableNormal"/>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ruction@doe.virginia.gov?subject=Active%20Learning%20Grant_School%20Division%20Na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dget.lis.virginia.gov/item/2022/2/HB30/Enrolled/1/1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oe.virginia.gov/school_finance/budget/grants_acct_reporting/omega/omega-object-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hYqzDrkW/Nf7iiQTWpkuGxi8Q==">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4122</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Maecy (DOE)</dc:creator>
  <cp:lastModifiedBy>VITA Program</cp:lastModifiedBy>
  <cp:revision>2</cp:revision>
  <dcterms:created xsi:type="dcterms:W3CDTF">2022-10-14T16:54:00Z</dcterms:created>
  <dcterms:modified xsi:type="dcterms:W3CDTF">2022-10-14T16:54:00Z</dcterms:modified>
</cp:coreProperties>
</file>