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AF4E50" w:rsidRDefault="00AF4E50">
      <w:pPr>
        <w:jc w:val="right"/>
        <w:rPr>
          <w:rFonts w:ascii="Trebuchet MS" w:eastAsia="Trebuchet MS" w:hAnsi="Trebuchet MS" w:cs="Trebuchet MS"/>
        </w:rPr>
      </w:pPr>
    </w:p>
    <w:p w14:paraId="00000003" w14:textId="77777777" w:rsidR="00AF4E50" w:rsidRDefault="00AF4E50">
      <w:pPr>
        <w:rPr>
          <w:rFonts w:ascii="Trebuchet MS" w:eastAsia="Trebuchet MS" w:hAnsi="Trebuchet MS" w:cs="Trebuchet MS"/>
        </w:rPr>
      </w:pPr>
    </w:p>
    <w:p w14:paraId="00000004" w14:textId="77777777" w:rsidR="00AF4E50" w:rsidRPr="000A3AE4" w:rsidRDefault="00501881" w:rsidP="00A32F28">
      <w:pPr>
        <w:pStyle w:val="Heading1"/>
        <w:spacing w:line="360" w:lineRule="auto"/>
        <w:ind w:left="115"/>
        <w:jc w:val="center"/>
        <w:rPr>
          <w:rFonts w:ascii="Trebuchet MS" w:eastAsia="Trebuchet MS" w:hAnsi="Trebuchet MS"/>
          <w:u w:val="none"/>
        </w:rPr>
      </w:pPr>
      <w:r w:rsidRPr="000A3AE4">
        <w:rPr>
          <w:rFonts w:ascii="Trebuchet MS" w:eastAsia="Trebuchet MS" w:hAnsi="Trebuchet MS"/>
          <w:u w:val="none"/>
        </w:rPr>
        <w:t>Additional Required Special Terms and Conditions for Grant Awards or Cooperative Agreements</w:t>
      </w:r>
    </w:p>
    <w:p w14:paraId="00000005" w14:textId="77777777" w:rsidR="00AF4E50" w:rsidRDefault="00AF4E50">
      <w:pPr>
        <w:rPr>
          <w:rFonts w:ascii="Trebuchet MS" w:eastAsia="Trebuchet MS" w:hAnsi="Trebuchet MS" w:cs="Trebuchet MS"/>
        </w:rPr>
      </w:pPr>
    </w:p>
    <w:p w14:paraId="00000006" w14:textId="77777777" w:rsidR="00AF4E50" w:rsidRDefault="00AF4E50">
      <w:pPr>
        <w:rPr>
          <w:rFonts w:ascii="Trebuchet MS" w:eastAsia="Trebuchet MS" w:hAnsi="Trebuchet MS" w:cs="Trebuchet MS"/>
        </w:rPr>
      </w:pPr>
    </w:p>
    <w:p w14:paraId="734D7F83" w14:textId="653A7769" w:rsidR="00380161" w:rsidRPr="00380161" w:rsidRDefault="00501881" w:rsidP="00380161">
      <w:pPr>
        <w:pStyle w:val="Heading2"/>
        <w:spacing w:line="360" w:lineRule="auto"/>
        <w:ind w:left="0" w:right="0"/>
        <w:rPr>
          <w:rFonts w:ascii="Trebuchet MS" w:eastAsia="Trebuchet MS" w:hAnsi="Trebuchet MS"/>
        </w:rPr>
      </w:pPr>
      <w:r w:rsidRPr="00380161">
        <w:rPr>
          <w:rFonts w:ascii="Trebuchet MS" w:eastAsia="Trebuchet MS" w:hAnsi="Trebuchet MS"/>
        </w:rPr>
        <w:t>Intellectual Property</w:t>
      </w:r>
    </w:p>
    <w:p w14:paraId="00000008" w14:textId="65665A5C" w:rsidR="00AF4E50" w:rsidRPr="00380161" w:rsidRDefault="00501881" w:rsidP="00A32F28">
      <w:pPr>
        <w:spacing w:line="360" w:lineRule="auto"/>
        <w:rPr>
          <w:rFonts w:ascii="Trebuchet MS" w:eastAsia="Trebuchet MS" w:hAnsi="Trebuchet MS" w:cs="Trebuchet MS"/>
        </w:rPr>
      </w:pPr>
      <w:r w:rsidRPr="00380161">
        <w:rPr>
          <w:rFonts w:ascii="Trebuchet MS" w:eastAsia="Trebuchet MS" w:hAnsi="Trebuchet MS" w:cs="Trebuchet MS"/>
        </w:rPr>
        <w:t>Papers, reports, forms, materials, creations, or inventions (intangible property)</w:t>
      </w:r>
      <w:r w:rsidR="00380161" w:rsidRPr="00380161">
        <w:rPr>
          <w:rFonts w:ascii="Trebuchet MS" w:eastAsia="Trebuchet MS" w:hAnsi="Trebuchet MS" w:cs="Trebuchet MS"/>
        </w:rPr>
        <w:t>.</w:t>
      </w:r>
    </w:p>
    <w:p w14:paraId="00000009" w14:textId="77777777" w:rsidR="00AF4E50" w:rsidRPr="00380161" w:rsidRDefault="00AF4E50" w:rsidP="00380161">
      <w:pPr>
        <w:rPr>
          <w:rFonts w:ascii="Trebuchet MS" w:eastAsia="Trebuchet MS" w:hAnsi="Trebuchet MS" w:cs="Trebuchet MS"/>
        </w:rPr>
      </w:pPr>
    </w:p>
    <w:p w14:paraId="0000000A" w14:textId="77777777" w:rsidR="00AF4E50" w:rsidRPr="00380161" w:rsidRDefault="00501881" w:rsidP="00380161">
      <w:pPr>
        <w:spacing w:line="360" w:lineRule="auto"/>
        <w:rPr>
          <w:rFonts w:ascii="Trebuchet MS" w:eastAsia="Trebuchet MS" w:hAnsi="Trebuchet MS" w:cs="Trebuchet MS"/>
        </w:rPr>
      </w:pPr>
      <w:r w:rsidRPr="00380161">
        <w:rPr>
          <w:rFonts w:ascii="Trebuchet MS" w:eastAsia="Trebuchet MS" w:hAnsi="Trebuchet MS" w:cs="Trebuchet MS"/>
        </w:rPr>
        <w:t>Special Terms and Conditions for Intellectual Property apply for all grants or cooperative agreements, regardless of the funding source (General, Special, or Federal).</w:t>
      </w:r>
    </w:p>
    <w:p w14:paraId="0000000B" w14:textId="77777777" w:rsidR="00AF4E50" w:rsidRPr="00380161" w:rsidRDefault="00AF4E50" w:rsidP="00DA13BC">
      <w:pPr>
        <w:rPr>
          <w:rFonts w:ascii="Trebuchet MS" w:eastAsia="Trebuchet MS" w:hAnsi="Trebuchet MS" w:cs="Trebuchet MS"/>
        </w:rPr>
      </w:pPr>
    </w:p>
    <w:p w14:paraId="0000000C" w14:textId="1BB43A3E" w:rsidR="00AF4E50" w:rsidRPr="00380161" w:rsidRDefault="00501881" w:rsidP="00380161">
      <w:pPr>
        <w:spacing w:line="360" w:lineRule="auto"/>
        <w:rPr>
          <w:rFonts w:ascii="Trebuchet MS" w:eastAsia="Trebuchet MS" w:hAnsi="Trebuchet MS" w:cs="Trebuchet MS"/>
        </w:rPr>
      </w:pPr>
      <w:r w:rsidRPr="00380161">
        <w:rPr>
          <w:rFonts w:ascii="Trebuchet MS" w:eastAsia="Trebuchet MS" w:hAnsi="Trebuchet MS" w:cs="Trebuchet MS"/>
        </w:rPr>
        <w:t xml:space="preserve">Additionally, Federally funded grants or cooperative agreements must meet the requirements of the specific federal grant, such as making any work (e.g., materials, tools, processes, or systems) developed freely available to the public, ensuring any websites developed meet government or industry recognized standards for accessibility, and the requirements of </w:t>
      </w:r>
      <w:r w:rsidRPr="00380161">
        <w:rPr>
          <w:rFonts w:ascii="Trebuchet MS" w:eastAsia="Trebuchet MS" w:hAnsi="Trebuchet MS" w:cs="Trebuchet MS"/>
          <w:b/>
        </w:rPr>
        <w:t>2 CFR §200.315 Intangible Property</w:t>
      </w:r>
      <w:r w:rsidR="000A3AE4">
        <w:rPr>
          <w:rFonts w:ascii="Trebuchet MS" w:eastAsia="Trebuchet MS" w:hAnsi="Trebuchet MS" w:cs="Trebuchet MS"/>
        </w:rPr>
        <w:t>.</w:t>
      </w:r>
    </w:p>
    <w:p w14:paraId="0000000D" w14:textId="77777777" w:rsidR="00AF4E50" w:rsidRDefault="00AF4E50" w:rsidP="00380161">
      <w:pPr>
        <w:rPr>
          <w:rFonts w:ascii="Trebuchet MS" w:eastAsia="Trebuchet MS" w:hAnsi="Trebuchet MS" w:cs="Trebuchet MS"/>
        </w:rPr>
      </w:pPr>
    </w:p>
    <w:p w14:paraId="0000000E" w14:textId="77777777" w:rsidR="00AF4E50" w:rsidRPr="00380161" w:rsidRDefault="00501881" w:rsidP="00380161">
      <w:pPr>
        <w:pStyle w:val="Heading2"/>
        <w:spacing w:line="360" w:lineRule="auto"/>
        <w:ind w:left="0" w:right="0"/>
        <w:rPr>
          <w:rFonts w:ascii="Trebuchet MS" w:hAnsi="Trebuchet MS"/>
        </w:rPr>
      </w:pPr>
      <w:bookmarkStart w:id="0" w:name="_heading=h.txjsazacqupe" w:colFirst="0" w:colLast="0"/>
      <w:bookmarkEnd w:id="0"/>
      <w:r w:rsidRPr="00380161">
        <w:rPr>
          <w:rFonts w:ascii="Trebuchet MS" w:hAnsi="Trebuchet MS"/>
        </w:rPr>
        <w:t xml:space="preserve">Section I </w:t>
      </w:r>
    </w:p>
    <w:p w14:paraId="0000000F" w14:textId="4E22145D" w:rsidR="00AF4E50" w:rsidRDefault="00501881" w:rsidP="00380161">
      <w:pPr>
        <w:spacing w:line="360" w:lineRule="auto"/>
        <w:rPr>
          <w:rFonts w:ascii="Trebuchet MS" w:eastAsia="Trebuchet MS" w:hAnsi="Trebuchet MS" w:cs="Trebuchet MS"/>
        </w:rPr>
      </w:pPr>
      <w:r>
        <w:rPr>
          <w:rFonts w:ascii="Trebuchet MS" w:eastAsia="Trebuchet MS" w:hAnsi="Trebuchet MS" w:cs="Trebuchet MS"/>
        </w:rPr>
        <w:t xml:space="preserve">Grants or Cooperative Agreements under which no Intellectual Property will be created if grant or cooperative agreement deliverables </w:t>
      </w:r>
      <w:r w:rsidR="00380161" w:rsidRPr="00380161">
        <w:rPr>
          <w:rFonts w:ascii="Trebuchet MS" w:eastAsia="Trebuchet MS" w:hAnsi="Trebuchet MS" w:cs="Trebuchet MS"/>
          <w:b/>
        </w:rPr>
        <w:t>do not</w:t>
      </w:r>
      <w:r w:rsidRPr="00380161">
        <w:rPr>
          <w:rFonts w:ascii="Trebuchet MS" w:eastAsia="Trebuchet MS" w:hAnsi="Trebuchet MS" w:cs="Trebuchet MS"/>
          <w:b/>
        </w:rPr>
        <w:t xml:space="preserve"> </w:t>
      </w:r>
      <w:r>
        <w:rPr>
          <w:rFonts w:ascii="Trebuchet MS" w:eastAsia="Trebuchet MS" w:hAnsi="Trebuchet MS" w:cs="Trebuchet MS"/>
        </w:rPr>
        <w:t>include</w:t>
      </w:r>
      <w:r w:rsidR="00172260">
        <w:rPr>
          <w:rFonts w:ascii="Trebuchet MS" w:eastAsia="Trebuchet MS" w:hAnsi="Trebuchet MS" w:cs="Trebuchet MS"/>
        </w:rPr>
        <w:t xml:space="preserve"> the</w:t>
      </w:r>
      <w:r>
        <w:rPr>
          <w:rFonts w:ascii="Trebuchet MS" w:eastAsia="Trebuchet MS" w:hAnsi="Trebuchet MS" w:cs="Trebuchet MS"/>
        </w:rPr>
        <w:t xml:space="preserve"> creation/development of Intellectual Property, the following special terms are applicable to the grant or cooperative agreement.</w:t>
      </w:r>
    </w:p>
    <w:p w14:paraId="00000010" w14:textId="77777777" w:rsidR="00AF4E50" w:rsidRPr="00A32F28" w:rsidRDefault="00AF4E50" w:rsidP="00DA13BC">
      <w:pPr>
        <w:rPr>
          <w:rFonts w:ascii="Trebuchet MS" w:eastAsia="Trebuchet MS" w:hAnsi="Trebuchet MS" w:cs="Trebuchet MS"/>
        </w:rPr>
      </w:pPr>
    </w:p>
    <w:p w14:paraId="5CF843B3" w14:textId="15A8F43A" w:rsidR="00862E54" w:rsidRPr="00924F1C" w:rsidRDefault="00501881" w:rsidP="00A32F28">
      <w:pPr>
        <w:pStyle w:val="Heading3"/>
        <w:spacing w:before="0" w:line="360" w:lineRule="auto"/>
        <w:rPr>
          <w:rFonts w:ascii="Trebuchet MS" w:hAnsi="Trebuchet MS"/>
          <w:color w:val="auto"/>
          <w:sz w:val="22"/>
          <w:szCs w:val="22"/>
        </w:rPr>
      </w:pPr>
      <w:r w:rsidRPr="00924F1C">
        <w:rPr>
          <w:rFonts w:ascii="Trebuchet MS" w:hAnsi="Trebuchet MS"/>
          <w:color w:val="auto"/>
          <w:sz w:val="22"/>
          <w:szCs w:val="22"/>
        </w:rPr>
        <w:t>Intellectual Property</w:t>
      </w:r>
    </w:p>
    <w:p w14:paraId="00000012" w14:textId="77777777" w:rsidR="00AF4E50" w:rsidRDefault="00501881" w:rsidP="00380161">
      <w:pPr>
        <w:spacing w:line="360" w:lineRule="auto"/>
        <w:rPr>
          <w:rFonts w:ascii="Trebuchet MS" w:eastAsia="Trebuchet MS" w:hAnsi="Trebuchet MS" w:cs="Trebuchet MS"/>
        </w:rPr>
      </w:pPr>
      <w:r>
        <w:rPr>
          <w:rFonts w:ascii="Trebuchet MS" w:eastAsia="Trebuchet MS" w:hAnsi="Trebuchet MS" w:cs="Trebuchet MS"/>
        </w:rPr>
        <w:t>The parties agree that no Intellectual Property will be created in the performance of this grant or cooperative agreement.</w:t>
      </w:r>
    </w:p>
    <w:p w14:paraId="00000013" w14:textId="77777777" w:rsidR="00AF4E50" w:rsidRDefault="00AF4E50" w:rsidP="00380161">
      <w:pPr>
        <w:rPr>
          <w:rFonts w:ascii="Trebuchet MS" w:eastAsia="Trebuchet MS" w:hAnsi="Trebuchet MS" w:cs="Trebuchet MS"/>
        </w:rPr>
      </w:pPr>
    </w:p>
    <w:p w14:paraId="00000014" w14:textId="65F7C693" w:rsidR="00AF4E50" w:rsidRPr="00380161" w:rsidRDefault="00501881" w:rsidP="00380161">
      <w:pPr>
        <w:pStyle w:val="Heading2"/>
        <w:spacing w:line="360" w:lineRule="auto"/>
        <w:ind w:left="0" w:right="0"/>
        <w:rPr>
          <w:rFonts w:ascii="Trebuchet MS" w:hAnsi="Trebuchet MS"/>
        </w:rPr>
      </w:pPr>
      <w:bookmarkStart w:id="1" w:name="_heading=h.5f7pmunbtqbw" w:colFirst="0" w:colLast="0"/>
      <w:bookmarkEnd w:id="1"/>
      <w:r w:rsidRPr="00380161">
        <w:rPr>
          <w:rFonts w:ascii="Trebuchet MS" w:hAnsi="Trebuchet MS"/>
        </w:rPr>
        <w:t>Sub</w:t>
      </w:r>
      <w:r w:rsidR="00DA13BC">
        <w:rPr>
          <w:rFonts w:ascii="Trebuchet MS" w:hAnsi="Trebuchet MS"/>
        </w:rPr>
        <w:t>-</w:t>
      </w:r>
      <w:r w:rsidRPr="00380161">
        <w:rPr>
          <w:rFonts w:ascii="Trebuchet MS" w:hAnsi="Trebuchet MS"/>
        </w:rPr>
        <w:t>grant or Subcontracts:</w:t>
      </w:r>
    </w:p>
    <w:p w14:paraId="00000015" w14:textId="5DC43F67" w:rsidR="00AF4E50" w:rsidRPr="00A32F28" w:rsidRDefault="00501881" w:rsidP="00A32F28">
      <w:pPr>
        <w:spacing w:line="360" w:lineRule="auto"/>
        <w:rPr>
          <w:rFonts w:ascii="Trebuchet MS" w:eastAsia="Trebuchet MS" w:hAnsi="Trebuchet MS"/>
          <w:b/>
        </w:rPr>
      </w:pPr>
      <w:r w:rsidRPr="00A32F28">
        <w:rPr>
          <w:rFonts w:ascii="Trebuchet MS" w:eastAsia="Trebuchet MS" w:hAnsi="Trebuchet MS"/>
        </w:rPr>
        <w:t>No portion of the work shall be sub</w:t>
      </w:r>
      <w:r w:rsidR="00DA13BC" w:rsidRPr="00A32F28">
        <w:rPr>
          <w:rFonts w:ascii="Trebuchet MS" w:eastAsia="Trebuchet MS" w:hAnsi="Trebuchet MS"/>
        </w:rPr>
        <w:t>-</w:t>
      </w:r>
      <w:r w:rsidRPr="00A32F28">
        <w:rPr>
          <w:rFonts w:ascii="Trebuchet MS" w:eastAsia="Trebuchet MS" w:hAnsi="Trebuchet MS"/>
        </w:rPr>
        <w:t>granted or contracted without prior written consent of the Virginia Department of Education. In the event that the grant or cooperative agreement recipient sub</w:t>
      </w:r>
      <w:r w:rsidR="004D5EE8" w:rsidRPr="00A32F28">
        <w:rPr>
          <w:rFonts w:ascii="Trebuchet MS" w:eastAsia="Trebuchet MS" w:hAnsi="Trebuchet MS"/>
        </w:rPr>
        <w:t>-</w:t>
      </w:r>
      <w:r w:rsidRPr="00A32F28">
        <w:rPr>
          <w:rFonts w:ascii="Trebuchet MS" w:eastAsia="Trebuchet MS" w:hAnsi="Trebuchet MS"/>
        </w:rPr>
        <w:t>grants or contracts any part of the work specified herein, the grant or cooperative agreement recipient shall include the term above in the sub</w:t>
      </w:r>
      <w:r w:rsidR="00DA13BC" w:rsidRPr="00A32F28">
        <w:rPr>
          <w:rFonts w:ascii="Trebuchet MS" w:eastAsia="Trebuchet MS" w:hAnsi="Trebuchet MS"/>
        </w:rPr>
        <w:t>-</w:t>
      </w:r>
      <w:r w:rsidRPr="00A32F28">
        <w:rPr>
          <w:rFonts w:ascii="Trebuchet MS" w:eastAsia="Trebuchet MS" w:hAnsi="Trebuchet MS"/>
        </w:rPr>
        <w:t>grant(s) or contract(s) with the sub</w:t>
      </w:r>
      <w:r w:rsidR="00DA13BC" w:rsidRPr="00A32F28">
        <w:rPr>
          <w:rFonts w:ascii="Trebuchet MS" w:eastAsia="Trebuchet MS" w:hAnsi="Trebuchet MS"/>
        </w:rPr>
        <w:t>-</w:t>
      </w:r>
      <w:r w:rsidRPr="00A32F28">
        <w:rPr>
          <w:rFonts w:ascii="Trebuchet MS" w:eastAsia="Trebuchet MS" w:hAnsi="Trebuchet MS"/>
        </w:rPr>
        <w:t>grantee(s) or contractor(s), shall remain fully liable and responsible for the work to be done by its sub</w:t>
      </w:r>
      <w:r w:rsidR="00DA13BC" w:rsidRPr="00A32F28">
        <w:rPr>
          <w:rFonts w:ascii="Trebuchet MS" w:eastAsia="Trebuchet MS" w:hAnsi="Trebuchet MS"/>
        </w:rPr>
        <w:t>-</w:t>
      </w:r>
      <w:r w:rsidRPr="00A32F28">
        <w:rPr>
          <w:rFonts w:ascii="Trebuchet MS" w:eastAsia="Trebuchet MS" w:hAnsi="Trebuchet MS"/>
        </w:rPr>
        <w:t>grantee or contractor(s), and shall assure compliance with all requirements of the grant or cooperative agreement.</w:t>
      </w:r>
    </w:p>
    <w:p w14:paraId="00000016" w14:textId="77777777" w:rsidR="00AF4E50" w:rsidRDefault="00AF4E50" w:rsidP="00380161">
      <w:pPr>
        <w:pBdr>
          <w:top w:val="nil"/>
          <w:left w:val="nil"/>
          <w:bottom w:val="nil"/>
          <w:right w:val="nil"/>
          <w:between w:val="nil"/>
        </w:pBdr>
        <w:rPr>
          <w:rFonts w:ascii="Trebuchet MS" w:eastAsia="Trebuchet MS" w:hAnsi="Trebuchet MS" w:cs="Trebuchet MS"/>
          <w:color w:val="000000"/>
        </w:rPr>
      </w:pPr>
    </w:p>
    <w:p w14:paraId="00000017" w14:textId="77777777" w:rsidR="00AF4E50" w:rsidRDefault="00501881" w:rsidP="003F6B8F">
      <w:pPr>
        <w:keepNext/>
        <w:keepLines/>
        <w:widowControl/>
        <w:spacing w:line="360" w:lineRule="auto"/>
        <w:rPr>
          <w:rFonts w:ascii="Trebuchet MS" w:eastAsia="Trebuchet MS" w:hAnsi="Trebuchet MS" w:cs="Trebuchet MS"/>
          <w:sz w:val="24"/>
          <w:szCs w:val="24"/>
        </w:rPr>
      </w:pPr>
      <w:r>
        <w:rPr>
          <w:rFonts w:ascii="Trebuchet MS" w:eastAsia="Trebuchet MS" w:hAnsi="Trebuchet MS" w:cs="Trebuchet MS"/>
        </w:rPr>
        <w:lastRenderedPageBreak/>
        <w:t xml:space="preserve">If a grant or cooperative agreement recipients are </w:t>
      </w:r>
      <w:r>
        <w:rPr>
          <w:rFonts w:ascii="Trebuchet MS" w:eastAsia="Trebuchet MS" w:hAnsi="Trebuchet MS" w:cs="Trebuchet MS"/>
          <w:b/>
        </w:rPr>
        <w:t>public (government) entities</w:t>
      </w:r>
      <w:r>
        <w:rPr>
          <w:rFonts w:ascii="Trebuchet MS" w:eastAsia="Trebuchet MS" w:hAnsi="Trebuchet MS" w:cs="Trebuchet MS"/>
        </w:rPr>
        <w:t>, the following special term also applies and must be included.</w:t>
      </w:r>
    </w:p>
    <w:p w14:paraId="00000018" w14:textId="77777777" w:rsidR="00AF4E50" w:rsidRPr="00380161" w:rsidRDefault="00AF4E50" w:rsidP="00DA13BC">
      <w:pPr>
        <w:pBdr>
          <w:top w:val="nil"/>
          <w:left w:val="nil"/>
          <w:bottom w:val="nil"/>
          <w:right w:val="nil"/>
          <w:between w:val="nil"/>
        </w:pBdr>
        <w:rPr>
          <w:rFonts w:ascii="Trebuchet MS" w:hAnsi="Trebuchet MS"/>
          <w:color w:val="000000"/>
        </w:rPr>
      </w:pPr>
    </w:p>
    <w:p w14:paraId="00000019" w14:textId="77777777" w:rsidR="00AF4E50" w:rsidRPr="00A32F28" w:rsidRDefault="00501881" w:rsidP="00A32F28">
      <w:pPr>
        <w:pStyle w:val="ListParagraph"/>
        <w:numPr>
          <w:ilvl w:val="0"/>
          <w:numId w:val="3"/>
        </w:numPr>
        <w:spacing w:line="360" w:lineRule="auto"/>
        <w:rPr>
          <w:rFonts w:ascii="Trebuchet MS" w:eastAsia="Trebuchet MS" w:hAnsi="Trebuchet MS" w:cs="Trebuchet MS"/>
        </w:rPr>
      </w:pPr>
      <w:r w:rsidRPr="00A32F28">
        <w:rPr>
          <w:rFonts w:ascii="Trebuchet MS" w:eastAsia="Trebuchet MS" w:hAnsi="Trebuchet MS" w:cs="Trebuchet MS"/>
        </w:rPr>
        <w:t>The grant or cooperative agreement recipient is hereby granted a royalty-free, non-exclusive and irrevocable license in perpetuity to reproduce, publish, or otherwise use the Intellectual Property for noncommercial purposes. Such rights shall include but are not limited to the right to claim credit as the original author of the Intellectual Property, the right to use and authorize others to use the Intellectual Property in research and for preparation of teaching materials for noncommercial use, and the right to transfer to publishers the copyrights in scholarly publications and textbooks that include an insubstantial portion of the Intellectual Property. The grant or cooperative agreement recipient may seek further rights to use the Intellectual Property by submitting a written request for authorization to the Superintendent of Public Instruction, which authorization shall not reasonably be withheld</w:t>
      </w:r>
      <w:r w:rsidRPr="00A32F28">
        <w:rPr>
          <w:rFonts w:ascii="Trebuchet MS" w:eastAsia="Trebuchet MS" w:hAnsi="Trebuchet MS" w:cs="Trebuchet MS"/>
          <w:b/>
        </w:rPr>
        <w:t>.</w:t>
      </w:r>
    </w:p>
    <w:p w14:paraId="0000001A" w14:textId="77777777" w:rsidR="00AF4E50" w:rsidRDefault="00AF4E50" w:rsidP="00BC5922">
      <w:pPr>
        <w:rPr>
          <w:rFonts w:ascii="Trebuchet MS" w:eastAsia="Trebuchet MS" w:hAnsi="Trebuchet MS" w:cs="Trebuchet MS"/>
        </w:rPr>
      </w:pPr>
    </w:p>
    <w:p w14:paraId="0000001B" w14:textId="38E13053" w:rsidR="00AF4E50" w:rsidRDefault="00501881" w:rsidP="00BC5922">
      <w:pPr>
        <w:spacing w:line="360" w:lineRule="auto"/>
        <w:rPr>
          <w:rFonts w:ascii="Trebuchet MS" w:eastAsia="Trebuchet MS" w:hAnsi="Trebuchet MS" w:cs="Trebuchet MS"/>
        </w:rPr>
      </w:pPr>
      <w:r>
        <w:rPr>
          <w:rFonts w:ascii="Trebuchet MS" w:eastAsia="Trebuchet MS" w:hAnsi="Trebuchet MS" w:cs="Trebuchet MS"/>
        </w:rPr>
        <w:t>If</w:t>
      </w:r>
      <w:r w:rsidR="00862E54">
        <w:rPr>
          <w:rFonts w:ascii="Trebuchet MS" w:eastAsia="Trebuchet MS" w:hAnsi="Trebuchet MS" w:cs="Trebuchet MS"/>
        </w:rPr>
        <w:t xml:space="preserve"> the</w:t>
      </w:r>
      <w:r>
        <w:rPr>
          <w:rFonts w:ascii="Trebuchet MS" w:eastAsia="Trebuchet MS" w:hAnsi="Trebuchet MS" w:cs="Trebuchet MS"/>
        </w:rPr>
        <w:t xml:space="preserve"> grant or cooperative agreement recipients are </w:t>
      </w:r>
      <w:r>
        <w:rPr>
          <w:rFonts w:ascii="Trebuchet MS" w:eastAsia="Trebuchet MS" w:hAnsi="Trebuchet MS" w:cs="Trebuchet MS"/>
          <w:b/>
        </w:rPr>
        <w:t>private entities (including non-profits)</w:t>
      </w:r>
      <w:r>
        <w:rPr>
          <w:rFonts w:ascii="Trebuchet MS" w:eastAsia="Trebuchet MS" w:hAnsi="Trebuchet MS" w:cs="Trebuchet MS"/>
        </w:rPr>
        <w:t>, the following special term also applies and must be included.</w:t>
      </w:r>
    </w:p>
    <w:p w14:paraId="0000001C" w14:textId="77777777" w:rsidR="00AF4E50" w:rsidRDefault="00AF4E50" w:rsidP="00BC5922">
      <w:pPr>
        <w:rPr>
          <w:rFonts w:ascii="Trebuchet MS" w:eastAsia="Trebuchet MS" w:hAnsi="Trebuchet MS" w:cs="Trebuchet MS"/>
        </w:rPr>
      </w:pPr>
    </w:p>
    <w:p w14:paraId="0000001D" w14:textId="77777777" w:rsidR="00AF4E50" w:rsidRPr="00A32F28" w:rsidRDefault="00501881" w:rsidP="00A32F28">
      <w:pPr>
        <w:pStyle w:val="ListParagraph"/>
        <w:numPr>
          <w:ilvl w:val="0"/>
          <w:numId w:val="3"/>
        </w:numPr>
        <w:spacing w:line="360" w:lineRule="auto"/>
        <w:rPr>
          <w:rFonts w:ascii="Trebuchet MS" w:hAnsi="Trebuchet MS"/>
        </w:rPr>
      </w:pPr>
      <w:r w:rsidRPr="00A32F28">
        <w:rPr>
          <w:rFonts w:ascii="Trebuchet MS" w:eastAsia="Trebuchet MS" w:hAnsi="Trebuchet MS" w:cs="Trebuchet MS"/>
        </w:rPr>
        <w:t>The parties do not intend for and the grant or cooperative agreement recipient shall not be deemed to be a joint author or inventor of the Intellectual Property</w:t>
      </w:r>
      <w:r w:rsidRPr="00A32F28">
        <w:rPr>
          <w:rFonts w:ascii="Trebuchet MS" w:hAnsi="Trebuchet MS"/>
        </w:rPr>
        <w:t>.</w:t>
      </w:r>
    </w:p>
    <w:p w14:paraId="0000001E" w14:textId="77777777" w:rsidR="00AF4E50" w:rsidRDefault="00AF4E50" w:rsidP="00BC5922">
      <w:pPr>
        <w:rPr>
          <w:rFonts w:ascii="Trebuchet MS" w:eastAsia="Trebuchet MS" w:hAnsi="Trebuchet MS" w:cs="Trebuchet MS"/>
        </w:rPr>
      </w:pPr>
    </w:p>
    <w:p w14:paraId="0000001F" w14:textId="77777777" w:rsidR="00AF4E50" w:rsidRPr="00BC5922" w:rsidRDefault="00501881" w:rsidP="00BC5922">
      <w:pPr>
        <w:pStyle w:val="Heading2"/>
        <w:spacing w:line="360" w:lineRule="auto"/>
        <w:ind w:left="0" w:right="0"/>
        <w:rPr>
          <w:rFonts w:ascii="Trebuchet MS" w:hAnsi="Trebuchet MS"/>
        </w:rPr>
      </w:pPr>
      <w:bookmarkStart w:id="2" w:name="_heading=h.v173jw8h4afs" w:colFirst="0" w:colLast="0"/>
      <w:bookmarkEnd w:id="2"/>
      <w:r w:rsidRPr="00BC5922">
        <w:rPr>
          <w:rFonts w:ascii="Trebuchet MS" w:hAnsi="Trebuchet MS"/>
        </w:rPr>
        <w:t>Suspension and Debarment Compliance Non-Procurement Covered Transactions:</w:t>
      </w:r>
    </w:p>
    <w:p w14:paraId="00000020" w14:textId="2E20AAF9" w:rsidR="00AF4E50" w:rsidRDefault="00501881" w:rsidP="00BC5922">
      <w:pPr>
        <w:spacing w:line="360" w:lineRule="auto"/>
        <w:rPr>
          <w:rFonts w:ascii="Trebuchet MS" w:eastAsia="Trebuchet MS" w:hAnsi="Trebuchet MS" w:cs="Trebuchet MS"/>
        </w:rPr>
      </w:pPr>
      <w:r>
        <w:rPr>
          <w:rFonts w:ascii="Trebuchet MS" w:eastAsia="Trebuchet MS" w:hAnsi="Trebuchet MS" w:cs="Trebuchet MS"/>
        </w:rPr>
        <w:t>According to 2 CFR §</w:t>
      </w:r>
      <w:r w:rsidR="004D5EE8">
        <w:rPr>
          <w:rFonts w:ascii="Trebuchet MS" w:eastAsia="Trebuchet MS" w:hAnsi="Trebuchet MS" w:cs="Trebuchet MS"/>
        </w:rPr>
        <w:t xml:space="preserve"> </w:t>
      </w:r>
      <w:r>
        <w:rPr>
          <w:rFonts w:ascii="Trebuchet MS" w:eastAsia="Trebuchet MS" w:hAnsi="Trebuchet MS" w:cs="Trebuchet MS"/>
        </w:rPr>
        <w:t>200.213, non-federal entities are subject to the non-procurement debarment and suspension regulations implementing Executive Orders 12549 and 12689, 2 CFR part 180. These regulations restrict awards, sub</w:t>
      </w:r>
      <w:r w:rsidR="00862E54">
        <w:rPr>
          <w:rFonts w:ascii="Trebuchet MS" w:eastAsia="Trebuchet MS" w:hAnsi="Trebuchet MS" w:cs="Trebuchet MS"/>
        </w:rPr>
        <w:t>-</w:t>
      </w:r>
      <w:r>
        <w:rPr>
          <w:rFonts w:ascii="Trebuchet MS" w:eastAsia="Trebuchet MS" w:hAnsi="Trebuchet MS" w:cs="Trebuchet MS"/>
        </w:rPr>
        <w:t>awards, and contracts with certain parties that are debarred, suspended, or otherwise ex</w:t>
      </w:r>
      <w:r w:rsidR="00862E54">
        <w:rPr>
          <w:rFonts w:ascii="Trebuchet MS" w:eastAsia="Trebuchet MS" w:hAnsi="Trebuchet MS" w:cs="Trebuchet MS"/>
        </w:rPr>
        <w:t>c</w:t>
      </w:r>
      <w:r>
        <w:rPr>
          <w:rFonts w:ascii="Trebuchet MS" w:eastAsia="Trebuchet MS" w:hAnsi="Trebuchet MS" w:cs="Trebuchet MS"/>
        </w:rPr>
        <w:t>luded from or ineligible for participation in federal assistance programs or activities.</w:t>
      </w:r>
    </w:p>
    <w:p w14:paraId="00000021" w14:textId="77777777" w:rsidR="00AF4E50" w:rsidRDefault="00AF4E50" w:rsidP="00BC5922">
      <w:pPr>
        <w:rPr>
          <w:rFonts w:ascii="Trebuchet MS" w:eastAsia="Trebuchet MS" w:hAnsi="Trebuchet MS" w:cs="Trebuchet MS"/>
        </w:rPr>
      </w:pPr>
    </w:p>
    <w:p w14:paraId="00000022" w14:textId="77777777" w:rsidR="00AF4E50" w:rsidRDefault="00501881" w:rsidP="00BC5922">
      <w:pPr>
        <w:spacing w:line="360" w:lineRule="auto"/>
        <w:rPr>
          <w:rFonts w:ascii="Trebuchet MS" w:eastAsia="Trebuchet MS" w:hAnsi="Trebuchet MS" w:cs="Trebuchet MS"/>
        </w:rPr>
      </w:pPr>
      <w:r>
        <w:rPr>
          <w:rFonts w:ascii="Trebuchet MS" w:eastAsia="Trebuchet MS" w:hAnsi="Trebuchet MS" w:cs="Trebuchet MS"/>
        </w:rPr>
        <w:t>All recipients of federal funds through this transaction must comply with 2 CFR 180, Subpart C as a condition of participation in this transaction, and must include similar terms or conditions in lower-tier covered transactions.</w:t>
      </w:r>
    </w:p>
    <w:p w14:paraId="00000023" w14:textId="77777777" w:rsidR="00AF4E50" w:rsidRDefault="00AF4E50" w:rsidP="00DA13BC">
      <w:pPr>
        <w:rPr>
          <w:rFonts w:ascii="Trebuchet MS" w:eastAsia="Trebuchet MS" w:hAnsi="Trebuchet MS" w:cs="Trebuchet MS"/>
        </w:rPr>
      </w:pPr>
    </w:p>
    <w:p w14:paraId="00000024" w14:textId="734AD715" w:rsidR="00AF4E50" w:rsidRDefault="00501881" w:rsidP="00A32F28">
      <w:pPr>
        <w:pStyle w:val="Heading2"/>
        <w:spacing w:line="360" w:lineRule="auto"/>
        <w:ind w:left="0" w:right="0"/>
        <w:rPr>
          <w:rFonts w:ascii="Trebuchet MS" w:hAnsi="Trebuchet MS"/>
        </w:rPr>
      </w:pPr>
      <w:bookmarkStart w:id="3" w:name="_heading=h.ctigjovjipyp" w:colFirst="0" w:colLast="0"/>
      <w:bookmarkEnd w:id="3"/>
      <w:r w:rsidRPr="00BC5922">
        <w:rPr>
          <w:rFonts w:ascii="Trebuchet MS" w:hAnsi="Trebuchet MS"/>
        </w:rPr>
        <w:t>Federal Funding in Public Announcements</w:t>
      </w:r>
    </w:p>
    <w:p w14:paraId="192A2569" w14:textId="77777777" w:rsidR="00B80609" w:rsidRPr="00A32F28" w:rsidRDefault="00B80609" w:rsidP="00DA13BC">
      <w:pPr>
        <w:rPr>
          <w:rFonts w:ascii="Trebuchet MS" w:hAnsi="Trebuchet MS"/>
        </w:rPr>
      </w:pPr>
    </w:p>
    <w:p w14:paraId="00000026" w14:textId="117617AD" w:rsidR="00AF4E50" w:rsidRDefault="00501881" w:rsidP="00BC5922">
      <w:pPr>
        <w:spacing w:line="360" w:lineRule="auto"/>
        <w:rPr>
          <w:rFonts w:ascii="Trebuchet MS" w:eastAsia="Trebuchet MS" w:hAnsi="Trebuchet MS" w:cs="Trebuchet MS"/>
        </w:rPr>
      </w:pPr>
      <w:r>
        <w:rPr>
          <w:rFonts w:ascii="Trebuchet MS" w:eastAsia="Trebuchet MS" w:hAnsi="Trebuchet MS" w:cs="Trebuchet MS"/>
        </w:rPr>
        <w:t xml:space="preserve">When issuing statements, press releases, requests for proposals, bid solicitations, and other documents describing projects or programs funded in whole or in part with Federal funding, </w:t>
      </w:r>
      <w:r>
        <w:rPr>
          <w:rFonts w:ascii="Trebuchet MS" w:eastAsia="Trebuchet MS" w:hAnsi="Trebuchet MS" w:cs="Trebuchet MS"/>
        </w:rPr>
        <w:lastRenderedPageBreak/>
        <w:t>U.S. Department of Education sub-grantees shall clearly state:</w:t>
      </w:r>
    </w:p>
    <w:p w14:paraId="00000027" w14:textId="77777777" w:rsidR="00AF4E50" w:rsidRDefault="00501881" w:rsidP="00BC5922">
      <w:pPr>
        <w:numPr>
          <w:ilvl w:val="0"/>
          <w:numId w:val="2"/>
        </w:numPr>
        <w:pBdr>
          <w:top w:val="nil"/>
          <w:left w:val="nil"/>
          <w:bottom w:val="nil"/>
          <w:right w:val="nil"/>
          <w:between w:val="nil"/>
        </w:pBdr>
        <w:spacing w:line="360" w:lineRule="auto"/>
        <w:ind w:left="720"/>
        <w:rPr>
          <w:rFonts w:ascii="Trebuchet MS" w:eastAsia="Trebuchet MS" w:hAnsi="Trebuchet MS" w:cs="Trebuchet MS"/>
          <w:color w:val="000000"/>
        </w:rPr>
      </w:pPr>
      <w:r>
        <w:rPr>
          <w:rFonts w:ascii="Trebuchet MS" w:eastAsia="Trebuchet MS" w:hAnsi="Trebuchet MS" w:cs="Trebuchet MS"/>
          <w:color w:val="000000"/>
        </w:rPr>
        <w:t>the percentage of the total costs of the program or project which will be financed with Federal funding;</w:t>
      </w:r>
    </w:p>
    <w:p w14:paraId="00000028" w14:textId="77777777" w:rsidR="00AF4E50" w:rsidRDefault="00501881" w:rsidP="00BC5922">
      <w:pPr>
        <w:numPr>
          <w:ilvl w:val="0"/>
          <w:numId w:val="2"/>
        </w:numPr>
        <w:pBdr>
          <w:top w:val="nil"/>
          <w:left w:val="nil"/>
          <w:bottom w:val="nil"/>
          <w:right w:val="nil"/>
          <w:between w:val="nil"/>
        </w:pBdr>
        <w:spacing w:line="360" w:lineRule="auto"/>
        <w:ind w:left="720"/>
        <w:rPr>
          <w:rFonts w:ascii="Trebuchet MS" w:eastAsia="Trebuchet MS" w:hAnsi="Trebuchet MS" w:cs="Trebuchet MS"/>
          <w:color w:val="000000"/>
        </w:rPr>
      </w:pPr>
      <w:r>
        <w:rPr>
          <w:rFonts w:ascii="Trebuchet MS" w:eastAsia="Trebuchet MS" w:hAnsi="Trebuchet MS" w:cs="Trebuchet MS"/>
          <w:color w:val="000000"/>
        </w:rPr>
        <w:t>the dollar amount of Federal funds for the project or program; and</w:t>
      </w:r>
    </w:p>
    <w:p w14:paraId="00000029" w14:textId="77777777" w:rsidR="00AF4E50" w:rsidRDefault="00501881" w:rsidP="00BC5922">
      <w:pPr>
        <w:numPr>
          <w:ilvl w:val="0"/>
          <w:numId w:val="2"/>
        </w:numPr>
        <w:pBdr>
          <w:top w:val="nil"/>
          <w:left w:val="nil"/>
          <w:bottom w:val="nil"/>
          <w:right w:val="nil"/>
          <w:between w:val="nil"/>
        </w:pBdr>
        <w:spacing w:line="360" w:lineRule="auto"/>
        <w:ind w:left="720"/>
        <w:rPr>
          <w:rFonts w:ascii="Trebuchet MS" w:eastAsia="Trebuchet MS" w:hAnsi="Trebuchet MS" w:cs="Trebuchet MS"/>
          <w:color w:val="000000"/>
        </w:rPr>
      </w:pPr>
      <w:proofErr w:type="gramStart"/>
      <w:r>
        <w:rPr>
          <w:rFonts w:ascii="Trebuchet MS" w:eastAsia="Trebuchet MS" w:hAnsi="Trebuchet MS" w:cs="Trebuchet MS"/>
          <w:color w:val="000000"/>
        </w:rPr>
        <w:t>the</w:t>
      </w:r>
      <w:proofErr w:type="gramEnd"/>
      <w:r>
        <w:rPr>
          <w:rFonts w:ascii="Trebuchet MS" w:eastAsia="Trebuchet MS" w:hAnsi="Trebuchet MS" w:cs="Trebuchet MS"/>
          <w:color w:val="000000"/>
        </w:rPr>
        <w:t xml:space="preserve"> percentage and dollar amount of the total costs of the project or program that will be financed by non-governmental sources.</w:t>
      </w:r>
    </w:p>
    <w:p w14:paraId="0000002A" w14:textId="77777777" w:rsidR="00AF4E50" w:rsidRDefault="00AF4E50" w:rsidP="00BC5922">
      <w:pPr>
        <w:pBdr>
          <w:top w:val="nil"/>
          <w:left w:val="nil"/>
          <w:bottom w:val="nil"/>
          <w:right w:val="nil"/>
          <w:between w:val="nil"/>
        </w:pBdr>
        <w:rPr>
          <w:rFonts w:ascii="Trebuchet MS" w:eastAsia="Trebuchet MS" w:hAnsi="Trebuchet MS" w:cs="Trebuchet MS"/>
          <w:color w:val="000000"/>
        </w:rPr>
      </w:pPr>
    </w:p>
    <w:p w14:paraId="0000002B" w14:textId="77777777" w:rsidR="00AF4E50" w:rsidRDefault="00501881" w:rsidP="00BC5922">
      <w:pPr>
        <w:spacing w:line="360" w:lineRule="auto"/>
        <w:rPr>
          <w:rFonts w:ascii="Trebuchet MS" w:eastAsia="Trebuchet MS" w:hAnsi="Trebuchet MS" w:cs="Trebuchet MS"/>
        </w:rPr>
      </w:pPr>
      <w:r>
        <w:rPr>
          <w:rFonts w:ascii="Trebuchet MS" w:eastAsia="Trebuchet MS" w:hAnsi="Trebuchet MS" w:cs="Trebuchet MS"/>
        </w:rPr>
        <w:t xml:space="preserve">Recipients must comply with these conditions under Division H, Title V, and Section 505 of Public Law 113-76. </w:t>
      </w:r>
      <w:r>
        <w:rPr>
          <w:rFonts w:ascii="Trebuchet MS" w:eastAsia="Trebuchet MS" w:hAnsi="Trebuchet MS" w:cs="Trebuchet MS"/>
          <w:i/>
        </w:rPr>
        <w:t>Consolidated Appropriations Act, 2014</w:t>
      </w:r>
      <w:r>
        <w:rPr>
          <w:rFonts w:ascii="Trebuchet MS" w:eastAsia="Trebuchet MS" w:hAnsi="Trebuchet MS" w:cs="Trebuchet MS"/>
        </w:rPr>
        <w:t>.</w:t>
      </w:r>
    </w:p>
    <w:p w14:paraId="0000002C" w14:textId="77777777" w:rsidR="00AF4E50" w:rsidRDefault="00AF4E50" w:rsidP="00BC5922">
      <w:pPr>
        <w:rPr>
          <w:rFonts w:ascii="Trebuchet MS" w:eastAsia="Trebuchet MS" w:hAnsi="Trebuchet MS" w:cs="Trebuchet MS"/>
        </w:rPr>
      </w:pPr>
    </w:p>
    <w:p w14:paraId="0000002D" w14:textId="2ED09C31" w:rsidR="00AF4E50" w:rsidRDefault="00501881" w:rsidP="00A32F28">
      <w:pPr>
        <w:pStyle w:val="Heading2"/>
        <w:spacing w:line="360" w:lineRule="auto"/>
        <w:ind w:left="0" w:right="0"/>
        <w:rPr>
          <w:rFonts w:ascii="Trebuchet MS" w:eastAsia="Trebuchet MS" w:hAnsi="Trebuchet MS"/>
        </w:rPr>
      </w:pPr>
      <w:r w:rsidRPr="00DA13BC">
        <w:rPr>
          <w:rFonts w:ascii="Trebuchet MS" w:eastAsia="Trebuchet MS" w:hAnsi="Trebuchet MS"/>
        </w:rPr>
        <w:t>Prohibition of Text Messaging and Emailing While Driving During Official Federal Grant Business</w:t>
      </w:r>
      <w:r w:rsidR="00BC5922" w:rsidRPr="00DA13BC">
        <w:rPr>
          <w:rFonts w:ascii="Trebuchet MS" w:eastAsia="Trebuchet MS" w:hAnsi="Trebuchet MS"/>
        </w:rPr>
        <w:t>.</w:t>
      </w:r>
    </w:p>
    <w:p w14:paraId="1404E25D" w14:textId="77777777" w:rsidR="00B80609" w:rsidRPr="00A32F28" w:rsidRDefault="00B80609" w:rsidP="00DA13BC">
      <w:pPr>
        <w:rPr>
          <w:rFonts w:ascii="Trebuchet MS" w:eastAsia="Trebuchet MS" w:hAnsi="Trebuchet MS"/>
        </w:rPr>
      </w:pPr>
    </w:p>
    <w:p w14:paraId="0000002E" w14:textId="77777777" w:rsidR="00AF4E50" w:rsidRDefault="00501881" w:rsidP="00DA13BC">
      <w:pPr>
        <w:spacing w:line="360" w:lineRule="auto"/>
        <w:rPr>
          <w:rFonts w:ascii="Trebuchet MS" w:eastAsia="Trebuchet MS" w:hAnsi="Trebuchet MS" w:cs="Trebuchet MS"/>
        </w:rPr>
      </w:pPr>
      <w:r>
        <w:rPr>
          <w:rFonts w:ascii="Trebuchet MS" w:eastAsia="Trebuchet MS" w:hAnsi="Trebuchet MS" w:cs="Trebuchet MS"/>
        </w:rPr>
        <w:t>Federal grant recipients, sub-recipients, and their grant personnel are prohibited from text messaging while driving a government-owned vehicle, or while driving their own privately owned vehicle during official grant business, or from using government supplied electronic equipment to text message or email while driving.</w:t>
      </w:r>
    </w:p>
    <w:p w14:paraId="0000002F" w14:textId="77777777" w:rsidR="00AF4E50" w:rsidRDefault="00AF4E50" w:rsidP="00DA13BC">
      <w:pPr>
        <w:rPr>
          <w:rFonts w:ascii="Trebuchet MS" w:eastAsia="Trebuchet MS" w:hAnsi="Trebuchet MS" w:cs="Trebuchet MS"/>
        </w:rPr>
      </w:pPr>
      <w:bookmarkStart w:id="4" w:name="_GoBack"/>
      <w:bookmarkEnd w:id="4"/>
    </w:p>
    <w:p w14:paraId="00000030" w14:textId="77777777" w:rsidR="00AF4E50" w:rsidRDefault="00501881" w:rsidP="00DA13BC">
      <w:pPr>
        <w:spacing w:line="360" w:lineRule="auto"/>
        <w:rPr>
          <w:rFonts w:ascii="Trebuchet MS" w:eastAsia="Trebuchet MS" w:hAnsi="Trebuchet MS" w:cs="Trebuchet MS"/>
        </w:rPr>
      </w:pPr>
      <w:r>
        <w:rPr>
          <w:rFonts w:ascii="Trebuchet MS" w:eastAsia="Trebuchet MS" w:hAnsi="Trebuchet MS" w:cs="Trebuchet MS"/>
        </w:rPr>
        <w:t xml:space="preserve">Recipients must comply with these conditions under Executive Order 13513, “Federal Leadership on Reducing Text Messaging While </w:t>
      </w:r>
      <w:proofErr w:type="gramStart"/>
      <w:r>
        <w:rPr>
          <w:rFonts w:ascii="Trebuchet MS" w:eastAsia="Trebuchet MS" w:hAnsi="Trebuchet MS" w:cs="Trebuchet MS"/>
        </w:rPr>
        <w:t>Driving</w:t>
      </w:r>
      <w:proofErr w:type="gramEnd"/>
      <w:r>
        <w:rPr>
          <w:rFonts w:ascii="Trebuchet MS" w:eastAsia="Trebuchet MS" w:hAnsi="Trebuchet MS" w:cs="Trebuchet MS"/>
        </w:rPr>
        <w:t>,” October 1, 2009.</w:t>
      </w:r>
    </w:p>
    <w:p w14:paraId="00000031" w14:textId="77777777" w:rsidR="00AF4E50" w:rsidRDefault="00AF4E50">
      <w:pPr>
        <w:rPr>
          <w:rFonts w:ascii="Trebuchet MS" w:eastAsia="Trebuchet MS" w:hAnsi="Trebuchet MS" w:cs="Trebuchet MS"/>
        </w:rPr>
      </w:pPr>
    </w:p>
    <w:p w14:paraId="00000032" w14:textId="77777777" w:rsidR="00AF4E50" w:rsidRPr="00DA13BC" w:rsidRDefault="00501881" w:rsidP="00DA13BC">
      <w:pPr>
        <w:pStyle w:val="Heading2"/>
        <w:spacing w:line="360" w:lineRule="auto"/>
        <w:ind w:left="0" w:right="0"/>
        <w:rPr>
          <w:rFonts w:ascii="Trebuchet MS" w:hAnsi="Trebuchet MS"/>
        </w:rPr>
      </w:pPr>
      <w:bookmarkStart w:id="5" w:name="_heading=h.x3hbri5yrcn" w:colFirst="0" w:colLast="0"/>
      <w:bookmarkEnd w:id="5"/>
      <w:r w:rsidRPr="00DA13BC">
        <w:rPr>
          <w:rFonts w:ascii="Trebuchet MS" w:hAnsi="Trebuchet MS"/>
        </w:rPr>
        <w:t>Monitoring and Reporting</w:t>
      </w:r>
    </w:p>
    <w:p w14:paraId="00000034" w14:textId="6F2EE4FC" w:rsidR="00AF4E50" w:rsidRPr="003F6B8F" w:rsidRDefault="00E17A7F" w:rsidP="003F6B8F">
      <w:pPr>
        <w:numPr>
          <w:ilvl w:val="0"/>
          <w:numId w:val="4"/>
        </w:numPr>
        <w:pBdr>
          <w:top w:val="nil"/>
          <w:left w:val="nil"/>
          <w:bottom w:val="nil"/>
          <w:right w:val="nil"/>
          <w:between w:val="nil"/>
        </w:pBdr>
        <w:spacing w:line="360" w:lineRule="auto"/>
        <w:ind w:left="720"/>
        <w:rPr>
          <w:rFonts w:ascii="Trebuchet MS" w:eastAsia="Trebuchet MS" w:hAnsi="Trebuchet MS" w:cs="Trebuchet MS"/>
          <w:color w:val="000000"/>
        </w:rPr>
      </w:pPr>
      <w:r>
        <w:rPr>
          <w:rFonts w:ascii="Trebuchet MS" w:eastAsia="Trebuchet MS" w:hAnsi="Trebuchet MS" w:cs="Trebuchet MS"/>
          <w:color w:val="000000"/>
        </w:rPr>
        <w:t xml:space="preserve">The </w:t>
      </w:r>
      <w:r w:rsidR="00501881">
        <w:rPr>
          <w:rFonts w:ascii="Trebuchet MS" w:eastAsia="Trebuchet MS" w:hAnsi="Trebuchet MS" w:cs="Trebuchet MS"/>
          <w:color w:val="000000"/>
        </w:rPr>
        <w:t>V</w:t>
      </w:r>
      <w:r w:rsidR="00774739">
        <w:rPr>
          <w:rFonts w:ascii="Trebuchet MS" w:eastAsia="Trebuchet MS" w:hAnsi="Trebuchet MS" w:cs="Trebuchet MS"/>
          <w:color w:val="000000"/>
        </w:rPr>
        <w:t xml:space="preserve">irginia </w:t>
      </w:r>
      <w:r w:rsidR="00501881">
        <w:rPr>
          <w:rFonts w:ascii="Trebuchet MS" w:eastAsia="Trebuchet MS" w:hAnsi="Trebuchet MS" w:cs="Trebuchet MS"/>
          <w:color w:val="000000"/>
        </w:rPr>
        <w:t>D</w:t>
      </w:r>
      <w:r w:rsidR="00774739">
        <w:rPr>
          <w:rFonts w:ascii="Trebuchet MS" w:eastAsia="Trebuchet MS" w:hAnsi="Trebuchet MS" w:cs="Trebuchet MS"/>
          <w:color w:val="000000"/>
        </w:rPr>
        <w:t xml:space="preserve">epartment of </w:t>
      </w:r>
      <w:r w:rsidR="00501881">
        <w:rPr>
          <w:rFonts w:ascii="Trebuchet MS" w:eastAsia="Trebuchet MS" w:hAnsi="Trebuchet MS" w:cs="Trebuchet MS"/>
          <w:color w:val="000000"/>
        </w:rPr>
        <w:t>E</w:t>
      </w:r>
      <w:r w:rsidR="00774739">
        <w:rPr>
          <w:rFonts w:ascii="Trebuchet MS" w:eastAsia="Trebuchet MS" w:hAnsi="Trebuchet MS" w:cs="Trebuchet MS"/>
          <w:color w:val="000000"/>
        </w:rPr>
        <w:t>ducation (VDOE)</w:t>
      </w:r>
      <w:r w:rsidR="00501881">
        <w:rPr>
          <w:rFonts w:ascii="Trebuchet MS" w:eastAsia="Trebuchet MS" w:hAnsi="Trebuchet MS" w:cs="Trebuchet MS"/>
          <w:color w:val="000000"/>
        </w:rPr>
        <w:t xml:space="preserve"> and auditors shall have access to sub-recipient records and financial statements as necessary to meet monitoring requirements.</w:t>
      </w:r>
    </w:p>
    <w:p w14:paraId="255A5678" w14:textId="015B3A7B" w:rsidR="00283E94" w:rsidRPr="003F6B8F" w:rsidRDefault="00283E94" w:rsidP="003F6B8F">
      <w:pPr>
        <w:numPr>
          <w:ilvl w:val="0"/>
          <w:numId w:val="4"/>
        </w:numPr>
        <w:pBdr>
          <w:top w:val="nil"/>
          <w:left w:val="nil"/>
          <w:bottom w:val="nil"/>
          <w:right w:val="nil"/>
          <w:between w:val="nil"/>
        </w:pBdr>
        <w:spacing w:line="360" w:lineRule="auto"/>
        <w:ind w:left="720"/>
        <w:rPr>
          <w:rFonts w:ascii="Trebuchet MS" w:eastAsia="Trebuchet MS" w:hAnsi="Trebuchet MS" w:cs="Trebuchet MS"/>
        </w:rPr>
      </w:pPr>
      <w:r w:rsidRPr="00774739">
        <w:rPr>
          <w:rFonts w:ascii="Trebuchet MS" w:eastAsia="Trebuchet MS" w:hAnsi="Trebuchet MS" w:cs="Trebuchet MS"/>
          <w:color w:val="000000"/>
        </w:rPr>
        <w:t>Quarterly reports must be completed as indicated and sent to the School Health Workforce Grant mailbox at</w:t>
      </w:r>
      <w:r w:rsidR="00E17A7F" w:rsidRPr="00774739">
        <w:rPr>
          <w:rFonts w:ascii="Trebuchet MS" w:eastAsia="Trebuchet MS" w:hAnsi="Trebuchet MS" w:cs="Trebuchet MS"/>
          <w:color w:val="000000"/>
        </w:rPr>
        <w:t xml:space="preserve"> </w:t>
      </w:r>
      <w:hyperlink r:id="rId9" w:history="1">
        <w:r w:rsidR="00E17A7F" w:rsidRPr="00774739">
          <w:rPr>
            <w:rStyle w:val="Hyperlink"/>
            <w:rFonts w:ascii="Trebuchet MS" w:eastAsia="Trebuchet MS" w:hAnsi="Trebuchet MS" w:cs="Trebuchet MS"/>
            <w:color w:val="0432FF"/>
          </w:rPr>
          <w:t>SchoolHealthServicesWorkforce.Grant@doe.virginia.gov</w:t>
        </w:r>
      </w:hyperlink>
      <w:r w:rsidR="00E47D3E" w:rsidRPr="00774739">
        <w:rPr>
          <w:rFonts w:ascii="Trebuchet MS" w:eastAsia="Trebuchet MS" w:hAnsi="Trebuchet MS" w:cs="Trebuchet MS"/>
          <w:color w:val="000000"/>
        </w:rPr>
        <w:t>.</w:t>
      </w:r>
      <w:r w:rsidRPr="00774739">
        <w:rPr>
          <w:rFonts w:ascii="Trebuchet MS" w:eastAsia="Trebuchet MS" w:hAnsi="Trebuchet MS" w:cs="Trebuchet MS"/>
          <w:color w:val="000000"/>
        </w:rPr>
        <w:t xml:space="preserve"> </w:t>
      </w:r>
    </w:p>
    <w:p w14:paraId="3B14BB18" w14:textId="5C4C4342" w:rsidR="00283E94" w:rsidRPr="00DA13BC" w:rsidRDefault="00283E94" w:rsidP="003F6B8F">
      <w:pPr>
        <w:numPr>
          <w:ilvl w:val="0"/>
          <w:numId w:val="4"/>
        </w:numPr>
        <w:pBdr>
          <w:top w:val="nil"/>
          <w:left w:val="nil"/>
          <w:bottom w:val="nil"/>
          <w:right w:val="nil"/>
          <w:between w:val="nil"/>
        </w:pBdr>
        <w:spacing w:line="360" w:lineRule="auto"/>
        <w:ind w:left="720"/>
        <w:rPr>
          <w:rFonts w:ascii="Trebuchet MS" w:eastAsia="Trebuchet MS" w:hAnsi="Trebuchet MS" w:cs="Trebuchet MS"/>
        </w:rPr>
      </w:pPr>
      <w:r w:rsidRPr="00DA13BC">
        <w:rPr>
          <w:rFonts w:ascii="Trebuchet MS" w:eastAsia="Trebuchet MS" w:hAnsi="Trebuchet MS" w:cs="Trebuchet MS"/>
        </w:rPr>
        <w:t xml:space="preserve">Any changes to the activities and expenditures listed must be preapproved by VDOE and can be submitted to the </w:t>
      </w:r>
      <w:r w:rsidR="00C60333">
        <w:rPr>
          <w:rFonts w:ascii="Trebuchet MS" w:eastAsia="Trebuchet MS" w:hAnsi="Trebuchet MS" w:cs="Trebuchet MS"/>
        </w:rPr>
        <w:t>Workforce Grant</w:t>
      </w:r>
      <w:r w:rsidRPr="00DA13BC">
        <w:rPr>
          <w:rFonts w:ascii="Trebuchet MS" w:eastAsia="Trebuchet MS" w:hAnsi="Trebuchet MS" w:cs="Trebuchet MS"/>
          <w:color w:val="000000"/>
        </w:rPr>
        <w:t xml:space="preserve"> mailbox.</w:t>
      </w:r>
    </w:p>
    <w:p w14:paraId="2B58C7EF" w14:textId="77777777" w:rsidR="00283E94" w:rsidRPr="00774739" w:rsidRDefault="00283E94" w:rsidP="00774739">
      <w:pPr>
        <w:rPr>
          <w:rFonts w:ascii="Trebuchet MS" w:eastAsia="Trebuchet MS" w:hAnsi="Trebuchet MS"/>
        </w:rPr>
      </w:pPr>
    </w:p>
    <w:p w14:paraId="7C823C85" w14:textId="360322E4" w:rsidR="00283E94" w:rsidRPr="00774739" w:rsidRDefault="00283E94" w:rsidP="000A3AE4">
      <w:pPr>
        <w:pBdr>
          <w:top w:val="nil"/>
          <w:left w:val="nil"/>
          <w:bottom w:val="nil"/>
          <w:right w:val="nil"/>
          <w:between w:val="nil"/>
        </w:pBdr>
        <w:spacing w:line="360" w:lineRule="auto"/>
        <w:rPr>
          <w:rFonts w:ascii="Trebuchet MS" w:eastAsia="Trebuchet MS" w:hAnsi="Trebuchet MS" w:cs="Trebuchet MS"/>
        </w:rPr>
      </w:pPr>
      <w:r w:rsidRPr="00774739">
        <w:rPr>
          <w:rFonts w:ascii="Trebuchet MS" w:eastAsia="Trebuchet MS" w:hAnsi="Trebuchet MS" w:cs="Trebuchet MS"/>
        </w:rPr>
        <w:t>Questions related to activities, expenditures</w:t>
      </w:r>
      <w:r w:rsidR="00E47D3E" w:rsidRPr="00774739">
        <w:rPr>
          <w:rFonts w:ascii="Trebuchet MS" w:eastAsia="Trebuchet MS" w:hAnsi="Trebuchet MS" w:cs="Trebuchet MS"/>
        </w:rPr>
        <w:t>,</w:t>
      </w:r>
      <w:r w:rsidRPr="00774739">
        <w:rPr>
          <w:rFonts w:ascii="Trebuchet MS" w:eastAsia="Trebuchet MS" w:hAnsi="Trebuchet MS" w:cs="Trebuchet MS"/>
        </w:rPr>
        <w:t xml:space="preserve"> monitoring</w:t>
      </w:r>
      <w:r w:rsidR="00E17A7F" w:rsidRPr="00774739">
        <w:rPr>
          <w:rFonts w:ascii="Trebuchet MS" w:eastAsia="Trebuchet MS" w:hAnsi="Trebuchet MS" w:cs="Trebuchet MS"/>
        </w:rPr>
        <w:t>,</w:t>
      </w:r>
      <w:r w:rsidRPr="00774739">
        <w:rPr>
          <w:rFonts w:ascii="Trebuchet MS" w:eastAsia="Trebuchet MS" w:hAnsi="Trebuchet MS" w:cs="Trebuchet MS"/>
        </w:rPr>
        <w:t xml:space="preserve"> and reporting should be submitted to the </w:t>
      </w:r>
      <w:r w:rsidR="00C60333" w:rsidRPr="00774739">
        <w:rPr>
          <w:rFonts w:ascii="Trebuchet MS" w:eastAsia="Trebuchet MS" w:hAnsi="Trebuchet MS" w:cs="Trebuchet MS"/>
        </w:rPr>
        <w:t>Workforce Grant mailbox</w:t>
      </w:r>
      <w:r w:rsidRPr="00774739">
        <w:rPr>
          <w:rFonts w:ascii="Trebuchet MS" w:eastAsia="Trebuchet MS" w:hAnsi="Trebuchet MS" w:cs="Trebuchet MS"/>
          <w:color w:val="000000"/>
        </w:rPr>
        <w:t xml:space="preserve"> or by contacting Tracy White, School Health Specialist and School</w:t>
      </w:r>
      <w:r w:rsidR="004D5EE8" w:rsidRPr="00774739">
        <w:rPr>
          <w:rFonts w:ascii="Trebuchet MS" w:eastAsia="Trebuchet MS" w:hAnsi="Trebuchet MS" w:cs="Trebuchet MS"/>
          <w:color w:val="000000"/>
        </w:rPr>
        <w:t>-</w:t>
      </w:r>
      <w:r w:rsidRPr="00774739">
        <w:rPr>
          <w:rFonts w:ascii="Trebuchet MS" w:eastAsia="Trebuchet MS" w:hAnsi="Trebuchet MS" w:cs="Trebuchet MS"/>
          <w:color w:val="000000"/>
        </w:rPr>
        <w:t>Based Health Workforce Grants Manager</w:t>
      </w:r>
      <w:r w:rsidR="004D5EE8" w:rsidRPr="00774739">
        <w:rPr>
          <w:rFonts w:ascii="Trebuchet MS" w:eastAsia="Trebuchet MS" w:hAnsi="Trebuchet MS" w:cs="Trebuchet MS"/>
          <w:color w:val="000000"/>
        </w:rPr>
        <w:t xml:space="preserve"> by email</w:t>
      </w:r>
      <w:r w:rsidRPr="00774739">
        <w:rPr>
          <w:rFonts w:ascii="Trebuchet MS" w:eastAsia="Trebuchet MS" w:hAnsi="Trebuchet MS" w:cs="Trebuchet MS"/>
          <w:color w:val="000000"/>
        </w:rPr>
        <w:t xml:space="preserve"> at </w:t>
      </w:r>
      <w:hyperlink r:id="rId10" w:history="1">
        <w:r w:rsidR="00774739" w:rsidRPr="00F322B3">
          <w:rPr>
            <w:rStyle w:val="Hyperlink"/>
            <w:rFonts w:ascii="Trebuchet MS" w:eastAsia="Trebuchet MS" w:hAnsi="Trebuchet MS" w:cs="Trebuchet MS"/>
          </w:rPr>
          <w:t>Tracy.White@doe.virginia.gov</w:t>
        </w:r>
      </w:hyperlink>
      <w:r w:rsidR="00E47D3E" w:rsidRPr="00774739">
        <w:rPr>
          <w:rFonts w:ascii="Trebuchet MS" w:eastAsia="Trebuchet MS" w:hAnsi="Trebuchet MS" w:cs="Trebuchet MS"/>
          <w:color w:val="000000"/>
        </w:rPr>
        <w:t>.</w:t>
      </w:r>
    </w:p>
    <w:sectPr w:rsidR="00283E94" w:rsidRPr="00774739" w:rsidSect="00A32F28">
      <w:headerReference w:type="default" r:id="rId11"/>
      <w:footerReference w:type="default" r:id="rId12"/>
      <w:pgSz w:w="12240" w:h="15840"/>
      <w:pgMar w:top="1152" w:right="1440" w:bottom="1152" w:left="1440" w:header="432"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F654A" w14:textId="77777777" w:rsidR="00250451" w:rsidRDefault="00250451">
      <w:r>
        <w:separator/>
      </w:r>
    </w:p>
  </w:endnote>
  <w:endnote w:type="continuationSeparator" w:id="0">
    <w:p w14:paraId="23BA78D5" w14:textId="77777777" w:rsidR="00250451" w:rsidRDefault="0025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9" w14:textId="77777777" w:rsidR="00283E94" w:rsidRDefault="00283E94">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7D215" w14:textId="77777777" w:rsidR="00250451" w:rsidRDefault="00250451">
      <w:r>
        <w:separator/>
      </w:r>
    </w:p>
  </w:footnote>
  <w:footnote w:type="continuationSeparator" w:id="0">
    <w:p w14:paraId="1428EBAC" w14:textId="77777777" w:rsidR="00250451" w:rsidRDefault="00250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A690" w14:textId="1D374967" w:rsidR="003F6B8F" w:rsidRDefault="003F6B8F" w:rsidP="003F6B8F">
    <w:pPr>
      <w:jc w:val="right"/>
      <w:rPr>
        <w:rFonts w:ascii="Trebuchet MS" w:eastAsia="Trebuchet MS" w:hAnsi="Trebuchet MS"/>
      </w:rPr>
    </w:pPr>
    <w:bookmarkStart w:id="6" w:name="_heading=h.gjdgxs" w:colFirst="0" w:colLast="0"/>
    <w:bookmarkEnd w:id="6"/>
    <w:r w:rsidRPr="000A3AE4">
      <w:rPr>
        <w:rFonts w:ascii="Trebuchet MS" w:eastAsia="Trebuchet MS" w:hAnsi="Trebuchet MS"/>
      </w:rPr>
      <w:t>Attachment B</w:t>
    </w:r>
    <w:r w:rsidRPr="000A3AE4">
      <w:rPr>
        <w:rFonts w:ascii="Trebuchet MS" w:eastAsia="Trebuchet MS" w:hAnsi="Trebuchet MS"/>
      </w:rPr>
      <w:br/>
      <w:t>Superintendent’s Memo #</w:t>
    </w:r>
    <w:r>
      <w:rPr>
        <w:rFonts w:ascii="Trebuchet MS" w:eastAsia="Trebuchet MS" w:hAnsi="Trebuchet MS"/>
      </w:rPr>
      <w:t>262-22</w:t>
    </w:r>
    <w:r w:rsidRPr="000A3AE4">
      <w:rPr>
        <w:rFonts w:ascii="Trebuchet MS" w:eastAsia="Trebuchet MS" w:hAnsi="Trebuchet MS"/>
      </w:rPr>
      <w:br/>
    </w:r>
    <w:r>
      <w:rPr>
        <w:rFonts w:ascii="Trebuchet MS" w:eastAsia="Trebuchet MS" w:hAnsi="Trebuchet MS"/>
      </w:rPr>
      <w:t>November 4</w:t>
    </w:r>
    <w:r w:rsidRPr="000A3AE4">
      <w:rPr>
        <w:rFonts w:ascii="Trebuchet MS" w:eastAsia="Trebuchet MS" w:hAnsi="Trebuchet MS"/>
      </w:rPr>
      <w:t>, 2022</w:t>
    </w:r>
  </w:p>
  <w:p w14:paraId="6D07B2C2" w14:textId="77777777" w:rsidR="003F6B8F" w:rsidRPr="000A3AE4" w:rsidRDefault="003F6B8F" w:rsidP="003F6B8F">
    <w:pPr>
      <w:jc w:val="right"/>
      <w:rPr>
        <w:rFonts w:ascii="Trebuchet MS" w:eastAsia="Trebuchet MS" w:hAnsi="Trebuchet MS"/>
      </w:rPr>
    </w:pPr>
  </w:p>
  <w:p w14:paraId="00000038" w14:textId="77777777" w:rsidR="00283E94" w:rsidRDefault="00283E94">
    <w:pPr>
      <w:pBdr>
        <w:top w:val="nil"/>
        <w:left w:val="nil"/>
        <w:bottom w:val="nil"/>
        <w:right w:val="nil"/>
        <w:between w:val="nil"/>
      </w:pBd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769DE"/>
    <w:multiLevelType w:val="multilevel"/>
    <w:tmpl w:val="7B8AE6B0"/>
    <w:lvl w:ilvl="0">
      <w:start w:val="1"/>
      <w:numFmt w:val="bullet"/>
      <w:lvlText w:val=""/>
      <w:lvlJc w:val="left"/>
      <w:pPr>
        <w:ind w:left="480" w:hanging="360"/>
      </w:pPr>
      <w:rPr>
        <w:rFonts w:ascii="Symbol" w:hAnsi="Symbol" w:hint="default"/>
        <w:b w:val="0"/>
        <w:sz w:val="22"/>
        <w:szCs w:val="22"/>
      </w:rPr>
    </w:lvl>
    <w:lvl w:ilvl="1">
      <w:numFmt w:val="bullet"/>
      <w:lvlText w:val="•"/>
      <w:lvlJc w:val="left"/>
      <w:pPr>
        <w:ind w:left="1420" w:hanging="360"/>
      </w:pPr>
    </w:lvl>
    <w:lvl w:ilvl="2">
      <w:numFmt w:val="bullet"/>
      <w:lvlText w:val="•"/>
      <w:lvlJc w:val="left"/>
      <w:pPr>
        <w:ind w:left="2360" w:hanging="360"/>
      </w:pPr>
    </w:lvl>
    <w:lvl w:ilvl="3">
      <w:numFmt w:val="bullet"/>
      <w:lvlText w:val="•"/>
      <w:lvlJc w:val="left"/>
      <w:pPr>
        <w:ind w:left="3300" w:hanging="360"/>
      </w:pPr>
    </w:lvl>
    <w:lvl w:ilvl="4">
      <w:numFmt w:val="bullet"/>
      <w:lvlText w:val="•"/>
      <w:lvlJc w:val="left"/>
      <w:pPr>
        <w:ind w:left="4240" w:hanging="360"/>
      </w:pPr>
    </w:lvl>
    <w:lvl w:ilvl="5">
      <w:numFmt w:val="bullet"/>
      <w:lvlText w:val="•"/>
      <w:lvlJc w:val="left"/>
      <w:pPr>
        <w:ind w:left="5180" w:hanging="360"/>
      </w:pPr>
    </w:lvl>
    <w:lvl w:ilvl="6">
      <w:numFmt w:val="bullet"/>
      <w:lvlText w:val="•"/>
      <w:lvlJc w:val="left"/>
      <w:pPr>
        <w:ind w:left="6120" w:hanging="360"/>
      </w:pPr>
    </w:lvl>
    <w:lvl w:ilvl="7">
      <w:numFmt w:val="bullet"/>
      <w:lvlText w:val="•"/>
      <w:lvlJc w:val="left"/>
      <w:pPr>
        <w:ind w:left="7060" w:hanging="360"/>
      </w:pPr>
    </w:lvl>
    <w:lvl w:ilvl="8">
      <w:numFmt w:val="bullet"/>
      <w:lvlText w:val="•"/>
      <w:lvlJc w:val="left"/>
      <w:pPr>
        <w:ind w:left="8000" w:hanging="360"/>
      </w:pPr>
    </w:lvl>
  </w:abstractNum>
  <w:abstractNum w:abstractNumId="1" w15:restartNumberingAfterBreak="0">
    <w:nsid w:val="38334548"/>
    <w:multiLevelType w:val="hybridMultilevel"/>
    <w:tmpl w:val="7DF0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775F67"/>
    <w:multiLevelType w:val="multilevel"/>
    <w:tmpl w:val="72105C8A"/>
    <w:lvl w:ilvl="0">
      <w:start w:val="1"/>
      <w:numFmt w:val="decimal"/>
      <w:lvlText w:val="%1."/>
      <w:lvlJc w:val="left"/>
      <w:pPr>
        <w:ind w:left="840" w:hanging="360"/>
      </w:pPr>
      <w:rPr>
        <w:rFonts w:ascii="Trebuchet MS" w:eastAsia="Trebuchet MS" w:hAnsi="Trebuchet MS" w:cs="Trebuchet MS"/>
        <w:sz w:val="22"/>
        <w:szCs w:val="22"/>
      </w:rPr>
    </w:lvl>
    <w:lvl w:ilvl="1">
      <w:numFmt w:val="bullet"/>
      <w:lvlText w:val="•"/>
      <w:lvlJc w:val="left"/>
      <w:pPr>
        <w:ind w:left="1744" w:hanging="360"/>
      </w:pPr>
    </w:lvl>
    <w:lvl w:ilvl="2">
      <w:numFmt w:val="bullet"/>
      <w:lvlText w:val="•"/>
      <w:lvlJc w:val="left"/>
      <w:pPr>
        <w:ind w:left="2648" w:hanging="360"/>
      </w:pPr>
    </w:lvl>
    <w:lvl w:ilvl="3">
      <w:numFmt w:val="bullet"/>
      <w:lvlText w:val="•"/>
      <w:lvlJc w:val="left"/>
      <w:pPr>
        <w:ind w:left="3552" w:hanging="360"/>
      </w:pPr>
    </w:lvl>
    <w:lvl w:ilvl="4">
      <w:numFmt w:val="bullet"/>
      <w:lvlText w:val="•"/>
      <w:lvlJc w:val="left"/>
      <w:pPr>
        <w:ind w:left="4456" w:hanging="360"/>
      </w:pPr>
    </w:lvl>
    <w:lvl w:ilvl="5">
      <w:numFmt w:val="bullet"/>
      <w:lvlText w:val="•"/>
      <w:lvlJc w:val="left"/>
      <w:pPr>
        <w:ind w:left="5360" w:hanging="360"/>
      </w:pPr>
    </w:lvl>
    <w:lvl w:ilvl="6">
      <w:numFmt w:val="bullet"/>
      <w:lvlText w:val="•"/>
      <w:lvlJc w:val="left"/>
      <w:pPr>
        <w:ind w:left="6264" w:hanging="360"/>
      </w:pPr>
    </w:lvl>
    <w:lvl w:ilvl="7">
      <w:numFmt w:val="bullet"/>
      <w:lvlText w:val="•"/>
      <w:lvlJc w:val="left"/>
      <w:pPr>
        <w:ind w:left="7168" w:hanging="360"/>
      </w:pPr>
    </w:lvl>
    <w:lvl w:ilvl="8">
      <w:numFmt w:val="bullet"/>
      <w:lvlText w:val="•"/>
      <w:lvlJc w:val="left"/>
      <w:pPr>
        <w:ind w:left="8072" w:hanging="360"/>
      </w:pPr>
    </w:lvl>
  </w:abstractNum>
  <w:abstractNum w:abstractNumId="3" w15:restartNumberingAfterBreak="0">
    <w:nsid w:val="66CF682F"/>
    <w:multiLevelType w:val="multilevel"/>
    <w:tmpl w:val="5CD4BC2E"/>
    <w:lvl w:ilvl="0">
      <w:start w:val="1"/>
      <w:numFmt w:val="decimal"/>
      <w:lvlText w:val="%1."/>
      <w:lvlJc w:val="left"/>
      <w:pPr>
        <w:ind w:left="480" w:hanging="360"/>
      </w:pPr>
      <w:rPr>
        <w:rFonts w:ascii="Trebuchet MS" w:eastAsia="Trebuchet MS" w:hAnsi="Trebuchet MS" w:cs="Trebuchet MS"/>
        <w:b w:val="0"/>
        <w:sz w:val="22"/>
        <w:szCs w:val="22"/>
      </w:rPr>
    </w:lvl>
    <w:lvl w:ilvl="1">
      <w:numFmt w:val="bullet"/>
      <w:lvlText w:val="•"/>
      <w:lvlJc w:val="left"/>
      <w:pPr>
        <w:ind w:left="1420" w:hanging="360"/>
      </w:pPr>
    </w:lvl>
    <w:lvl w:ilvl="2">
      <w:numFmt w:val="bullet"/>
      <w:lvlText w:val="•"/>
      <w:lvlJc w:val="left"/>
      <w:pPr>
        <w:ind w:left="2360" w:hanging="360"/>
      </w:pPr>
    </w:lvl>
    <w:lvl w:ilvl="3">
      <w:numFmt w:val="bullet"/>
      <w:lvlText w:val="•"/>
      <w:lvlJc w:val="left"/>
      <w:pPr>
        <w:ind w:left="3300" w:hanging="360"/>
      </w:pPr>
    </w:lvl>
    <w:lvl w:ilvl="4">
      <w:numFmt w:val="bullet"/>
      <w:lvlText w:val="•"/>
      <w:lvlJc w:val="left"/>
      <w:pPr>
        <w:ind w:left="4240" w:hanging="360"/>
      </w:pPr>
    </w:lvl>
    <w:lvl w:ilvl="5">
      <w:numFmt w:val="bullet"/>
      <w:lvlText w:val="•"/>
      <w:lvlJc w:val="left"/>
      <w:pPr>
        <w:ind w:left="5180" w:hanging="360"/>
      </w:pPr>
    </w:lvl>
    <w:lvl w:ilvl="6">
      <w:numFmt w:val="bullet"/>
      <w:lvlText w:val="•"/>
      <w:lvlJc w:val="left"/>
      <w:pPr>
        <w:ind w:left="6120" w:hanging="360"/>
      </w:pPr>
    </w:lvl>
    <w:lvl w:ilvl="7">
      <w:numFmt w:val="bullet"/>
      <w:lvlText w:val="•"/>
      <w:lvlJc w:val="left"/>
      <w:pPr>
        <w:ind w:left="7060" w:hanging="360"/>
      </w:pPr>
    </w:lvl>
    <w:lvl w:ilvl="8">
      <w:numFmt w:val="bullet"/>
      <w:lvlText w:val="•"/>
      <w:lvlJc w:val="left"/>
      <w:pPr>
        <w:ind w:left="800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E50"/>
    <w:rsid w:val="00016A1D"/>
    <w:rsid w:val="00070F0D"/>
    <w:rsid w:val="000A3AE4"/>
    <w:rsid w:val="00103A27"/>
    <w:rsid w:val="00172260"/>
    <w:rsid w:val="001C1B48"/>
    <w:rsid w:val="00250451"/>
    <w:rsid w:val="00283E94"/>
    <w:rsid w:val="002B1F63"/>
    <w:rsid w:val="00380161"/>
    <w:rsid w:val="003F6B8F"/>
    <w:rsid w:val="004D5EE8"/>
    <w:rsid w:val="00501881"/>
    <w:rsid w:val="00672E8A"/>
    <w:rsid w:val="00774739"/>
    <w:rsid w:val="00811000"/>
    <w:rsid w:val="00862E54"/>
    <w:rsid w:val="008B52D2"/>
    <w:rsid w:val="008D0F0C"/>
    <w:rsid w:val="00924F1C"/>
    <w:rsid w:val="00942EDD"/>
    <w:rsid w:val="00A321A4"/>
    <w:rsid w:val="00A32F28"/>
    <w:rsid w:val="00AF4E50"/>
    <w:rsid w:val="00B80609"/>
    <w:rsid w:val="00BC5922"/>
    <w:rsid w:val="00C60333"/>
    <w:rsid w:val="00CC0512"/>
    <w:rsid w:val="00CE53CF"/>
    <w:rsid w:val="00D57846"/>
    <w:rsid w:val="00DA13BC"/>
    <w:rsid w:val="00DF7F52"/>
    <w:rsid w:val="00E004EC"/>
    <w:rsid w:val="00E17A7F"/>
    <w:rsid w:val="00E47D3E"/>
    <w:rsid w:val="00F5077A"/>
    <w:rsid w:val="00F86C25"/>
    <w:rsid w:val="00FA7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02D0"/>
  <w15:docId w15:val="{E4287599-BD63-44DA-B394-147F8ED4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bidi="en-US"/>
    </w:rPr>
  </w:style>
  <w:style w:type="paragraph" w:styleId="Heading1">
    <w:name w:val="heading 1"/>
    <w:basedOn w:val="Normal"/>
    <w:uiPriority w:val="1"/>
    <w:qFormat/>
    <w:pPr>
      <w:ind w:left="120" w:hanging="360"/>
      <w:outlineLvl w:val="0"/>
    </w:pPr>
    <w:rPr>
      <w:b/>
      <w:bCs/>
      <w:sz w:val="28"/>
      <w:szCs w:val="28"/>
      <w:u w:val="single" w:color="000000"/>
    </w:rPr>
  </w:style>
  <w:style w:type="paragraph" w:styleId="Heading2">
    <w:name w:val="heading 2"/>
    <w:basedOn w:val="Normal"/>
    <w:uiPriority w:val="1"/>
    <w:qFormat/>
    <w:pPr>
      <w:ind w:left="840" w:right="527"/>
      <w:outlineLvl w:val="1"/>
    </w:pPr>
    <w:rPr>
      <w:b/>
      <w:bCs/>
      <w:sz w:val="24"/>
      <w:szCs w:val="24"/>
    </w:rPr>
  </w:style>
  <w:style w:type="paragraph" w:styleId="Heading3">
    <w:name w:val="heading 3"/>
    <w:basedOn w:val="Normal"/>
    <w:next w:val="Normal"/>
    <w:link w:val="Heading3Char"/>
    <w:uiPriority w:val="9"/>
    <w:unhideWhenUsed/>
    <w:qFormat/>
    <w:rsid w:val="0017233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05E0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905"/>
    <w:pPr>
      <w:tabs>
        <w:tab w:val="center" w:pos="4680"/>
        <w:tab w:val="right" w:pos="9360"/>
      </w:tabs>
    </w:pPr>
  </w:style>
  <w:style w:type="character" w:customStyle="1" w:styleId="HeaderChar">
    <w:name w:val="Header Char"/>
    <w:basedOn w:val="DefaultParagraphFont"/>
    <w:link w:val="Header"/>
    <w:uiPriority w:val="99"/>
    <w:rsid w:val="00352905"/>
    <w:rPr>
      <w:rFonts w:ascii="Times New Roman" w:eastAsia="Times New Roman" w:hAnsi="Times New Roman" w:cs="Times New Roman"/>
      <w:lang w:bidi="en-US"/>
    </w:rPr>
  </w:style>
  <w:style w:type="paragraph" w:styleId="Footer">
    <w:name w:val="footer"/>
    <w:basedOn w:val="Normal"/>
    <w:link w:val="FooterChar"/>
    <w:uiPriority w:val="99"/>
    <w:unhideWhenUsed/>
    <w:rsid w:val="00352905"/>
    <w:pPr>
      <w:tabs>
        <w:tab w:val="center" w:pos="4680"/>
        <w:tab w:val="right" w:pos="9360"/>
      </w:tabs>
    </w:pPr>
  </w:style>
  <w:style w:type="character" w:customStyle="1" w:styleId="FooterChar">
    <w:name w:val="Footer Char"/>
    <w:basedOn w:val="DefaultParagraphFont"/>
    <w:link w:val="Footer"/>
    <w:uiPriority w:val="99"/>
    <w:rsid w:val="00352905"/>
    <w:rPr>
      <w:rFonts w:ascii="Times New Roman" w:eastAsia="Times New Roman" w:hAnsi="Times New Roman" w:cs="Times New Roman"/>
      <w:lang w:bidi="en-US"/>
    </w:rPr>
  </w:style>
  <w:style w:type="paragraph" w:styleId="NoSpacing">
    <w:name w:val="No Spacing"/>
    <w:uiPriority w:val="1"/>
    <w:qFormat/>
    <w:rsid w:val="004D39E4"/>
    <w:rPr>
      <w:lang w:bidi="en-US"/>
    </w:rPr>
  </w:style>
  <w:style w:type="character" w:customStyle="1" w:styleId="Heading3Char">
    <w:name w:val="Heading 3 Char"/>
    <w:basedOn w:val="DefaultParagraphFont"/>
    <w:link w:val="Heading3"/>
    <w:uiPriority w:val="9"/>
    <w:rsid w:val="0017233D"/>
    <w:rPr>
      <w:rFonts w:asciiTheme="majorHAnsi" w:eastAsiaTheme="majorEastAsia" w:hAnsiTheme="majorHAnsi" w:cstheme="majorBidi"/>
      <w:color w:val="243F60" w:themeColor="accent1" w:themeShade="7F"/>
      <w:sz w:val="24"/>
      <w:szCs w:val="24"/>
      <w:lang w:bidi="en-US"/>
    </w:rPr>
  </w:style>
  <w:style w:type="character" w:styleId="CommentReference">
    <w:name w:val="annotation reference"/>
    <w:basedOn w:val="DefaultParagraphFont"/>
    <w:uiPriority w:val="99"/>
    <w:semiHidden/>
    <w:unhideWhenUsed/>
    <w:rsid w:val="004A28D8"/>
    <w:rPr>
      <w:sz w:val="16"/>
      <w:szCs w:val="16"/>
    </w:rPr>
  </w:style>
  <w:style w:type="paragraph" w:styleId="CommentText">
    <w:name w:val="annotation text"/>
    <w:basedOn w:val="Normal"/>
    <w:link w:val="CommentTextChar"/>
    <w:uiPriority w:val="99"/>
    <w:semiHidden/>
    <w:unhideWhenUsed/>
    <w:rsid w:val="004A28D8"/>
    <w:rPr>
      <w:sz w:val="20"/>
      <w:szCs w:val="20"/>
    </w:rPr>
  </w:style>
  <w:style w:type="character" w:customStyle="1" w:styleId="CommentTextChar">
    <w:name w:val="Comment Text Char"/>
    <w:basedOn w:val="DefaultParagraphFont"/>
    <w:link w:val="CommentText"/>
    <w:uiPriority w:val="99"/>
    <w:semiHidden/>
    <w:rsid w:val="004A28D8"/>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A28D8"/>
    <w:rPr>
      <w:b/>
      <w:bCs/>
    </w:rPr>
  </w:style>
  <w:style w:type="character" w:customStyle="1" w:styleId="CommentSubjectChar">
    <w:name w:val="Comment Subject Char"/>
    <w:basedOn w:val="CommentTextChar"/>
    <w:link w:val="CommentSubject"/>
    <w:uiPriority w:val="99"/>
    <w:semiHidden/>
    <w:rsid w:val="004A28D8"/>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4A28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D8"/>
    <w:rPr>
      <w:rFonts w:ascii="Segoe UI" w:eastAsia="Times New Roman" w:hAnsi="Segoe UI" w:cs="Segoe UI"/>
      <w:sz w:val="18"/>
      <w:szCs w:val="18"/>
      <w:lang w:bidi="en-US"/>
    </w:rPr>
  </w:style>
  <w:style w:type="paragraph" w:styleId="Revision">
    <w:name w:val="Revision"/>
    <w:hidden/>
    <w:uiPriority w:val="99"/>
    <w:semiHidden/>
    <w:rsid w:val="003B7088"/>
    <w:pPr>
      <w:widowControl/>
    </w:pPr>
    <w:rPr>
      <w:lang w:bidi="en-US"/>
    </w:rPr>
  </w:style>
  <w:style w:type="character" w:customStyle="1" w:styleId="Heading4Char">
    <w:name w:val="Heading 4 Char"/>
    <w:basedOn w:val="DefaultParagraphFont"/>
    <w:link w:val="Heading4"/>
    <w:uiPriority w:val="9"/>
    <w:rsid w:val="00705E03"/>
    <w:rPr>
      <w:rFonts w:asciiTheme="majorHAnsi" w:eastAsiaTheme="majorEastAsia" w:hAnsiTheme="majorHAnsi" w:cstheme="majorBidi"/>
      <w:i/>
      <w:iCs/>
      <w:color w:val="365F91" w:themeColor="accent1" w:themeShade="BF"/>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83E94"/>
    <w:rPr>
      <w:color w:val="0000FF" w:themeColor="hyperlink"/>
      <w:u w:val="single"/>
    </w:rPr>
  </w:style>
  <w:style w:type="character" w:styleId="FollowedHyperlink">
    <w:name w:val="FollowedHyperlink"/>
    <w:basedOn w:val="DefaultParagraphFont"/>
    <w:uiPriority w:val="99"/>
    <w:semiHidden/>
    <w:unhideWhenUsed/>
    <w:rsid w:val="00E47D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racy.White@doe.virginia.gov" TargetMode="External"/><Relationship Id="rId4" Type="http://schemas.openxmlformats.org/officeDocument/2006/relationships/styles" Target="styles.xml"/><Relationship Id="rId9" Type="http://schemas.openxmlformats.org/officeDocument/2006/relationships/hyperlink" Target="mailto:SchoolHealthServicesWorkforce.Grant@doe.virgini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Jb92oDh39l3avzHKOtOEdGfUAg==">AMUW2mXvTvuv3a/0aIW9IZKqpbVVs2dA5B/dP7mp9G4+uIawdXmvTQI8jBpWtSCVDyDQZ72+Js/3lsoyN3d+slvs0ZJAL60pzH1zQaSDcOpXZPunqfT1eLsLUuEuXk9Po37++TcHmqN2rBOO30gZ0n5m6tdkZyKOi2FIHw3g+CbDFdYfJpwXpzW//WUsjsm3BI8UMwwvjVmOtRAZMO5dZoLvVFLA7OpT3+mNYIi9zYchNbBdS6dSaV8=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CFA1B5-4EF3-48E3-A0F6-4CE94CD45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Additional Required Special Terms and Conditions for Grant Awards or Cooperative Agreements</vt:lpstr>
    </vt:vector>
  </TitlesOfParts>
  <Company>Virginia Information Technologies Agency</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Required Special Terms and Conditions for Grant Awards or Cooperative Agreements</dc:title>
  <dc:creator>Virginia Department of Education</dc:creator>
  <cp:lastModifiedBy>VITA Program</cp:lastModifiedBy>
  <cp:revision>2</cp:revision>
  <dcterms:created xsi:type="dcterms:W3CDTF">2022-11-03T14:59:00Z</dcterms:created>
  <dcterms:modified xsi:type="dcterms:W3CDTF">2022-11-03T14:59:00Z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2021-12-08T00:00:00Z</vt:filetime>
  </property>
  <property fmtid="{D5CDD505-2E9C-101B-9397-08002B2CF9AE}" pid="3" name="Creator">
    <vt:lpwstr>Acrobat PDFMaker 20 for Word</vt:lpwstr>
  </property>
  <property fmtid="{D5CDD505-2E9C-101B-9397-08002B2CF9AE}" pid="4" name="LastSaved">
    <vt:filetime>2022-06-28T00:00:00Z</vt:filetime>
  </property>
  <property fmtid="{D5CDD505-2E9C-101B-9397-08002B2CF9AE}" pid="5" name="GrammarlyDocumentId">
    <vt:lpwstr>8026a7e04b4b76ba8bb8bf7406c2ff5026b03c4c0b7213c7b85918da0ecc7eec</vt:lpwstr>
  </property>
</Properties>
</file>