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55F" w:rsidRPr="00A4786D" w:rsidRDefault="00425884" w:rsidP="0052155F">
      <w:pPr>
        <w:autoSpaceDE w:val="0"/>
        <w:autoSpaceDN w:val="0"/>
        <w:adjustRightInd w:val="0"/>
        <w:jc w:val="center"/>
        <w:rPr>
          <w:rFonts w:ascii="Times New Roman" w:hAnsi="Times New Roman"/>
          <w:b/>
          <w:sz w:val="76"/>
          <w:szCs w:val="76"/>
        </w:rPr>
      </w:pPr>
      <w:bookmarkStart w:id="0" w:name="_GoBack"/>
      <w:bookmarkEnd w:id="0"/>
      <w:r w:rsidRPr="00A4786D">
        <w:rPr>
          <w:rFonts w:ascii="Times New Roman" w:hAnsi="Times New Roman"/>
          <w:b/>
          <w:sz w:val="76"/>
          <w:szCs w:val="76"/>
        </w:rPr>
        <w:t>V</w:t>
      </w:r>
      <w:r w:rsidR="0052155F" w:rsidRPr="00A4786D">
        <w:rPr>
          <w:rFonts w:ascii="Times New Roman" w:hAnsi="Times New Roman"/>
          <w:b/>
          <w:sz w:val="76"/>
          <w:szCs w:val="76"/>
        </w:rPr>
        <w:t>irginia Department of Education</w:t>
      </w:r>
    </w:p>
    <w:p w:rsidR="0052155F" w:rsidRPr="00A4786D" w:rsidRDefault="0052155F" w:rsidP="0052155F">
      <w:pPr>
        <w:autoSpaceDE w:val="0"/>
        <w:autoSpaceDN w:val="0"/>
        <w:adjustRightInd w:val="0"/>
        <w:jc w:val="center"/>
        <w:rPr>
          <w:rFonts w:ascii="Times New Roman" w:hAnsi="Times New Roman"/>
          <w:b/>
          <w:sz w:val="72"/>
        </w:rPr>
      </w:pPr>
    </w:p>
    <w:p w:rsidR="0052155F" w:rsidRPr="00A4786D" w:rsidRDefault="0052155F" w:rsidP="0052155F">
      <w:pPr>
        <w:autoSpaceDE w:val="0"/>
        <w:autoSpaceDN w:val="0"/>
        <w:adjustRightInd w:val="0"/>
        <w:jc w:val="center"/>
        <w:rPr>
          <w:rFonts w:ascii="Times New Roman" w:hAnsi="Times New Roman"/>
          <w:b/>
          <w:sz w:val="72"/>
        </w:rPr>
      </w:pPr>
    </w:p>
    <w:p w:rsidR="0052155F" w:rsidRPr="00A4786D" w:rsidRDefault="0052155F" w:rsidP="0052155F">
      <w:pPr>
        <w:autoSpaceDE w:val="0"/>
        <w:autoSpaceDN w:val="0"/>
        <w:adjustRightInd w:val="0"/>
        <w:jc w:val="center"/>
        <w:rPr>
          <w:rFonts w:ascii="Times New Roman" w:hAnsi="Times New Roman"/>
          <w:b/>
          <w:sz w:val="68"/>
          <w:szCs w:val="68"/>
        </w:rPr>
      </w:pPr>
      <w:r w:rsidRPr="00A4786D">
        <w:rPr>
          <w:rFonts w:ascii="Times New Roman" w:hAnsi="Times New Roman"/>
          <w:b/>
          <w:sz w:val="68"/>
          <w:szCs w:val="68"/>
        </w:rPr>
        <w:t xml:space="preserve">Discipline, Crime, and Violence </w:t>
      </w:r>
    </w:p>
    <w:p w:rsidR="0052155F" w:rsidRPr="00A4786D" w:rsidRDefault="0052155F" w:rsidP="0052155F">
      <w:pPr>
        <w:autoSpaceDE w:val="0"/>
        <w:autoSpaceDN w:val="0"/>
        <w:adjustRightInd w:val="0"/>
        <w:jc w:val="center"/>
        <w:rPr>
          <w:rFonts w:ascii="Times New Roman" w:hAnsi="Times New Roman"/>
          <w:b/>
          <w:sz w:val="68"/>
          <w:szCs w:val="68"/>
        </w:rPr>
      </w:pPr>
      <w:r w:rsidRPr="00A4786D">
        <w:rPr>
          <w:rFonts w:ascii="Times New Roman" w:hAnsi="Times New Roman"/>
          <w:b/>
          <w:sz w:val="68"/>
          <w:szCs w:val="68"/>
        </w:rPr>
        <w:t>Annual Report</w:t>
      </w:r>
    </w:p>
    <w:p w:rsidR="0052155F" w:rsidRPr="00A4786D" w:rsidRDefault="0052155F" w:rsidP="0052155F">
      <w:pPr>
        <w:autoSpaceDE w:val="0"/>
        <w:autoSpaceDN w:val="0"/>
        <w:adjustRightInd w:val="0"/>
        <w:jc w:val="center"/>
        <w:rPr>
          <w:rFonts w:ascii="Times New Roman" w:hAnsi="Times New Roman"/>
          <w:b/>
          <w:sz w:val="72"/>
        </w:rPr>
      </w:pPr>
    </w:p>
    <w:p w:rsidR="0052155F" w:rsidRPr="00A4786D" w:rsidRDefault="0052155F" w:rsidP="0052155F">
      <w:pPr>
        <w:autoSpaceDE w:val="0"/>
        <w:autoSpaceDN w:val="0"/>
        <w:adjustRightInd w:val="0"/>
        <w:jc w:val="center"/>
        <w:rPr>
          <w:rFonts w:ascii="Times New Roman" w:hAnsi="Times New Roman"/>
          <w:b/>
          <w:sz w:val="72"/>
        </w:rPr>
      </w:pPr>
      <w:r w:rsidRPr="00A4786D">
        <w:rPr>
          <w:rFonts w:ascii="Times New Roman" w:hAnsi="Times New Roman"/>
          <w:b/>
          <w:noProof/>
          <w:sz w:val="72"/>
        </w:rPr>
        <w:drawing>
          <wp:inline distT="0" distB="0" distL="0" distR="0" wp14:anchorId="5F37D82A" wp14:editId="7C6CB60C">
            <wp:extent cx="3776014" cy="1906394"/>
            <wp:effectExtent l="0" t="0" r="0" b="0"/>
            <wp:docPr id="110" name="Picture 6" descr="VA Department of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atc.org/newsmanager/news_attachment.cgi?news_id=331&amp;filepath=news_uploads/331/va_doe_a.jpg"/>
                    <pic:cNvPicPr>
                      <a:picLocks noChangeAspect="1" noChangeArrowheads="1"/>
                    </pic:cNvPicPr>
                  </pic:nvPicPr>
                  <pic:blipFill>
                    <a:blip r:embed="rId8"/>
                    <a:srcRect/>
                    <a:stretch>
                      <a:fillRect/>
                    </a:stretch>
                  </pic:blipFill>
                  <pic:spPr bwMode="auto">
                    <a:xfrm>
                      <a:off x="0" y="0"/>
                      <a:ext cx="3777810" cy="1907301"/>
                    </a:xfrm>
                    <a:prstGeom prst="rect">
                      <a:avLst/>
                    </a:prstGeom>
                    <a:noFill/>
                    <a:ln w="9525">
                      <a:noFill/>
                      <a:miter lim="800000"/>
                      <a:headEnd/>
                      <a:tailEnd/>
                    </a:ln>
                  </pic:spPr>
                </pic:pic>
              </a:graphicData>
            </a:graphic>
          </wp:inline>
        </w:drawing>
      </w:r>
    </w:p>
    <w:p w:rsidR="0052155F" w:rsidRPr="00A4786D" w:rsidRDefault="0052155F" w:rsidP="0052155F">
      <w:pPr>
        <w:autoSpaceDE w:val="0"/>
        <w:autoSpaceDN w:val="0"/>
        <w:adjustRightInd w:val="0"/>
        <w:jc w:val="center"/>
        <w:rPr>
          <w:rFonts w:ascii="Times New Roman" w:hAnsi="Times New Roman"/>
          <w:b/>
          <w:sz w:val="44"/>
          <w:szCs w:val="44"/>
        </w:rPr>
      </w:pPr>
    </w:p>
    <w:p w:rsidR="0052155F" w:rsidRPr="00A4786D" w:rsidRDefault="0052155F" w:rsidP="0052155F">
      <w:pPr>
        <w:autoSpaceDE w:val="0"/>
        <w:autoSpaceDN w:val="0"/>
        <w:adjustRightInd w:val="0"/>
        <w:jc w:val="center"/>
        <w:rPr>
          <w:rFonts w:ascii="Times New Roman" w:hAnsi="Times New Roman"/>
          <w:b/>
          <w:sz w:val="56"/>
        </w:rPr>
      </w:pPr>
      <w:r w:rsidRPr="00A4786D">
        <w:rPr>
          <w:rFonts w:ascii="Times New Roman" w:hAnsi="Times New Roman"/>
          <w:b/>
          <w:sz w:val="56"/>
        </w:rPr>
        <w:t>School Year</w:t>
      </w:r>
    </w:p>
    <w:p w:rsidR="0052155F" w:rsidRPr="00A4786D" w:rsidRDefault="0052155F" w:rsidP="0052155F">
      <w:pPr>
        <w:autoSpaceDE w:val="0"/>
        <w:autoSpaceDN w:val="0"/>
        <w:adjustRightInd w:val="0"/>
        <w:jc w:val="center"/>
        <w:rPr>
          <w:rFonts w:ascii="Times New Roman" w:hAnsi="Times New Roman"/>
          <w:b/>
          <w:sz w:val="44"/>
          <w:szCs w:val="44"/>
        </w:rPr>
      </w:pPr>
      <w:r w:rsidRPr="00A4786D">
        <w:rPr>
          <w:rFonts w:ascii="Times New Roman" w:hAnsi="Times New Roman"/>
          <w:b/>
          <w:sz w:val="44"/>
          <w:szCs w:val="44"/>
        </w:rPr>
        <w:t>2016-2017</w:t>
      </w:r>
    </w:p>
    <w:p w:rsidR="0052155F" w:rsidRPr="00A4786D" w:rsidRDefault="0052155F" w:rsidP="0052155F">
      <w:pPr>
        <w:autoSpaceDE w:val="0"/>
        <w:autoSpaceDN w:val="0"/>
        <w:adjustRightInd w:val="0"/>
        <w:jc w:val="center"/>
        <w:rPr>
          <w:rFonts w:ascii="Times New Roman" w:hAnsi="Times New Roman"/>
          <w:b/>
          <w:sz w:val="52"/>
          <w:szCs w:val="52"/>
        </w:rPr>
      </w:pPr>
    </w:p>
    <w:p w:rsidR="003519EC" w:rsidRPr="00A4786D" w:rsidRDefault="0052155F" w:rsidP="000E0F48">
      <w:pPr>
        <w:autoSpaceDE w:val="0"/>
        <w:autoSpaceDN w:val="0"/>
        <w:adjustRightInd w:val="0"/>
        <w:jc w:val="center"/>
        <w:rPr>
          <w:rFonts w:ascii="Times New Roman" w:hAnsi="Times New Roman"/>
          <w:b/>
          <w:sz w:val="56"/>
          <w:szCs w:val="56"/>
        </w:rPr>
      </w:pPr>
      <w:r w:rsidRPr="00A4786D">
        <w:rPr>
          <w:rFonts w:ascii="Times New Roman" w:hAnsi="Times New Roman"/>
          <w:b/>
          <w:sz w:val="56"/>
          <w:szCs w:val="56"/>
        </w:rPr>
        <w:t>August 2018</w:t>
      </w:r>
    </w:p>
    <w:p w:rsidR="000E0F48" w:rsidRPr="00A4786D" w:rsidRDefault="000E0F48" w:rsidP="000E0F48">
      <w:pPr>
        <w:autoSpaceDE w:val="0"/>
        <w:autoSpaceDN w:val="0"/>
        <w:adjustRightInd w:val="0"/>
        <w:jc w:val="center"/>
        <w:rPr>
          <w:rFonts w:ascii="Times New Roman" w:hAnsi="Times New Roman"/>
          <w:b/>
          <w:sz w:val="56"/>
          <w:szCs w:val="56"/>
        </w:rPr>
      </w:pPr>
      <w:r w:rsidRPr="00A4786D">
        <w:rPr>
          <w:rFonts w:ascii="Times New Roman" w:hAnsi="Times New Roman"/>
          <w:b/>
          <w:sz w:val="56"/>
          <w:szCs w:val="56"/>
        </w:rPr>
        <w:br w:type="page"/>
      </w:r>
    </w:p>
    <w:p w:rsidR="0052155F" w:rsidRPr="00A4786D" w:rsidRDefault="0052155F" w:rsidP="0052155F">
      <w:pPr>
        <w:autoSpaceDE w:val="0"/>
        <w:autoSpaceDN w:val="0"/>
        <w:adjustRightInd w:val="0"/>
        <w:rPr>
          <w:rFonts w:ascii="Times New Roman" w:hAnsi="Times New Roman"/>
          <w:b/>
          <w:color w:val="000000"/>
          <w:sz w:val="28"/>
          <w:szCs w:val="28"/>
        </w:rPr>
      </w:pPr>
      <w:r w:rsidRPr="00A4786D">
        <w:rPr>
          <w:rFonts w:ascii="Times New Roman" w:hAnsi="Times New Roman"/>
          <w:b/>
          <w:color w:val="000000"/>
          <w:sz w:val="28"/>
          <w:szCs w:val="28"/>
        </w:rPr>
        <w:lastRenderedPageBreak/>
        <w:t>Virginia Department of Education</w:t>
      </w: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P. O. Box 2120</w:t>
      </w: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Richmond, Virginia  23218-2120</w:t>
      </w:r>
    </w:p>
    <w:p w:rsidR="0052155F" w:rsidRPr="00A4786D" w:rsidRDefault="0052155F" w:rsidP="0052155F">
      <w:pPr>
        <w:autoSpaceDE w:val="0"/>
        <w:autoSpaceDN w:val="0"/>
        <w:adjustRightInd w:val="0"/>
        <w:rPr>
          <w:rFonts w:ascii="Times New Roman" w:hAnsi="Times New Roman"/>
          <w:color w:val="000000"/>
          <w:sz w:val="24"/>
        </w:rPr>
      </w:pP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 xml:space="preserve">Dr. Steven R. Staples </w:t>
      </w: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Superintendent of Public Instruction</w:t>
      </w:r>
    </w:p>
    <w:p w:rsidR="0052155F" w:rsidRPr="00A4786D" w:rsidRDefault="0052155F" w:rsidP="0052155F">
      <w:pPr>
        <w:autoSpaceDE w:val="0"/>
        <w:autoSpaceDN w:val="0"/>
        <w:adjustRightInd w:val="0"/>
        <w:rPr>
          <w:rFonts w:ascii="Times New Roman" w:hAnsi="Times New Roman"/>
          <w:color w:val="000000"/>
          <w:sz w:val="24"/>
        </w:rPr>
      </w:pP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Mr. John Eisenberg</w:t>
      </w: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Assistant Superintendent of Special Education and Student Services</w:t>
      </w:r>
    </w:p>
    <w:p w:rsidR="0052155F" w:rsidRPr="00A4786D" w:rsidRDefault="0052155F" w:rsidP="0052155F">
      <w:pPr>
        <w:autoSpaceDE w:val="0"/>
        <w:autoSpaceDN w:val="0"/>
        <w:adjustRightInd w:val="0"/>
        <w:rPr>
          <w:rFonts w:ascii="Times New Roman" w:hAnsi="Times New Roman"/>
          <w:color w:val="000000"/>
          <w:sz w:val="24"/>
        </w:rPr>
      </w:pP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Mr. Bobby Keener</w:t>
      </w: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Director, Office of Information Technology</w:t>
      </w:r>
    </w:p>
    <w:p w:rsidR="0052155F" w:rsidRPr="00A4786D" w:rsidRDefault="0052155F" w:rsidP="0052155F">
      <w:pPr>
        <w:autoSpaceDE w:val="0"/>
        <w:autoSpaceDN w:val="0"/>
        <w:adjustRightInd w:val="0"/>
        <w:rPr>
          <w:rFonts w:ascii="Times New Roman" w:hAnsi="Times New Roman"/>
          <w:color w:val="000000"/>
          <w:sz w:val="24"/>
        </w:rPr>
      </w:pP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Ms. Joanne Burkholder</w:t>
      </w: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Director, Office of Student Services</w:t>
      </w:r>
    </w:p>
    <w:p w:rsidR="0052155F" w:rsidRPr="00A4786D" w:rsidRDefault="0052155F" w:rsidP="0052155F">
      <w:pPr>
        <w:autoSpaceDE w:val="0"/>
        <w:autoSpaceDN w:val="0"/>
        <w:adjustRightInd w:val="0"/>
        <w:rPr>
          <w:rFonts w:ascii="Times New Roman" w:hAnsi="Times New Roman"/>
          <w:color w:val="000000"/>
          <w:sz w:val="24"/>
        </w:rPr>
      </w:pP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Ms. Tara McDaniel</w:t>
      </w:r>
    </w:p>
    <w:p w:rsidR="0052155F" w:rsidRPr="00A4786D" w:rsidRDefault="0052155F" w:rsidP="0052155F">
      <w:pPr>
        <w:autoSpaceDE w:val="0"/>
        <w:autoSpaceDN w:val="0"/>
        <w:adjustRightInd w:val="0"/>
        <w:rPr>
          <w:rFonts w:ascii="Times New Roman" w:hAnsi="Times New Roman"/>
          <w:color w:val="000000"/>
          <w:sz w:val="24"/>
        </w:rPr>
      </w:pPr>
      <w:r w:rsidRPr="00A4786D">
        <w:rPr>
          <w:rFonts w:ascii="Times New Roman" w:hAnsi="Times New Roman"/>
          <w:color w:val="000000"/>
          <w:sz w:val="24"/>
        </w:rPr>
        <w:t>Manager, Special Education Data and Reporting</w:t>
      </w:r>
    </w:p>
    <w:p w:rsidR="0052155F" w:rsidRPr="00A4786D" w:rsidRDefault="0052155F" w:rsidP="0052155F">
      <w:pPr>
        <w:autoSpaceDE w:val="0"/>
        <w:autoSpaceDN w:val="0"/>
        <w:adjustRightInd w:val="0"/>
        <w:rPr>
          <w:rFonts w:ascii="Times New Roman" w:hAnsi="Times New Roman"/>
          <w:color w:val="000000"/>
          <w:sz w:val="24"/>
        </w:rPr>
      </w:pPr>
    </w:p>
    <w:p w:rsidR="0052155F" w:rsidRPr="00A4786D" w:rsidRDefault="0052155F" w:rsidP="0052155F">
      <w:pPr>
        <w:autoSpaceDE w:val="0"/>
        <w:autoSpaceDN w:val="0"/>
        <w:adjustRightInd w:val="0"/>
        <w:rPr>
          <w:rFonts w:ascii="Times New Roman" w:hAnsi="Times New Roman"/>
          <w:sz w:val="24"/>
        </w:rPr>
      </w:pPr>
      <w:r w:rsidRPr="00A4786D">
        <w:rPr>
          <w:rFonts w:ascii="Times New Roman" w:hAnsi="Times New Roman"/>
          <w:color w:val="000000"/>
          <w:sz w:val="24"/>
        </w:rPr>
        <w:t xml:space="preserve">Please direct any questions about this report to Angela Phenicie </w:t>
      </w:r>
      <w:r w:rsidRPr="00A4786D">
        <w:rPr>
          <w:rFonts w:ascii="Times New Roman" w:hAnsi="Times New Roman"/>
          <w:sz w:val="24"/>
        </w:rPr>
        <w:t xml:space="preserve">at: </w:t>
      </w:r>
    </w:p>
    <w:p w:rsidR="0052155F" w:rsidRPr="00EC16C6" w:rsidRDefault="001B5A86" w:rsidP="0052155F">
      <w:pPr>
        <w:autoSpaceDE w:val="0"/>
        <w:autoSpaceDN w:val="0"/>
        <w:adjustRightInd w:val="0"/>
        <w:rPr>
          <w:rFonts w:ascii="Times New Roman" w:hAnsi="Times New Roman"/>
          <w:szCs w:val="22"/>
        </w:rPr>
      </w:pPr>
      <w:hyperlink r:id="rId9" w:history="1">
        <w:r w:rsidR="0052155F" w:rsidRPr="00A4786D">
          <w:rPr>
            <w:rStyle w:val="Hyperlink"/>
            <w:rFonts w:ascii="Times New Roman" w:hAnsi="Times New Roman"/>
            <w:sz w:val="24"/>
          </w:rPr>
          <w:t>Angela.Phenicie@doe.virginia.gov</w:t>
        </w:r>
      </w:hyperlink>
      <w:r w:rsidR="0052155F" w:rsidRPr="00A4786D">
        <w:rPr>
          <w:rFonts w:ascii="Times New Roman" w:hAnsi="Times New Roman"/>
          <w:sz w:val="24"/>
        </w:rPr>
        <w:t xml:space="preserve"> or (804) 371-7582.</w:t>
      </w:r>
      <w:r w:rsidR="0052155F" w:rsidRPr="00EC16C6">
        <w:rPr>
          <w:rFonts w:ascii="Times New Roman" w:hAnsi="Times New Roman"/>
          <w:szCs w:val="22"/>
        </w:rPr>
        <w:t xml:space="preserve"> </w:t>
      </w:r>
    </w:p>
    <w:p w:rsidR="0052155F" w:rsidRPr="00EC16C6" w:rsidRDefault="0052155F" w:rsidP="0052155F">
      <w:pPr>
        <w:autoSpaceDE w:val="0"/>
        <w:autoSpaceDN w:val="0"/>
        <w:adjustRightInd w:val="0"/>
        <w:ind w:left="600"/>
        <w:rPr>
          <w:rFonts w:ascii="Times New Roman" w:hAnsi="Times New Roman"/>
          <w:szCs w:val="22"/>
        </w:rPr>
        <w:sectPr w:rsidR="0052155F" w:rsidRPr="00EC16C6" w:rsidSect="00F757C7">
          <w:footerReference w:type="even" r:id="rId10"/>
          <w:footerReference w:type="default" r:id="rId11"/>
          <w:pgSz w:w="12240" w:h="15840" w:code="1"/>
          <w:pgMar w:top="1440" w:right="1440" w:bottom="1440" w:left="1440" w:header="432" w:footer="432" w:gutter="0"/>
          <w:pgNumType w:fmt="lowerRoman" w:start="1"/>
          <w:cols w:space="720"/>
          <w:noEndnote/>
          <w:titlePg/>
          <w:docGrid w:linePitch="299"/>
        </w:sectPr>
      </w:pPr>
    </w:p>
    <w:p w:rsidR="0052155F" w:rsidRPr="00A4786D" w:rsidRDefault="0052155F" w:rsidP="0052155F">
      <w:pPr>
        <w:autoSpaceDE w:val="0"/>
        <w:autoSpaceDN w:val="0"/>
        <w:adjustRightInd w:val="0"/>
        <w:jc w:val="center"/>
        <w:rPr>
          <w:rFonts w:ascii="Times New Roman" w:hAnsi="Times New Roman"/>
          <w:b/>
          <w:sz w:val="28"/>
          <w:szCs w:val="28"/>
        </w:rPr>
      </w:pPr>
      <w:r w:rsidRPr="00A4786D">
        <w:rPr>
          <w:rFonts w:ascii="Times New Roman" w:hAnsi="Times New Roman"/>
          <w:b/>
          <w:sz w:val="28"/>
          <w:szCs w:val="28"/>
        </w:rPr>
        <w:br w:type="page"/>
      </w:r>
    </w:p>
    <w:p w:rsidR="0052155F" w:rsidRPr="00EC16C6" w:rsidRDefault="0052155F" w:rsidP="0052155F">
      <w:pPr>
        <w:rPr>
          <w:rFonts w:ascii="Times New Roman" w:hAnsi="Times New Roman"/>
          <w:szCs w:val="36"/>
        </w:rPr>
        <w:sectPr w:rsidR="0052155F" w:rsidRPr="00EC16C6" w:rsidSect="00F757C7">
          <w:footerReference w:type="default" r:id="rId12"/>
          <w:type w:val="continuous"/>
          <w:pgSz w:w="12240" w:h="15840"/>
          <w:pgMar w:top="1440" w:right="1440" w:bottom="1440" w:left="1440" w:header="720" w:footer="720" w:gutter="0"/>
          <w:cols w:space="720"/>
          <w:docGrid w:linePitch="360"/>
        </w:sectPr>
      </w:pPr>
    </w:p>
    <w:p w:rsidR="0052155F" w:rsidRPr="00A4786D" w:rsidRDefault="0052155F" w:rsidP="0052155F">
      <w:pPr>
        <w:pStyle w:val="Heading1"/>
        <w:ind w:left="0" w:right="0"/>
        <w:rPr>
          <w:rFonts w:ascii="Times New Roman" w:hAnsi="Times New Roman"/>
        </w:rPr>
      </w:pPr>
      <w:bookmarkStart w:id="1" w:name="_Toc518378162"/>
      <w:r w:rsidRPr="00A4786D">
        <w:rPr>
          <w:rFonts w:ascii="Times New Roman" w:hAnsi="Times New Roman"/>
        </w:rPr>
        <w:lastRenderedPageBreak/>
        <w:t>EXECUTIVE SUMMARY</w:t>
      </w:r>
      <w:bookmarkEnd w:id="1"/>
    </w:p>
    <w:p w:rsidR="0052155F" w:rsidRPr="00A4786D" w:rsidRDefault="0052155F" w:rsidP="0052155F">
      <w:pPr>
        <w:ind w:left="600"/>
        <w:rPr>
          <w:rFonts w:ascii="Times New Roman" w:hAnsi="Times New Roman"/>
          <w:b/>
          <w:sz w:val="28"/>
          <w:szCs w:val="28"/>
        </w:rPr>
      </w:pPr>
    </w:p>
    <w:p w:rsidR="0052155F" w:rsidRPr="00EC16C6" w:rsidRDefault="0052155F" w:rsidP="00BF61D7">
      <w:pPr>
        <w:pStyle w:val="Heading2"/>
      </w:pPr>
      <w:bookmarkStart w:id="2" w:name="_Toc518378163"/>
      <w:r w:rsidRPr="00A4786D">
        <w:t>Introduction</w:t>
      </w:r>
      <w:bookmarkEnd w:id="2"/>
    </w:p>
    <w:p w:rsidR="0052155F" w:rsidRPr="00A4786D" w:rsidRDefault="0052155F" w:rsidP="0052155F">
      <w:pPr>
        <w:autoSpaceDE w:val="0"/>
        <w:autoSpaceDN w:val="0"/>
        <w:adjustRightInd w:val="0"/>
        <w:spacing w:before="40"/>
        <w:ind w:right="480"/>
        <w:jc w:val="both"/>
        <w:rPr>
          <w:rFonts w:ascii="Times New Roman" w:hAnsi="Times New Roman"/>
        </w:rPr>
      </w:pPr>
    </w:p>
    <w:p w:rsidR="0052155F" w:rsidRPr="00A4786D" w:rsidRDefault="0052155F" w:rsidP="0052155F">
      <w:pPr>
        <w:autoSpaceDE w:val="0"/>
        <w:autoSpaceDN w:val="0"/>
        <w:adjustRightInd w:val="0"/>
        <w:spacing w:before="40"/>
        <w:rPr>
          <w:rFonts w:ascii="Times New Roman" w:hAnsi="Times New Roman"/>
          <w:sz w:val="24"/>
        </w:rPr>
      </w:pPr>
      <w:r w:rsidRPr="00A4786D">
        <w:rPr>
          <w:rFonts w:ascii="Times New Roman" w:hAnsi="Times New Roman"/>
          <w:sz w:val="24"/>
        </w:rPr>
        <w:t xml:space="preserve">The </w:t>
      </w:r>
      <w:r w:rsidRPr="00A4786D">
        <w:rPr>
          <w:rFonts w:ascii="Times New Roman" w:hAnsi="Times New Roman"/>
          <w:i/>
          <w:sz w:val="24"/>
        </w:rPr>
        <w:t>Code of Virginia</w:t>
      </w:r>
      <w:r w:rsidRPr="00A4786D">
        <w:rPr>
          <w:rFonts w:ascii="Times New Roman" w:hAnsi="Times New Roman"/>
          <w:sz w:val="24"/>
        </w:rPr>
        <w:t xml:space="preserve"> (§ 22.1-279.3:1) requires school divisions statewide to submit data to the Virginia Department of Education (VDOE) on incidents of discipline, crime, and violence (DCV).  School divisions began reporting such data in 1991.  This annual report focuses primarily on DCV data submitted for school year 2016-2017, with selected comparisons to prior years.  The DCV data is also used to complete federal reports required by the </w:t>
      </w:r>
      <w:r w:rsidRPr="00A4786D">
        <w:rPr>
          <w:rFonts w:ascii="Times New Roman" w:hAnsi="Times New Roman"/>
          <w:i/>
          <w:sz w:val="24"/>
        </w:rPr>
        <w:t>Gun-Free Schools Act of 1994</w:t>
      </w:r>
      <w:r w:rsidRPr="00A4786D">
        <w:rPr>
          <w:rFonts w:ascii="Times New Roman" w:hAnsi="Times New Roman"/>
          <w:sz w:val="24"/>
        </w:rPr>
        <w:t xml:space="preserve"> (</w:t>
      </w:r>
      <w:r w:rsidRPr="00A4786D">
        <w:rPr>
          <w:rFonts w:ascii="Times New Roman" w:hAnsi="Times New Roman"/>
          <w:i/>
          <w:sz w:val="24"/>
        </w:rPr>
        <w:t>GFSA</w:t>
      </w:r>
      <w:r w:rsidRPr="00A4786D">
        <w:rPr>
          <w:rFonts w:ascii="Times New Roman" w:hAnsi="Times New Roman"/>
          <w:sz w:val="24"/>
        </w:rPr>
        <w:t xml:space="preserve">, Sec. 14061) and the </w:t>
      </w:r>
      <w:r w:rsidRPr="00A4786D">
        <w:rPr>
          <w:rFonts w:ascii="Times New Roman" w:hAnsi="Times New Roman"/>
          <w:i/>
          <w:sz w:val="24"/>
        </w:rPr>
        <w:t>Individuals with Disabilities Education Act</w:t>
      </w:r>
      <w:r w:rsidRPr="00A4786D">
        <w:rPr>
          <w:rFonts w:ascii="Times New Roman" w:hAnsi="Times New Roman"/>
          <w:sz w:val="24"/>
        </w:rPr>
        <w:t xml:space="preserve"> (</w:t>
      </w:r>
      <w:r w:rsidRPr="00A4786D">
        <w:rPr>
          <w:rFonts w:ascii="Times New Roman" w:hAnsi="Times New Roman"/>
          <w:i/>
          <w:sz w:val="24"/>
        </w:rPr>
        <w:t xml:space="preserve">IDEA).  </w:t>
      </w:r>
    </w:p>
    <w:p w:rsidR="0052155F" w:rsidRPr="00A4786D" w:rsidRDefault="0052155F" w:rsidP="0052155F">
      <w:pPr>
        <w:autoSpaceDE w:val="0"/>
        <w:autoSpaceDN w:val="0"/>
        <w:adjustRightInd w:val="0"/>
        <w:spacing w:before="40"/>
        <w:rPr>
          <w:rFonts w:ascii="Times New Roman" w:hAnsi="Times New Roman"/>
          <w:sz w:val="24"/>
        </w:rPr>
      </w:pPr>
      <w:r w:rsidRPr="00A4786D">
        <w:rPr>
          <w:rFonts w:ascii="Times New Roman" w:hAnsi="Times New Roman"/>
          <w:sz w:val="24"/>
        </w:rPr>
        <w:t xml:space="preserve">Virginia uses incident-based reporting consistent with federal standards.  The reporting process is consistent with those recommended by the National Center for Education Statistics and the National Forum on Education Statistics. </w:t>
      </w:r>
      <w:r w:rsidR="00BF61D7" w:rsidRPr="00435176">
        <w:rPr>
          <w:rFonts w:ascii="Times New Roman" w:hAnsi="Times New Roman"/>
          <w:sz w:val="24"/>
        </w:rPr>
        <w:t xml:space="preserve"> </w:t>
      </w:r>
      <w:r w:rsidRPr="00A4786D">
        <w:rPr>
          <w:rFonts w:ascii="Times New Roman" w:hAnsi="Times New Roman"/>
          <w:sz w:val="24"/>
        </w:rPr>
        <w:t xml:space="preserve">Incidents range in seriousness from minor acts of misbehavior to criminal acts that result in law enforcement action.  A single incident may involve more than one offender, more than one offense, and multiple disciplinary actions.  An incident may also involve multiple students and result in multiple disciplinary actions. </w:t>
      </w:r>
      <w:r w:rsidR="00BF61D7" w:rsidRPr="00A4786D">
        <w:rPr>
          <w:rFonts w:ascii="Times New Roman" w:hAnsi="Times New Roman"/>
          <w:sz w:val="24"/>
        </w:rPr>
        <w:t xml:space="preserve"> </w:t>
      </w:r>
      <w:r w:rsidRPr="00A4786D">
        <w:rPr>
          <w:rFonts w:ascii="Times New Roman" w:hAnsi="Times New Roman"/>
          <w:sz w:val="24"/>
        </w:rPr>
        <w:t>The DCV data reporting process is a self-reporting system.  School division Superintendents are required to verify the accuracy of the data submitted to VDOE.</w:t>
      </w:r>
    </w:p>
    <w:p w:rsidR="0052155F" w:rsidRPr="00EC16C6" w:rsidRDefault="0052155F" w:rsidP="000E0F48">
      <w:pPr>
        <w:rPr>
          <w:rFonts w:ascii="Times New Roman" w:hAnsi="Times New Roman"/>
        </w:rPr>
      </w:pPr>
      <w:bookmarkStart w:id="3" w:name="_Toc103346723"/>
      <w:bookmarkStart w:id="4" w:name="_Toc103921966"/>
      <w:bookmarkStart w:id="5" w:name="_Toc160017452"/>
      <w:bookmarkStart w:id="6" w:name="_Toc164423046"/>
      <w:bookmarkStart w:id="7" w:name="_Toc164424229"/>
      <w:bookmarkStart w:id="8" w:name="_Toc164494014"/>
      <w:bookmarkStart w:id="9" w:name="_Toc190596488"/>
    </w:p>
    <w:p w:rsidR="0052155F" w:rsidRPr="00EC16C6" w:rsidRDefault="0052155F" w:rsidP="0052155F">
      <w:pPr>
        <w:rPr>
          <w:rFonts w:ascii="Times New Roman" w:hAnsi="Times New Roman"/>
        </w:rPr>
      </w:pPr>
    </w:p>
    <w:p w:rsidR="0052155F" w:rsidRPr="00A4786D" w:rsidRDefault="0052155F" w:rsidP="00EC16C6">
      <w:pPr>
        <w:pStyle w:val="Heading3"/>
        <w:rPr>
          <w:i/>
        </w:rPr>
      </w:pPr>
      <w:r w:rsidRPr="00A4786D">
        <w:rPr>
          <w:rStyle w:val="Heading3Char"/>
          <w:b/>
          <w:szCs w:val="24"/>
        </w:rPr>
        <w:t>Understanding Incidents, Offenses, and Disciplinary Outcomes</w:t>
      </w:r>
    </w:p>
    <w:p w:rsidR="0052155F" w:rsidRPr="00A4786D" w:rsidRDefault="0052155F" w:rsidP="0052155F">
      <w:pPr>
        <w:rPr>
          <w:rFonts w:ascii="Times New Roman" w:hAnsi="Times New Roman"/>
          <w:sz w:val="16"/>
          <w:szCs w:val="16"/>
        </w:rPr>
      </w:pPr>
    </w:p>
    <w:p w:rsidR="0052155F" w:rsidRPr="00A4786D" w:rsidRDefault="0052155F" w:rsidP="00EC16C6">
      <w:pPr>
        <w:rPr>
          <w:rFonts w:ascii="Times New Roman" w:hAnsi="Times New Roman"/>
          <w:sz w:val="24"/>
        </w:rPr>
      </w:pPr>
      <w:r w:rsidRPr="00A4786D">
        <w:rPr>
          <w:rFonts w:ascii="Times New Roman" w:hAnsi="Times New Roman"/>
          <w:sz w:val="24"/>
        </w:rPr>
        <w:t>The DCV data is an incident-based reporting system.</w:t>
      </w:r>
      <w:r w:rsidR="00BF61D7" w:rsidRPr="00A4786D">
        <w:rPr>
          <w:rFonts w:ascii="Times New Roman" w:hAnsi="Times New Roman"/>
          <w:sz w:val="24"/>
        </w:rPr>
        <w:t xml:space="preserve"> </w:t>
      </w:r>
      <w:r w:rsidRPr="00A4786D">
        <w:rPr>
          <w:rFonts w:ascii="Times New Roman" w:hAnsi="Times New Roman"/>
          <w:sz w:val="24"/>
        </w:rPr>
        <w:t xml:space="preserve"> Incidents may involve one or more offenses, may involve one or more students, and may result in multiple disciplinary outcomes.  The following are key terms used in this report:</w:t>
      </w:r>
    </w:p>
    <w:p w:rsidR="0052155F" w:rsidRPr="00A4786D" w:rsidRDefault="0052155F" w:rsidP="00EC16C6">
      <w:pPr>
        <w:rPr>
          <w:rFonts w:ascii="Times New Roman" w:hAnsi="Times New Roman"/>
          <w:sz w:val="16"/>
          <w:szCs w:val="16"/>
        </w:rPr>
      </w:pPr>
    </w:p>
    <w:p w:rsidR="0052155F" w:rsidRPr="00A4786D" w:rsidRDefault="0052155F" w:rsidP="00EC16C6">
      <w:pPr>
        <w:pStyle w:val="BodyText"/>
        <w:jc w:val="left"/>
        <w:rPr>
          <w:sz w:val="24"/>
          <w:szCs w:val="24"/>
        </w:rPr>
      </w:pPr>
      <w:r w:rsidRPr="00A4786D">
        <w:rPr>
          <w:sz w:val="24"/>
          <w:szCs w:val="24"/>
        </w:rPr>
        <w:t>An</w:t>
      </w:r>
      <w:r w:rsidRPr="00A4786D">
        <w:rPr>
          <w:b/>
          <w:sz w:val="24"/>
          <w:szCs w:val="24"/>
        </w:rPr>
        <w:t xml:space="preserve"> incident</w:t>
      </w:r>
      <w:r w:rsidRPr="00A4786D">
        <w:rPr>
          <w:sz w:val="24"/>
          <w:szCs w:val="24"/>
        </w:rPr>
        <w:t xml:space="preserve"> is an </w:t>
      </w:r>
      <w:r w:rsidRPr="00A4786D">
        <w:rPr>
          <w:i/>
          <w:sz w:val="24"/>
          <w:szCs w:val="24"/>
        </w:rPr>
        <w:t>event</w:t>
      </w:r>
      <w:r w:rsidRPr="00A4786D">
        <w:rPr>
          <w:sz w:val="24"/>
          <w:szCs w:val="24"/>
        </w:rPr>
        <w:t xml:space="preserve"> that may involve one or more offenses.  An incident also may involve one or more students and may result in one or more disciplinary outcomes.  An incident count is not equivalent to a student count, as one student could be involved in multiple incidents throughout the school year. </w:t>
      </w:r>
    </w:p>
    <w:p w:rsidR="0052155F" w:rsidRPr="00A4786D" w:rsidRDefault="0052155F" w:rsidP="00EC16C6">
      <w:pPr>
        <w:pStyle w:val="BodyText"/>
        <w:ind w:right="-120"/>
        <w:jc w:val="left"/>
        <w:rPr>
          <w:sz w:val="24"/>
          <w:szCs w:val="24"/>
        </w:rPr>
      </w:pPr>
    </w:p>
    <w:p w:rsidR="0052155F" w:rsidRPr="00A4786D" w:rsidRDefault="0052155F" w:rsidP="00EC16C6">
      <w:pPr>
        <w:pStyle w:val="BodyText"/>
        <w:jc w:val="left"/>
        <w:rPr>
          <w:sz w:val="24"/>
          <w:szCs w:val="24"/>
        </w:rPr>
      </w:pPr>
      <w:r w:rsidRPr="00A4786D">
        <w:rPr>
          <w:sz w:val="24"/>
          <w:szCs w:val="24"/>
        </w:rPr>
        <w:t xml:space="preserve">An </w:t>
      </w:r>
      <w:r w:rsidRPr="00A4786D">
        <w:rPr>
          <w:b/>
          <w:sz w:val="24"/>
          <w:szCs w:val="24"/>
        </w:rPr>
        <w:t>offense</w:t>
      </w:r>
      <w:r w:rsidRPr="00A4786D">
        <w:rPr>
          <w:sz w:val="24"/>
          <w:szCs w:val="24"/>
        </w:rPr>
        <w:t xml:space="preserve"> is the problem </w:t>
      </w:r>
      <w:r w:rsidRPr="00A4786D">
        <w:rPr>
          <w:i/>
          <w:sz w:val="24"/>
          <w:szCs w:val="24"/>
        </w:rPr>
        <w:t>behavior</w:t>
      </w:r>
      <w:r w:rsidRPr="00A4786D">
        <w:rPr>
          <w:sz w:val="24"/>
          <w:szCs w:val="24"/>
        </w:rPr>
        <w:t xml:space="preserve"> exhibited by the student(s).  Nearly 140 offense codes are available to report different behaviors.  Each offense has a unique code and a specific definition. </w:t>
      </w:r>
    </w:p>
    <w:p w:rsidR="003519EC" w:rsidRPr="00A4786D" w:rsidRDefault="003519EC" w:rsidP="00EC16C6">
      <w:pPr>
        <w:pStyle w:val="BodyText"/>
        <w:jc w:val="left"/>
        <w:rPr>
          <w:sz w:val="24"/>
          <w:szCs w:val="24"/>
        </w:rPr>
      </w:pPr>
    </w:p>
    <w:p w:rsidR="0052155F" w:rsidRPr="00A4786D" w:rsidRDefault="0052155F" w:rsidP="00EC16C6">
      <w:pPr>
        <w:pStyle w:val="BodyText"/>
        <w:jc w:val="left"/>
        <w:rPr>
          <w:sz w:val="24"/>
          <w:szCs w:val="24"/>
        </w:rPr>
      </w:pPr>
      <w:r w:rsidRPr="00A4786D">
        <w:rPr>
          <w:sz w:val="24"/>
          <w:szCs w:val="24"/>
        </w:rPr>
        <w:t xml:space="preserve">A </w:t>
      </w:r>
      <w:r w:rsidRPr="00A4786D">
        <w:rPr>
          <w:b/>
          <w:sz w:val="24"/>
          <w:szCs w:val="24"/>
        </w:rPr>
        <w:t>disciplinary outcome</w:t>
      </w:r>
      <w:r w:rsidRPr="00A4786D">
        <w:rPr>
          <w:sz w:val="24"/>
          <w:szCs w:val="24"/>
        </w:rPr>
        <w:t xml:space="preserve"> is the </w:t>
      </w:r>
      <w:r w:rsidRPr="00A4786D">
        <w:rPr>
          <w:i/>
          <w:sz w:val="24"/>
          <w:szCs w:val="24"/>
        </w:rPr>
        <w:t>sanction</w:t>
      </w:r>
      <w:r w:rsidRPr="00A4786D">
        <w:rPr>
          <w:sz w:val="24"/>
          <w:szCs w:val="24"/>
        </w:rPr>
        <w:t xml:space="preserve"> imposed on a student for his/her misconduct.  Types of outcomes reported are short-term suspension, long-term suspension, expulsion, modified expulsion, other sanctions, and special education interim placements.  Disciplinary counts are numbers of sanctions determined by offense.</w:t>
      </w:r>
    </w:p>
    <w:p w:rsidR="0052155F" w:rsidRPr="00A4786D" w:rsidRDefault="0052155F" w:rsidP="0052155F">
      <w:pPr>
        <w:pStyle w:val="BodyText"/>
        <w:ind w:left="360"/>
        <w:jc w:val="left"/>
        <w:rPr>
          <w:sz w:val="24"/>
          <w:szCs w:val="24"/>
        </w:rPr>
      </w:pPr>
    </w:p>
    <w:p w:rsidR="0052155F" w:rsidRPr="00EC16C6" w:rsidRDefault="0052155F" w:rsidP="0052155F">
      <w:pPr>
        <w:spacing w:before="40"/>
        <w:jc w:val="both"/>
        <w:rPr>
          <w:rFonts w:ascii="Times New Roman" w:hAnsi="Times New Roman"/>
          <w:sz w:val="28"/>
        </w:rPr>
      </w:pPr>
    </w:p>
    <w:p w:rsidR="0052155F" w:rsidRPr="00EC16C6" w:rsidRDefault="0052155F" w:rsidP="00EC16C6">
      <w:pPr>
        <w:pStyle w:val="Heading3"/>
      </w:pPr>
      <w:r w:rsidRPr="00A4786D">
        <w:t>Suspensions and Expulsions</w:t>
      </w:r>
    </w:p>
    <w:p w:rsidR="0052155F" w:rsidRPr="00A4786D" w:rsidRDefault="0052155F" w:rsidP="0052155F">
      <w:pPr>
        <w:ind w:left="360" w:right="240"/>
        <w:rPr>
          <w:rFonts w:ascii="Times New Roman" w:hAnsi="Times New Roman"/>
          <w:sz w:val="16"/>
          <w:szCs w:val="16"/>
        </w:rPr>
      </w:pPr>
    </w:p>
    <w:p w:rsidR="0052155F" w:rsidRPr="00A4786D" w:rsidRDefault="0052155F" w:rsidP="00EC16C6">
      <w:pPr>
        <w:autoSpaceDE w:val="0"/>
        <w:autoSpaceDN w:val="0"/>
        <w:adjustRightInd w:val="0"/>
        <w:spacing w:before="40"/>
        <w:rPr>
          <w:rFonts w:ascii="Times New Roman" w:hAnsi="Times New Roman"/>
          <w:sz w:val="24"/>
        </w:rPr>
      </w:pPr>
      <w:r w:rsidRPr="00A4786D">
        <w:rPr>
          <w:rFonts w:ascii="Times New Roman" w:hAnsi="Times New Roman"/>
          <w:sz w:val="24"/>
        </w:rPr>
        <w:t>Virginia law prescribes minimum due process procedures for the suspension and expulsion of students.  Definitions based on Virginia law are as follows:</w:t>
      </w:r>
    </w:p>
    <w:p w:rsidR="0052155F" w:rsidRPr="00A4786D" w:rsidRDefault="0052155F" w:rsidP="00EC16C6">
      <w:pPr>
        <w:autoSpaceDE w:val="0"/>
        <w:autoSpaceDN w:val="0"/>
        <w:adjustRightInd w:val="0"/>
        <w:spacing w:before="40"/>
        <w:rPr>
          <w:rFonts w:ascii="Times New Roman" w:hAnsi="Times New Roman"/>
          <w:b/>
          <w:sz w:val="24"/>
        </w:rPr>
      </w:pPr>
    </w:p>
    <w:p w:rsidR="0052155F" w:rsidRPr="00A4786D" w:rsidRDefault="0052155F" w:rsidP="00EC16C6">
      <w:pPr>
        <w:autoSpaceDE w:val="0"/>
        <w:autoSpaceDN w:val="0"/>
        <w:adjustRightInd w:val="0"/>
        <w:spacing w:before="40"/>
        <w:rPr>
          <w:rFonts w:ascii="Times New Roman" w:hAnsi="Times New Roman"/>
          <w:sz w:val="24"/>
        </w:rPr>
      </w:pPr>
      <w:r w:rsidRPr="00A4786D">
        <w:rPr>
          <w:rFonts w:ascii="Times New Roman" w:hAnsi="Times New Roman"/>
          <w:b/>
          <w:sz w:val="24"/>
        </w:rPr>
        <w:lastRenderedPageBreak/>
        <w:t xml:space="preserve">Suspension </w:t>
      </w:r>
      <w:r w:rsidRPr="00A4786D">
        <w:rPr>
          <w:rFonts w:ascii="Times New Roman" w:hAnsi="Times New Roman"/>
          <w:sz w:val="24"/>
        </w:rPr>
        <w:t>is a temporary denial of a student’s attendance at school.  The duration of a short-term suspension is ten days or less.  A long-term suspension is defined as more than ten</w:t>
      </w:r>
      <w:r w:rsidR="00F757C7" w:rsidRPr="00A4786D">
        <w:rPr>
          <w:rFonts w:ascii="Times New Roman" w:hAnsi="Times New Roman"/>
          <w:sz w:val="24"/>
        </w:rPr>
        <w:t xml:space="preserve"> days but less than 365</w:t>
      </w:r>
      <w:r w:rsidRPr="00A4786D">
        <w:rPr>
          <w:rFonts w:ascii="Times New Roman" w:hAnsi="Times New Roman"/>
          <w:sz w:val="24"/>
        </w:rPr>
        <w:t xml:space="preserve"> calendar days (</w:t>
      </w:r>
      <w:r w:rsidRPr="00A4786D">
        <w:rPr>
          <w:rFonts w:ascii="Times New Roman" w:hAnsi="Times New Roman"/>
          <w:color w:val="000000"/>
          <w:sz w:val="24"/>
        </w:rPr>
        <w:t xml:space="preserve">§ 22.1-277.01, </w:t>
      </w:r>
      <w:r w:rsidRPr="00A4786D">
        <w:rPr>
          <w:rFonts w:ascii="Times New Roman" w:hAnsi="Times New Roman"/>
          <w:i/>
          <w:iCs/>
          <w:color w:val="000000"/>
          <w:sz w:val="24"/>
        </w:rPr>
        <w:t>Code of Virginia</w:t>
      </w:r>
      <w:r w:rsidRPr="00A4786D">
        <w:rPr>
          <w:rFonts w:ascii="Times New Roman" w:hAnsi="Times New Roman"/>
          <w:iCs/>
          <w:color w:val="000000"/>
          <w:sz w:val="24"/>
        </w:rPr>
        <w:t>).</w:t>
      </w:r>
    </w:p>
    <w:p w:rsidR="0052155F" w:rsidRPr="00A4786D" w:rsidRDefault="0052155F" w:rsidP="00EC16C6">
      <w:pPr>
        <w:spacing w:before="40"/>
        <w:rPr>
          <w:rFonts w:ascii="Times New Roman" w:hAnsi="Times New Roman"/>
          <w:b/>
          <w:sz w:val="24"/>
        </w:rPr>
      </w:pPr>
    </w:p>
    <w:p w:rsidR="0052155F" w:rsidRPr="00A4786D" w:rsidRDefault="0052155F" w:rsidP="00EC16C6">
      <w:pPr>
        <w:spacing w:before="40"/>
        <w:rPr>
          <w:rFonts w:ascii="Times New Roman" w:hAnsi="Times New Roman"/>
          <w:iCs/>
          <w:color w:val="000000"/>
          <w:sz w:val="24"/>
        </w:rPr>
      </w:pPr>
      <w:r w:rsidRPr="00A4786D">
        <w:rPr>
          <w:rFonts w:ascii="Times New Roman" w:hAnsi="Times New Roman"/>
          <w:b/>
          <w:sz w:val="24"/>
        </w:rPr>
        <w:t xml:space="preserve">Expulsion </w:t>
      </w:r>
      <w:r w:rsidRPr="00A4786D">
        <w:rPr>
          <w:rFonts w:ascii="Times New Roman" w:hAnsi="Times New Roman"/>
          <w:sz w:val="24"/>
        </w:rPr>
        <w:t>is the permanent denial of a student’s attendance at school.  A student who is expelled by a school board is ineligible for readmission for 365 calendar days after the date of the expulsion (</w:t>
      </w:r>
      <w:r w:rsidRPr="00A4786D">
        <w:rPr>
          <w:rFonts w:ascii="Times New Roman" w:hAnsi="Times New Roman"/>
          <w:color w:val="000000"/>
          <w:sz w:val="24"/>
        </w:rPr>
        <w:t xml:space="preserve">§ 22.1-277.01, </w:t>
      </w:r>
      <w:r w:rsidRPr="00A4786D">
        <w:rPr>
          <w:rFonts w:ascii="Times New Roman" w:hAnsi="Times New Roman"/>
          <w:i/>
          <w:iCs/>
          <w:color w:val="000000"/>
          <w:sz w:val="24"/>
        </w:rPr>
        <w:t>Code of Virginia</w:t>
      </w:r>
      <w:r w:rsidRPr="00A4786D">
        <w:rPr>
          <w:rFonts w:ascii="Times New Roman" w:hAnsi="Times New Roman"/>
          <w:iCs/>
          <w:color w:val="000000"/>
          <w:sz w:val="24"/>
        </w:rPr>
        <w:t>).</w:t>
      </w:r>
    </w:p>
    <w:p w:rsidR="0052155F" w:rsidRPr="00A4786D" w:rsidRDefault="0052155F" w:rsidP="00EC16C6">
      <w:pPr>
        <w:autoSpaceDE w:val="0"/>
        <w:autoSpaceDN w:val="0"/>
        <w:adjustRightInd w:val="0"/>
        <w:spacing w:before="40"/>
        <w:jc w:val="both"/>
        <w:rPr>
          <w:rFonts w:ascii="Times New Roman" w:hAnsi="Times New Roman"/>
          <w:sz w:val="24"/>
        </w:rPr>
      </w:pPr>
    </w:p>
    <w:p w:rsidR="0052155F" w:rsidRPr="00A4786D" w:rsidRDefault="0052155F" w:rsidP="00EC16C6">
      <w:pPr>
        <w:spacing w:before="40"/>
        <w:rPr>
          <w:rFonts w:ascii="Times New Roman" w:hAnsi="Times New Roman"/>
          <w:sz w:val="24"/>
        </w:rPr>
      </w:pPr>
      <w:r w:rsidRPr="00A4786D">
        <w:rPr>
          <w:rFonts w:ascii="Times New Roman" w:hAnsi="Times New Roman"/>
          <w:sz w:val="24"/>
        </w:rPr>
        <w:t xml:space="preserve">Although there are uniform requirements and procedures governing the suspension and expulsion of students. Local student conduct policies vary, these differences may affect the way offenses and disciplinary actions are applied.  The </w:t>
      </w:r>
      <w:r w:rsidRPr="00A4786D">
        <w:rPr>
          <w:rFonts w:ascii="Times New Roman" w:hAnsi="Times New Roman"/>
          <w:i/>
          <w:sz w:val="24"/>
        </w:rPr>
        <w:t>Student Conduct Policy Guidelines,</w:t>
      </w:r>
      <w:r w:rsidRPr="00A4786D">
        <w:rPr>
          <w:rFonts w:ascii="Times New Roman" w:hAnsi="Times New Roman"/>
          <w:sz w:val="24"/>
        </w:rPr>
        <w:t xml:space="preserve"> adopted by the Virginia Board of Education are available from VDOE website from “</w:t>
      </w:r>
      <w:hyperlink r:id="rId13" w:history="1">
        <w:r w:rsidRPr="00A4786D">
          <w:rPr>
            <w:rStyle w:val="Hyperlink"/>
            <w:rFonts w:ascii="Times New Roman" w:hAnsi="Times New Roman"/>
            <w:sz w:val="24"/>
          </w:rPr>
          <w:t>STUDENT CONDUCT &amp; DISCIPLINE</w:t>
        </w:r>
      </w:hyperlink>
      <w:r w:rsidRPr="00A4786D">
        <w:rPr>
          <w:rFonts w:ascii="Times New Roman" w:hAnsi="Times New Roman"/>
          <w:sz w:val="24"/>
        </w:rPr>
        <w:t>”</w:t>
      </w:r>
      <w:r w:rsidRPr="00A4786D">
        <w:rPr>
          <w:rFonts w:ascii="Times New Roman" w:hAnsi="Times New Roman"/>
          <w:szCs w:val="22"/>
        </w:rPr>
        <w:t xml:space="preserve"> webpage</w:t>
      </w:r>
      <w:r w:rsidRPr="00A4786D">
        <w:rPr>
          <w:rFonts w:ascii="Times New Roman" w:hAnsi="Times New Roman"/>
          <w:sz w:val="24"/>
        </w:rPr>
        <w:t>.</w:t>
      </w:r>
    </w:p>
    <w:p w:rsidR="0052155F" w:rsidRPr="00A4786D" w:rsidRDefault="0052155F" w:rsidP="00EC16C6">
      <w:pPr>
        <w:spacing w:before="40"/>
        <w:rPr>
          <w:rFonts w:ascii="Times New Roman" w:hAnsi="Times New Roman"/>
          <w:sz w:val="24"/>
        </w:rPr>
      </w:pPr>
    </w:p>
    <w:p w:rsidR="00BF61D7" w:rsidRPr="00A4786D" w:rsidRDefault="00BF61D7" w:rsidP="00EC16C6">
      <w:pPr>
        <w:spacing w:before="40"/>
        <w:rPr>
          <w:rFonts w:ascii="Times New Roman" w:hAnsi="Times New Roman"/>
          <w:sz w:val="24"/>
        </w:rPr>
      </w:pPr>
    </w:p>
    <w:p w:rsidR="0052155F" w:rsidRPr="00A4786D" w:rsidRDefault="0052155F" w:rsidP="00EC16C6">
      <w:pPr>
        <w:pStyle w:val="Heading3"/>
      </w:pPr>
      <w:r w:rsidRPr="00A4786D">
        <w:t xml:space="preserve">Safe Schools Information Resource </w:t>
      </w:r>
    </w:p>
    <w:p w:rsidR="0052155F" w:rsidRPr="00A4786D" w:rsidRDefault="0052155F" w:rsidP="00EC16C6">
      <w:pPr>
        <w:spacing w:before="40"/>
        <w:ind w:left="360"/>
        <w:rPr>
          <w:rFonts w:ascii="Times New Roman" w:hAnsi="Times New Roman"/>
          <w:sz w:val="16"/>
          <w:szCs w:val="16"/>
        </w:rPr>
      </w:pPr>
    </w:p>
    <w:p w:rsidR="0052155F" w:rsidRPr="00A4786D" w:rsidRDefault="0052155F" w:rsidP="00EC16C6">
      <w:pPr>
        <w:rPr>
          <w:rFonts w:ascii="Times New Roman" w:hAnsi="Times New Roman"/>
          <w:sz w:val="24"/>
        </w:rPr>
      </w:pPr>
      <w:r w:rsidRPr="00A4786D">
        <w:rPr>
          <w:rFonts w:ascii="Times New Roman" w:hAnsi="Times New Roman"/>
          <w:sz w:val="24"/>
        </w:rPr>
        <w:t xml:space="preserve">The </w:t>
      </w:r>
      <w:hyperlink r:id="rId14" w:history="1">
        <w:r w:rsidRPr="00A4786D">
          <w:rPr>
            <w:rStyle w:val="Hyperlink"/>
            <w:rFonts w:ascii="Times New Roman" w:hAnsi="Times New Roman"/>
            <w:sz w:val="24"/>
          </w:rPr>
          <w:t>Safe Schools Information Resource (SSIR)</w:t>
        </w:r>
      </w:hyperlink>
      <w:r w:rsidRPr="00A4786D">
        <w:rPr>
          <w:rFonts w:ascii="Times New Roman" w:hAnsi="Times New Roman"/>
          <w:sz w:val="24"/>
        </w:rPr>
        <w:t xml:space="preserve"> website is to provide user-friendly access to the discipline, crime, and violence (DCV) data that is collected yearly from all Virginia school divisions, all regional centers and programs.  This website makes DCV data available for the most recent five years.  Reports may be generated in various categories according to the user’s selections.</w:t>
      </w:r>
    </w:p>
    <w:p w:rsidR="0052155F" w:rsidRPr="00A4786D" w:rsidRDefault="0052155F" w:rsidP="00EC16C6">
      <w:pPr>
        <w:rPr>
          <w:rFonts w:ascii="Times New Roman" w:hAnsi="Times New Roman"/>
          <w:sz w:val="24"/>
        </w:rPr>
      </w:pPr>
    </w:p>
    <w:p w:rsidR="0052155F" w:rsidRPr="00A4786D" w:rsidRDefault="00BF61D7" w:rsidP="00EC16C6">
      <w:pPr>
        <w:rPr>
          <w:rFonts w:ascii="Times New Roman" w:hAnsi="Times New Roman"/>
          <w:sz w:val="24"/>
        </w:rPr>
      </w:pPr>
      <w:r w:rsidRPr="00A4786D">
        <w:rPr>
          <w:rFonts w:ascii="Times New Roman" w:hAnsi="Times New Roman"/>
          <w:sz w:val="24"/>
        </w:rPr>
        <w:t xml:space="preserve">The </w:t>
      </w:r>
      <w:r w:rsidR="0052155F" w:rsidRPr="00A4786D">
        <w:rPr>
          <w:rFonts w:ascii="Times New Roman" w:hAnsi="Times New Roman"/>
          <w:sz w:val="24"/>
        </w:rPr>
        <w:t>SSIR reports are designed to provide an overview and trends over time of the information available.  Each report area provides a “Big Picture” view and allows “Drilling” down in the data.  There are six areas of information available via SSIR:</w:t>
      </w:r>
    </w:p>
    <w:p w:rsidR="0052155F" w:rsidRPr="00A4786D" w:rsidRDefault="0052155F" w:rsidP="00EC16C6">
      <w:pPr>
        <w:ind w:left="360"/>
        <w:rPr>
          <w:rFonts w:ascii="Times New Roman" w:hAnsi="Times New Roman"/>
          <w:sz w:val="16"/>
          <w:szCs w:val="16"/>
        </w:rPr>
      </w:pPr>
    </w:p>
    <w:p w:rsidR="0052155F" w:rsidRPr="00A4786D" w:rsidRDefault="0052155F" w:rsidP="00BF61D7">
      <w:pPr>
        <w:numPr>
          <w:ilvl w:val="0"/>
          <w:numId w:val="2"/>
        </w:numPr>
        <w:rPr>
          <w:rFonts w:ascii="Times New Roman" w:hAnsi="Times New Roman"/>
          <w:sz w:val="24"/>
        </w:rPr>
      </w:pPr>
      <w:r w:rsidRPr="00A4786D">
        <w:rPr>
          <w:rFonts w:ascii="Times New Roman" w:hAnsi="Times New Roman"/>
          <w:sz w:val="24"/>
        </w:rPr>
        <w:t xml:space="preserve">Information about </w:t>
      </w:r>
      <w:r w:rsidRPr="00A4786D">
        <w:rPr>
          <w:rFonts w:ascii="Times New Roman" w:hAnsi="Times New Roman"/>
          <w:i/>
          <w:sz w:val="24"/>
        </w:rPr>
        <w:t>Incident Frequency</w:t>
      </w:r>
      <w:r w:rsidRPr="00A4786D">
        <w:rPr>
          <w:rFonts w:ascii="Times New Roman" w:hAnsi="Times New Roman"/>
          <w:sz w:val="24"/>
        </w:rPr>
        <w:t xml:space="preserve"> in schools</w:t>
      </w:r>
    </w:p>
    <w:p w:rsidR="0052155F" w:rsidRPr="00A4786D" w:rsidRDefault="0052155F" w:rsidP="00BF61D7">
      <w:pPr>
        <w:numPr>
          <w:ilvl w:val="0"/>
          <w:numId w:val="2"/>
        </w:numPr>
        <w:rPr>
          <w:rFonts w:ascii="Times New Roman" w:hAnsi="Times New Roman"/>
          <w:sz w:val="24"/>
        </w:rPr>
      </w:pPr>
      <w:r w:rsidRPr="00A4786D">
        <w:rPr>
          <w:rFonts w:ascii="Times New Roman" w:hAnsi="Times New Roman"/>
          <w:sz w:val="24"/>
        </w:rPr>
        <w:t xml:space="preserve">Information about </w:t>
      </w:r>
      <w:r w:rsidRPr="00A4786D">
        <w:rPr>
          <w:rFonts w:ascii="Times New Roman" w:hAnsi="Times New Roman"/>
          <w:i/>
          <w:sz w:val="24"/>
        </w:rPr>
        <w:t>Offense Frequency</w:t>
      </w:r>
      <w:r w:rsidRPr="00A4786D">
        <w:rPr>
          <w:rFonts w:ascii="Times New Roman" w:hAnsi="Times New Roman"/>
          <w:sz w:val="24"/>
        </w:rPr>
        <w:t xml:space="preserve"> in schools</w:t>
      </w:r>
    </w:p>
    <w:p w:rsidR="0052155F" w:rsidRPr="00A4786D" w:rsidRDefault="0052155F" w:rsidP="00BF61D7">
      <w:pPr>
        <w:numPr>
          <w:ilvl w:val="0"/>
          <w:numId w:val="2"/>
        </w:numPr>
        <w:rPr>
          <w:rFonts w:ascii="Times New Roman" w:hAnsi="Times New Roman"/>
          <w:sz w:val="24"/>
        </w:rPr>
      </w:pPr>
      <w:r w:rsidRPr="00A4786D">
        <w:rPr>
          <w:rFonts w:ascii="Times New Roman" w:hAnsi="Times New Roman"/>
          <w:sz w:val="24"/>
        </w:rPr>
        <w:t xml:space="preserve">Information about </w:t>
      </w:r>
      <w:r w:rsidRPr="00A4786D">
        <w:rPr>
          <w:rFonts w:ascii="Times New Roman" w:hAnsi="Times New Roman"/>
          <w:i/>
          <w:sz w:val="24"/>
        </w:rPr>
        <w:t>Student Offenders</w:t>
      </w:r>
    </w:p>
    <w:p w:rsidR="0052155F" w:rsidRPr="00A4786D" w:rsidRDefault="0052155F" w:rsidP="00BF61D7">
      <w:pPr>
        <w:numPr>
          <w:ilvl w:val="0"/>
          <w:numId w:val="2"/>
        </w:numPr>
        <w:rPr>
          <w:rFonts w:ascii="Times New Roman" w:hAnsi="Times New Roman"/>
          <w:sz w:val="24"/>
        </w:rPr>
      </w:pPr>
      <w:r w:rsidRPr="00A4786D">
        <w:rPr>
          <w:rFonts w:ascii="Times New Roman" w:hAnsi="Times New Roman"/>
          <w:sz w:val="24"/>
        </w:rPr>
        <w:t xml:space="preserve">Information about </w:t>
      </w:r>
      <w:r w:rsidRPr="00A4786D">
        <w:rPr>
          <w:rFonts w:ascii="Times New Roman" w:hAnsi="Times New Roman"/>
          <w:i/>
          <w:sz w:val="24"/>
        </w:rPr>
        <w:t>Repeat Offenders</w:t>
      </w:r>
    </w:p>
    <w:p w:rsidR="0052155F" w:rsidRPr="00A4786D" w:rsidRDefault="0052155F" w:rsidP="00BF61D7">
      <w:pPr>
        <w:numPr>
          <w:ilvl w:val="0"/>
          <w:numId w:val="2"/>
        </w:numPr>
        <w:rPr>
          <w:rFonts w:ascii="Times New Roman" w:hAnsi="Times New Roman"/>
          <w:sz w:val="24"/>
        </w:rPr>
      </w:pPr>
      <w:r w:rsidRPr="00A4786D">
        <w:rPr>
          <w:rFonts w:ascii="Times New Roman" w:hAnsi="Times New Roman"/>
          <w:sz w:val="24"/>
        </w:rPr>
        <w:t xml:space="preserve">Information about </w:t>
      </w:r>
      <w:r w:rsidRPr="00A4786D">
        <w:rPr>
          <w:rFonts w:ascii="Times New Roman" w:hAnsi="Times New Roman"/>
          <w:i/>
          <w:sz w:val="24"/>
        </w:rPr>
        <w:t>Non-Student Offenders</w:t>
      </w:r>
    </w:p>
    <w:p w:rsidR="0052155F" w:rsidRPr="00A4786D" w:rsidRDefault="0052155F" w:rsidP="00BF61D7">
      <w:pPr>
        <w:numPr>
          <w:ilvl w:val="0"/>
          <w:numId w:val="2"/>
        </w:numPr>
        <w:rPr>
          <w:rFonts w:ascii="Times New Roman" w:hAnsi="Times New Roman"/>
          <w:sz w:val="24"/>
        </w:rPr>
      </w:pPr>
      <w:r w:rsidRPr="00A4786D">
        <w:rPr>
          <w:rFonts w:ascii="Times New Roman" w:hAnsi="Times New Roman"/>
          <w:sz w:val="24"/>
        </w:rPr>
        <w:t xml:space="preserve">Information about the </w:t>
      </w:r>
      <w:r w:rsidRPr="00A4786D">
        <w:rPr>
          <w:rFonts w:ascii="Times New Roman" w:hAnsi="Times New Roman"/>
          <w:i/>
          <w:sz w:val="24"/>
        </w:rPr>
        <w:t>Disciplinary Outcomes</w:t>
      </w:r>
      <w:r w:rsidRPr="00A4786D">
        <w:rPr>
          <w:rFonts w:ascii="Times New Roman" w:hAnsi="Times New Roman"/>
          <w:sz w:val="24"/>
        </w:rPr>
        <w:t xml:space="preserve"> that result from the student offenses</w:t>
      </w:r>
    </w:p>
    <w:p w:rsidR="0052155F" w:rsidRPr="00A4786D" w:rsidRDefault="0052155F" w:rsidP="00BF61D7">
      <w:pPr>
        <w:ind w:left="648"/>
        <w:rPr>
          <w:rFonts w:ascii="Times New Roman" w:hAnsi="Times New Roman"/>
          <w:sz w:val="24"/>
        </w:rPr>
      </w:pPr>
    </w:p>
    <w:p w:rsidR="0052155F" w:rsidRPr="00A4786D" w:rsidRDefault="0052155F" w:rsidP="00EC16C6">
      <w:pPr>
        <w:rPr>
          <w:rFonts w:ascii="Times New Roman" w:hAnsi="Times New Roman"/>
          <w:sz w:val="24"/>
        </w:rPr>
      </w:pPr>
      <w:r w:rsidRPr="00A4786D">
        <w:rPr>
          <w:rFonts w:ascii="Times New Roman" w:hAnsi="Times New Roman"/>
          <w:sz w:val="24"/>
        </w:rPr>
        <w:t xml:space="preserve">Offense and Incident types reported in the SSIR are coded and grouped into offense categories.  These offense categories are aligned according to severity of offense.  There are nine categories: </w:t>
      </w:r>
    </w:p>
    <w:p w:rsidR="0052155F" w:rsidRPr="00A4786D" w:rsidRDefault="0052155F" w:rsidP="0052155F">
      <w:pPr>
        <w:ind w:left="648" w:right="240"/>
        <w:jc w:val="both"/>
        <w:rPr>
          <w:rFonts w:ascii="Times New Roman" w:hAnsi="Times New Roman"/>
          <w:sz w:val="24"/>
        </w:rPr>
      </w:pP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Weapons Related Offenses</w:t>
      </w: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Offenses Against Students</w:t>
      </w: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Offenses Against Staff</w:t>
      </w: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Offenses Against Persons</w:t>
      </w: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Alcohol, Tobacco, and Other Drugs</w:t>
      </w: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Property Offenses</w:t>
      </w: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Disorderly Disruptive Behavior</w:t>
      </w: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Technology Offenses</w:t>
      </w:r>
    </w:p>
    <w:p w:rsidR="0052155F" w:rsidRPr="00A4786D" w:rsidRDefault="0052155F" w:rsidP="0052155F">
      <w:pPr>
        <w:numPr>
          <w:ilvl w:val="0"/>
          <w:numId w:val="3"/>
        </w:numPr>
        <w:ind w:right="240"/>
        <w:jc w:val="both"/>
        <w:rPr>
          <w:rFonts w:ascii="Times New Roman" w:hAnsi="Times New Roman"/>
          <w:sz w:val="24"/>
        </w:rPr>
      </w:pPr>
      <w:r w:rsidRPr="00A4786D">
        <w:rPr>
          <w:rFonts w:ascii="Times New Roman" w:hAnsi="Times New Roman"/>
          <w:sz w:val="24"/>
        </w:rPr>
        <w:t>Other Offenses</w:t>
      </w:r>
    </w:p>
    <w:p w:rsidR="0052155F" w:rsidRPr="00A4786D" w:rsidRDefault="0052155F" w:rsidP="00EC16C6">
      <w:pPr>
        <w:pStyle w:val="Heading3"/>
      </w:pPr>
      <w:r w:rsidRPr="00A4786D">
        <w:lastRenderedPageBreak/>
        <w:t>Use of DCV Data to Identify Persistently Dangerous Schools</w:t>
      </w:r>
    </w:p>
    <w:p w:rsidR="00BF61D7" w:rsidRPr="00EC16C6" w:rsidRDefault="00BF61D7" w:rsidP="00EC16C6"/>
    <w:p w:rsidR="0052155F" w:rsidRPr="00A4786D" w:rsidRDefault="0052155F" w:rsidP="00EC16C6">
      <w:pPr>
        <w:tabs>
          <w:tab w:val="left" w:pos="9360"/>
        </w:tabs>
        <w:autoSpaceDE w:val="0"/>
        <w:autoSpaceDN w:val="0"/>
        <w:adjustRightInd w:val="0"/>
        <w:spacing w:before="40"/>
        <w:rPr>
          <w:rFonts w:ascii="Times New Roman" w:hAnsi="Times New Roman"/>
        </w:rPr>
      </w:pPr>
      <w:r w:rsidRPr="00A4786D">
        <w:rPr>
          <w:rFonts w:ascii="Times New Roman" w:hAnsi="Times New Roman"/>
          <w:sz w:val="24"/>
        </w:rPr>
        <w:t xml:space="preserve">In Virginia, a “persistently dangerous school” is one that exceeds a threshold of offense incidents over a three-year period as established by the Virginia Board of Education’s </w:t>
      </w:r>
      <w:r w:rsidRPr="00A4786D">
        <w:rPr>
          <w:rFonts w:ascii="Times New Roman" w:hAnsi="Times New Roman"/>
          <w:i/>
          <w:sz w:val="24"/>
        </w:rPr>
        <w:t xml:space="preserve">Persistently Dangerous Schools Identification Process and Criteria </w:t>
      </w:r>
      <w:r w:rsidRPr="00A4786D">
        <w:rPr>
          <w:rFonts w:ascii="Times New Roman" w:hAnsi="Times New Roman"/>
          <w:sz w:val="24"/>
        </w:rPr>
        <w:t>is located in “</w:t>
      </w:r>
      <w:hyperlink r:id="rId15" w:history="1">
        <w:r w:rsidR="00BF61D7" w:rsidRPr="00A4786D">
          <w:rPr>
            <w:rStyle w:val="Hyperlink"/>
            <w:rFonts w:ascii="Times New Roman" w:hAnsi="Times New Roman"/>
            <w:sz w:val="24"/>
          </w:rPr>
          <w:t>Superintendent’s and Principals’ memos</w:t>
        </w:r>
      </w:hyperlink>
      <w:r w:rsidRPr="00A4786D">
        <w:rPr>
          <w:rFonts w:ascii="Times New Roman" w:hAnsi="Times New Roman"/>
          <w:sz w:val="24"/>
        </w:rPr>
        <w:t>” i</w:t>
      </w:r>
      <w:r w:rsidRPr="00EC16C6">
        <w:rPr>
          <w:rFonts w:ascii="Times New Roman" w:hAnsi="Times New Roman"/>
          <w:sz w:val="24"/>
        </w:rPr>
        <w:t>n year 2004, as adm051 memo.</w:t>
      </w:r>
    </w:p>
    <w:p w:rsidR="00BF61D7" w:rsidRPr="00A4786D" w:rsidRDefault="00BF61D7" w:rsidP="00EC16C6">
      <w:pPr>
        <w:tabs>
          <w:tab w:val="left" w:pos="9360"/>
        </w:tabs>
        <w:autoSpaceDE w:val="0"/>
        <w:autoSpaceDN w:val="0"/>
        <w:adjustRightInd w:val="0"/>
        <w:spacing w:before="40"/>
        <w:rPr>
          <w:rFonts w:ascii="Times New Roman" w:hAnsi="Times New Roman"/>
          <w:strike/>
          <w:color w:val="003399"/>
          <w:sz w:val="24"/>
        </w:rPr>
      </w:pPr>
    </w:p>
    <w:p w:rsidR="0052155F" w:rsidRPr="00A4786D" w:rsidRDefault="0052155F" w:rsidP="00EC16C6">
      <w:pPr>
        <w:tabs>
          <w:tab w:val="left" w:pos="9360"/>
        </w:tabs>
        <w:autoSpaceDE w:val="0"/>
        <w:autoSpaceDN w:val="0"/>
        <w:adjustRightInd w:val="0"/>
        <w:spacing w:before="40"/>
        <w:rPr>
          <w:rFonts w:ascii="Times New Roman" w:hAnsi="Times New Roman"/>
          <w:sz w:val="24"/>
        </w:rPr>
      </w:pPr>
      <w:r w:rsidRPr="00A4786D">
        <w:rPr>
          <w:rFonts w:ascii="Times New Roman" w:hAnsi="Times New Roman"/>
          <w:sz w:val="24"/>
        </w:rPr>
        <w:t xml:space="preserve">A school that exceeds its established threshold for </w:t>
      </w:r>
      <w:r w:rsidRPr="00A4786D">
        <w:rPr>
          <w:rFonts w:ascii="Times New Roman" w:hAnsi="Times New Roman"/>
          <w:b/>
          <w:sz w:val="24"/>
        </w:rPr>
        <w:t>three consecutive years</w:t>
      </w:r>
      <w:r w:rsidRPr="00A4786D">
        <w:rPr>
          <w:rFonts w:ascii="Times New Roman" w:hAnsi="Times New Roman"/>
          <w:sz w:val="24"/>
        </w:rPr>
        <w:t xml:space="preserve"> is designated as a “persistently dangerous school.”  In year one, the school is in “caution” status and in year two the school is “on probation.”  Schools must develop corrective action plans and are subject to graduated interventions.</w:t>
      </w:r>
    </w:p>
    <w:p w:rsidR="0052155F" w:rsidRPr="00A4786D" w:rsidRDefault="0052155F" w:rsidP="0052155F">
      <w:pPr>
        <w:tabs>
          <w:tab w:val="left" w:pos="9360"/>
        </w:tabs>
        <w:autoSpaceDE w:val="0"/>
        <w:autoSpaceDN w:val="0"/>
        <w:adjustRightInd w:val="0"/>
        <w:spacing w:before="40"/>
        <w:jc w:val="both"/>
        <w:rPr>
          <w:rFonts w:ascii="Times New Roman" w:hAnsi="Times New Roman"/>
          <w:sz w:val="24"/>
        </w:rPr>
      </w:pPr>
    </w:p>
    <w:p w:rsidR="0052155F" w:rsidRPr="00A4786D" w:rsidRDefault="0052155F" w:rsidP="00EC16C6">
      <w:pPr>
        <w:tabs>
          <w:tab w:val="left" w:pos="9360"/>
        </w:tabs>
        <w:autoSpaceDE w:val="0"/>
        <w:autoSpaceDN w:val="0"/>
        <w:adjustRightInd w:val="0"/>
        <w:spacing w:before="40"/>
        <w:rPr>
          <w:rFonts w:ascii="Times New Roman" w:hAnsi="Times New Roman"/>
          <w:strike/>
          <w:color w:val="003399"/>
          <w:sz w:val="24"/>
        </w:rPr>
      </w:pPr>
      <w:r w:rsidRPr="00A4786D">
        <w:rPr>
          <w:rFonts w:ascii="Times New Roman" w:hAnsi="Times New Roman"/>
          <w:sz w:val="24"/>
        </w:rPr>
        <w:t xml:space="preserve">Each state receiving funds under the federal </w:t>
      </w:r>
      <w:r w:rsidRPr="00A4786D">
        <w:rPr>
          <w:rFonts w:ascii="Times New Roman" w:hAnsi="Times New Roman"/>
          <w:i/>
          <w:sz w:val="24"/>
        </w:rPr>
        <w:t>Every Student Succeeds Act 2015</w:t>
      </w:r>
      <w:r w:rsidRPr="00A4786D">
        <w:rPr>
          <w:rFonts w:ascii="Times New Roman" w:hAnsi="Times New Roman"/>
          <w:sz w:val="24"/>
        </w:rPr>
        <w:t xml:space="preserve"> is required to establish and implement a statewide policy requiring a student attending a persistently dangerous school be allowed to attend a safe school.  In May 2002, the Virginia Board of Education’s “Unsafe School Choice Option” policy was adopted.  Virginia’s “Unsafe School Choice Option” policy can be accessed on the Virginia Department of Education </w:t>
      </w:r>
      <w:r w:rsidRPr="00A4786D">
        <w:rPr>
          <w:rFonts w:ascii="Times New Roman" w:hAnsi="Times New Roman"/>
          <w:i/>
          <w:sz w:val="24"/>
        </w:rPr>
        <w:t xml:space="preserve">Criteria </w:t>
      </w:r>
      <w:r w:rsidRPr="00A4786D">
        <w:rPr>
          <w:rFonts w:ascii="Times New Roman" w:hAnsi="Times New Roman"/>
          <w:sz w:val="24"/>
        </w:rPr>
        <w:t>is located in “</w:t>
      </w:r>
      <w:hyperlink r:id="rId16" w:history="1">
        <w:r w:rsidR="006147DA" w:rsidRPr="00A4786D">
          <w:rPr>
            <w:rStyle w:val="Hyperlink"/>
            <w:rFonts w:ascii="Times New Roman" w:hAnsi="Times New Roman"/>
            <w:sz w:val="24"/>
          </w:rPr>
          <w:t>Superintendent’s and Principals’ memos</w:t>
        </w:r>
      </w:hyperlink>
      <w:r w:rsidRPr="00A4786D">
        <w:rPr>
          <w:rFonts w:ascii="Times New Roman" w:hAnsi="Times New Roman"/>
          <w:sz w:val="24"/>
        </w:rPr>
        <w:t>”</w:t>
      </w:r>
      <w:r w:rsidRPr="00EC16C6">
        <w:rPr>
          <w:rFonts w:ascii="Times New Roman" w:hAnsi="Times New Roman"/>
          <w:sz w:val="24"/>
        </w:rPr>
        <w:t xml:space="preserve"> in year 2003, as inf086 memo.</w:t>
      </w:r>
    </w:p>
    <w:p w:rsidR="0052155F" w:rsidRPr="00EC16C6" w:rsidRDefault="0052155F" w:rsidP="0052155F">
      <w:pPr>
        <w:rPr>
          <w:rFonts w:ascii="Times New Roman" w:hAnsi="Times New Roman"/>
          <w:sz w:val="28"/>
        </w:rPr>
      </w:pPr>
    </w:p>
    <w:p w:rsidR="0052155F" w:rsidRPr="00EC16C6" w:rsidRDefault="0052155F" w:rsidP="0052155F">
      <w:pPr>
        <w:rPr>
          <w:rFonts w:ascii="Times New Roman" w:hAnsi="Times New Roman"/>
          <w:sz w:val="28"/>
        </w:rPr>
      </w:pPr>
    </w:p>
    <w:p w:rsidR="0052155F" w:rsidRPr="00A4786D" w:rsidRDefault="0052155F" w:rsidP="00EC16C6">
      <w:pPr>
        <w:pStyle w:val="Heading2"/>
      </w:pPr>
      <w:r w:rsidRPr="00A4786D">
        <w:t xml:space="preserve">OVERVIEW OF ALL INCIDENTS </w:t>
      </w:r>
    </w:p>
    <w:p w:rsidR="0052155F" w:rsidRPr="00EC16C6" w:rsidRDefault="0052155F" w:rsidP="0052155F">
      <w:pPr>
        <w:rPr>
          <w:rFonts w:ascii="Times New Roman" w:hAnsi="Times New Roman"/>
        </w:rPr>
      </w:pPr>
    </w:p>
    <w:p w:rsidR="0052155F" w:rsidRPr="00A4786D" w:rsidRDefault="0052155F" w:rsidP="0052155F">
      <w:pPr>
        <w:rPr>
          <w:rFonts w:ascii="Times New Roman" w:hAnsi="Times New Roman"/>
          <w:sz w:val="24"/>
        </w:rPr>
      </w:pPr>
      <w:r w:rsidRPr="00A4786D">
        <w:rPr>
          <w:rFonts w:ascii="Times New Roman" w:hAnsi="Times New Roman"/>
          <w:sz w:val="24"/>
        </w:rPr>
        <w:t xml:space="preserve">This report focuses on the DCV data reported for the 2016-2017 school year and includes information submitted to the VDOE by all school divisions.  In the school year 2016-2017, there were </w:t>
      </w:r>
      <w:r w:rsidRPr="00A4786D">
        <w:rPr>
          <w:rFonts w:ascii="Times New Roman" w:eastAsia="Calibri" w:hAnsi="Times New Roman"/>
          <w:sz w:val="24"/>
        </w:rPr>
        <w:t xml:space="preserve">147,155 </w:t>
      </w:r>
      <w:r w:rsidRPr="00A4786D">
        <w:rPr>
          <w:rFonts w:ascii="Times New Roman" w:hAnsi="Times New Roman"/>
          <w:sz w:val="24"/>
        </w:rPr>
        <w:t>incidents reported.  The incidents of defiance, classroom/campus disruption, disruptive demonstrations, obscene language/gestures, minor physical altercations, and disrespect combined accounted for 61.15 percent of all incidents in 2016-2017.</w:t>
      </w:r>
    </w:p>
    <w:p w:rsidR="0052155F" w:rsidRPr="00A4786D" w:rsidRDefault="0052155F" w:rsidP="0052155F">
      <w:pPr>
        <w:rPr>
          <w:rFonts w:ascii="Times New Roman" w:hAnsi="Times New Roman"/>
          <w:sz w:val="24"/>
        </w:rPr>
      </w:pPr>
    </w:p>
    <w:p w:rsidR="0052155F" w:rsidRPr="00A4786D" w:rsidRDefault="0052155F" w:rsidP="0052155F">
      <w:pPr>
        <w:rPr>
          <w:rFonts w:ascii="Times New Roman" w:hAnsi="Times New Roman"/>
          <w:sz w:val="24"/>
        </w:rPr>
      </w:pPr>
      <w:r w:rsidRPr="00A4786D">
        <w:rPr>
          <w:rFonts w:ascii="Times New Roman" w:hAnsi="Times New Roman"/>
          <w:sz w:val="24"/>
        </w:rPr>
        <w:t>The most frequently reported incidents were defiance 20,576, classroom/campus disruption 17,746, disruptive demonstrations 16,025, minor physical altercation 14,327, using obscene inappropriate language/gestures 11,119, and disrespect/walking away 10,198.</w:t>
      </w:r>
    </w:p>
    <w:p w:rsidR="003519EC" w:rsidRPr="00A4786D" w:rsidRDefault="003519EC" w:rsidP="0052155F">
      <w:pPr>
        <w:rPr>
          <w:rFonts w:ascii="Times New Roman" w:hAnsi="Times New Roman"/>
          <w:sz w:val="24"/>
        </w:rPr>
      </w:pPr>
    </w:p>
    <w:p w:rsidR="0052155F" w:rsidRPr="00A4786D" w:rsidRDefault="0052155F" w:rsidP="0052155F">
      <w:pPr>
        <w:rPr>
          <w:rFonts w:ascii="Times New Roman" w:hAnsi="Times New Roman"/>
          <w:sz w:val="24"/>
        </w:rPr>
        <w:sectPr w:rsidR="0052155F" w:rsidRPr="00A4786D" w:rsidSect="00F757C7">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600" w:gutter="0"/>
          <w:pgNumType w:start="1"/>
          <w:cols w:space="720"/>
        </w:sectPr>
      </w:pPr>
      <w:r w:rsidRPr="00A4786D">
        <w:rPr>
          <w:rFonts w:ascii="Times New Roman" w:hAnsi="Times New Roman"/>
          <w:sz w:val="24"/>
        </w:rPr>
        <w:t>Due to the personally identifiable nature of the information represented in this report, numbers ten (10) and less are suppressed with the use of an asterisk (*).  This includes all data including student counts, outcome counts, and inciden</w:t>
      </w:r>
      <w:r w:rsidR="00F757C7" w:rsidRPr="00A4786D">
        <w:rPr>
          <w:rFonts w:ascii="Times New Roman" w:hAnsi="Times New Roman"/>
          <w:sz w:val="24"/>
        </w:rPr>
        <w:t>t cou</w:t>
      </w:r>
      <w:r w:rsidR="00425884" w:rsidRPr="00A4786D">
        <w:rPr>
          <w:rFonts w:ascii="Times New Roman" w:hAnsi="Times New Roman"/>
          <w:sz w:val="24"/>
        </w:rPr>
        <w:t>nt.</w:t>
      </w:r>
    </w:p>
    <w:p w:rsidR="0052155F" w:rsidRPr="00EC16C6" w:rsidRDefault="0052155F" w:rsidP="00EC16C6">
      <w:pPr>
        <w:pStyle w:val="Heading3"/>
      </w:pPr>
      <w:bookmarkStart w:id="10" w:name="_Toc255293398"/>
      <w:bookmarkStart w:id="11" w:name="_Toc258241810"/>
      <w:bookmarkStart w:id="12" w:name="_Toc390691458"/>
      <w:bookmarkEnd w:id="3"/>
      <w:bookmarkEnd w:id="4"/>
      <w:bookmarkEnd w:id="5"/>
      <w:bookmarkEnd w:id="6"/>
      <w:bookmarkEnd w:id="7"/>
      <w:bookmarkEnd w:id="8"/>
      <w:bookmarkEnd w:id="9"/>
      <w:r w:rsidRPr="00EC16C6">
        <w:lastRenderedPageBreak/>
        <w:t>Table 1. All incidents of Discipline, Crime, and Violence 2016-2017</w:t>
      </w:r>
      <w:r w:rsidR="006147DA" w:rsidRPr="00EC16C6">
        <w:t xml:space="preserve"> </w:t>
      </w:r>
      <w:r w:rsidRPr="00EC16C6">
        <w:t>Statewide totals of all incident counts broken out by offense.</w:t>
      </w:r>
    </w:p>
    <w:p w:rsidR="006147DA" w:rsidRPr="00EC16C6" w:rsidRDefault="006147DA" w:rsidP="00EC16C6">
      <w:pPr>
        <w:rPr>
          <w:rFonts w:eastAsia="Calibri"/>
        </w:rPr>
      </w:pPr>
    </w:p>
    <w:tbl>
      <w:tblPr>
        <w:tblStyle w:val="TableGrid4"/>
        <w:tblW w:w="9750" w:type="dxa"/>
        <w:tblInd w:w="-455" w:type="dxa"/>
        <w:tblCellMar>
          <w:left w:w="115" w:type="dxa"/>
          <w:right w:w="115" w:type="dxa"/>
        </w:tblCellMar>
        <w:tblLook w:val="04A0" w:firstRow="1" w:lastRow="0" w:firstColumn="1" w:lastColumn="0" w:noHBand="0" w:noVBand="1"/>
        <w:tblCaption w:val="Table 1 All Incidents of Discipline, Crime and Violence 2016-2017"/>
        <w:tblDescription w:val="A list of all the offenses and the count from the state Discipline Crime and Violence collection for 2016-2017."/>
      </w:tblPr>
      <w:tblGrid>
        <w:gridCol w:w="6420"/>
        <w:gridCol w:w="1080"/>
        <w:gridCol w:w="1080"/>
        <w:gridCol w:w="1170"/>
      </w:tblGrid>
      <w:tr w:rsidR="0052155F" w:rsidRPr="00A4786D" w:rsidTr="00EC16C6">
        <w:trPr>
          <w:cantSplit/>
          <w:trHeight w:val="647"/>
          <w:tblHeader/>
        </w:trPr>
        <w:tc>
          <w:tcPr>
            <w:tcW w:w="6420" w:type="dxa"/>
            <w:shd w:val="clear" w:color="auto" w:fill="auto"/>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Offenses</w:t>
            </w:r>
          </w:p>
        </w:tc>
        <w:tc>
          <w:tcPr>
            <w:tcW w:w="1080" w:type="dxa"/>
            <w:shd w:val="clear" w:color="auto" w:fill="auto"/>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 Codes</w:t>
            </w:r>
          </w:p>
        </w:tc>
        <w:tc>
          <w:tcPr>
            <w:tcW w:w="1080" w:type="dxa"/>
            <w:shd w:val="clear" w:color="auto" w:fill="auto"/>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Count</w:t>
            </w:r>
          </w:p>
        </w:tc>
        <w:tc>
          <w:tcPr>
            <w:tcW w:w="1170" w:type="dxa"/>
            <w:shd w:val="clear" w:color="auto" w:fill="auto"/>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Percent</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Defiance of Authority/Insubordination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D2C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20,576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13.98</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Classroom or Campus Disruption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D5C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17,746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12.06</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Disruptive Demonstrations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D3C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16,025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10.89</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Minor Physical Altercation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F1T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14,327</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9.74</w:t>
            </w:r>
          </w:p>
        </w:tc>
      </w:tr>
      <w:tr w:rsidR="0052155F" w:rsidRPr="00A4786D" w:rsidTr="00EC16C6">
        <w:trPr>
          <w:trHeight w:val="41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Using Obscene/Inappropriate Language/Gestures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D6C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11,119</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7.56</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Disrespect/Walking Away</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D1C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10,198</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6.93</w:t>
            </w:r>
          </w:p>
        </w:tc>
      </w:tr>
      <w:tr w:rsidR="0052155F" w:rsidRPr="00A4786D" w:rsidTr="00EC16C6">
        <w:trPr>
          <w:trHeight w:val="395"/>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Fighting: Mutual Contact--No/Minor Injuries, No Med Attn.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FA2</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7,356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5.00</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Minor Insubordination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D8C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4,490</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3.05</w:t>
            </w:r>
          </w:p>
        </w:tc>
      </w:tr>
      <w:tr w:rsidR="0052155F" w:rsidRPr="00A4786D" w:rsidTr="00EC16C6">
        <w:trPr>
          <w:trHeight w:val="395"/>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Threatening Student (physical or verbal threat or intimidation)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TI2</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4,421</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3.00</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Other School Code of Conduct Violation Not Covered in These Codes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S3V</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4,105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2.79</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Harassment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HR1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3,983</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2.71</w:t>
            </w:r>
          </w:p>
        </w:tc>
      </w:tr>
      <w:tr w:rsidR="0052155F" w:rsidRPr="00A4786D" w:rsidTr="00EC16C6">
        <w:trPr>
          <w:trHeight w:val="32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Assault Against Student/No Weapon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BA4</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2,834</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1.93</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Tobacco</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TB1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2,616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1.78</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Bullying</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BU1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2,540</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1.73</w:t>
            </w:r>
          </w:p>
        </w:tc>
      </w:tr>
      <w:tr w:rsidR="0052155F" w:rsidRPr="00A4786D" w:rsidTr="00EC16C6">
        <w:trPr>
          <w:trHeight w:val="41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Assault/Battery against student without injury</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BA6</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2,255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1.53</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Cellular Telephones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C2M</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2,129</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1.45</w:t>
            </w:r>
          </w:p>
        </w:tc>
      </w:tr>
      <w:tr w:rsidR="0052155F" w:rsidRPr="00A4786D" w:rsidTr="00EC16C6">
        <w:trPr>
          <w:trHeight w:val="422"/>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Theft Offenses (except motor vehicles)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2,040</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1.39</w:t>
            </w:r>
          </w:p>
        </w:tc>
      </w:tr>
      <w:tr w:rsidR="0052155F" w:rsidRPr="00A4786D" w:rsidTr="00EC16C6">
        <w:trPr>
          <w:trHeight w:val="41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Threatening Staff Member (physical/verbal thread)</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TI1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1,829</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1.24</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Drug Possession/Use of Schedule I and II drugs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1,819</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1.24</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Attendance</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A1T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1,498</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1.02</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Offensive Sexual Touching Against Student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SX2</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1,150</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0.78</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Vandalism</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VA1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1,124</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0.76</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Assault Against Staff: No Weapon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BA2</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1,093</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0.74</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Sexual Harassment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SX0</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829</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0.56</w:t>
            </w:r>
          </w:p>
        </w:tc>
      </w:tr>
      <w:tr w:rsidR="0052155F" w:rsidRPr="00A4786D" w:rsidTr="00EC16C6">
        <w:trPr>
          <w:trHeight w:val="368"/>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Drug Violations Schedule III-VI Poss./Sale/Dist./ Paraphernalia</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DR5</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739</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0.5</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Alcohol</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AL1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678</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0.46</w:t>
            </w:r>
          </w:p>
        </w:tc>
      </w:tr>
      <w:tr w:rsidR="0052155F" w:rsidRPr="00A4786D" w:rsidTr="00EC16C6">
        <w:trPr>
          <w:trHeight w:val="32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a Knife to School/School Event (more than 3 inches)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WP5</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667</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0.45</w:t>
            </w:r>
          </w:p>
        </w:tc>
      </w:tr>
      <w:tr w:rsidR="0052155F" w:rsidRPr="00A4786D" w:rsidTr="00EC16C6">
        <w:trPr>
          <w:trHeight w:val="548"/>
        </w:trPr>
        <w:tc>
          <w:tcPr>
            <w:tcW w:w="642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Razor Blades/Box Cutters/Knife less than 3 inches to School/ Event</w:t>
            </w:r>
          </w:p>
        </w:tc>
        <w:tc>
          <w:tcPr>
            <w:tcW w:w="108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W8P</w:t>
            </w:r>
          </w:p>
        </w:tc>
        <w:tc>
          <w:tcPr>
            <w:tcW w:w="108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554</w:t>
            </w:r>
          </w:p>
        </w:tc>
        <w:tc>
          <w:tcPr>
            <w:tcW w:w="117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0.38</w:t>
            </w:r>
          </w:p>
        </w:tc>
      </w:tr>
      <w:tr w:rsidR="0052155F" w:rsidRPr="00A4786D" w:rsidTr="00EC16C6">
        <w:trPr>
          <w:trHeight w:val="41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Misrepresentation (altering notes, false information, cheating, etc.)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S2V</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494</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0.34</w:t>
            </w:r>
          </w:p>
        </w:tc>
      </w:tr>
      <w:tr w:rsidR="0052155F" w:rsidRPr="00A4786D" w:rsidTr="00EC16C6">
        <w:trPr>
          <w:trHeight w:val="44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Inappropriate Personal Property (food/beverage, clothing, toys, etc.)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S1V</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492</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0.33</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lastRenderedPageBreak/>
              <w:t>Possession of Other Weapon (instrument/object to inflict harm)</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WP9</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457</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0.31</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Unauthorized Use of Technology and/or Information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T1C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454</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0.31</w:t>
            </w:r>
          </w:p>
        </w:tc>
      </w:tr>
      <w:tr w:rsidR="0052155F" w:rsidRPr="00A4786D" w:rsidTr="00EC16C6">
        <w:trPr>
          <w:trHeight w:val="422"/>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Tobacco Paraphernalia to school events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T4B</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380</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0.26</w:t>
            </w:r>
          </w:p>
        </w:tc>
      </w:tr>
      <w:tr w:rsidR="0052155F" w:rsidRPr="00A4786D" w:rsidTr="00EC16C6">
        <w:trPr>
          <w:trHeight w:val="278"/>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Sexual Offenses Without Force</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SX7</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352</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0.24</w:t>
            </w:r>
          </w:p>
        </w:tc>
      </w:tr>
      <w:tr w:rsidR="0052155F" w:rsidRPr="00A4786D" w:rsidTr="00EC16C6">
        <w:trPr>
          <w:trHeight w:val="300"/>
        </w:trPr>
        <w:tc>
          <w:tcPr>
            <w:tcW w:w="6420" w:type="dxa"/>
            <w:shd w:val="clear" w:color="auto" w:fill="auto"/>
            <w:hideMark/>
          </w:tcPr>
          <w:p w:rsidR="0052155F" w:rsidRPr="00A4786D" w:rsidRDefault="006147DA" w:rsidP="00F757C7">
            <w:pPr>
              <w:rPr>
                <w:rFonts w:ascii="Times New Roman" w:eastAsia="Calibri" w:hAnsi="Times New Roman"/>
                <w:sz w:val="24"/>
              </w:rPr>
            </w:pPr>
            <w:r w:rsidRPr="00A4786D">
              <w:rPr>
                <w:rFonts w:ascii="Times New Roman" w:eastAsia="Calibri" w:hAnsi="Times New Roman"/>
                <w:sz w:val="24"/>
              </w:rPr>
              <w:t>E</w:t>
            </w:r>
            <w:r w:rsidR="0052155F" w:rsidRPr="00A4786D">
              <w:rPr>
                <w:rFonts w:ascii="Times New Roman" w:eastAsia="Calibri" w:hAnsi="Times New Roman"/>
                <w:sz w:val="24"/>
              </w:rPr>
              <w:t>lectronic cigarette (possession, use, sale, distribution)</w:t>
            </w:r>
          </w:p>
        </w:tc>
        <w:tc>
          <w:tcPr>
            <w:tcW w:w="108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TB2</w:t>
            </w:r>
          </w:p>
        </w:tc>
        <w:tc>
          <w:tcPr>
            <w:tcW w:w="108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341</w:t>
            </w:r>
          </w:p>
        </w:tc>
        <w:tc>
          <w:tcPr>
            <w:tcW w:w="117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0.23</w:t>
            </w:r>
          </w:p>
        </w:tc>
      </w:tr>
      <w:tr w:rsidR="0052155F" w:rsidRPr="00A4786D" w:rsidTr="00EC16C6">
        <w:trPr>
          <w:trHeight w:val="377"/>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Violations of Acceptable Usage Policy</w:t>
            </w:r>
          </w:p>
        </w:tc>
        <w:tc>
          <w:tcPr>
            <w:tcW w:w="108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T3C</w:t>
            </w:r>
          </w:p>
        </w:tc>
        <w:tc>
          <w:tcPr>
            <w:tcW w:w="108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260</w:t>
            </w:r>
          </w:p>
        </w:tc>
        <w:tc>
          <w:tcPr>
            <w:tcW w:w="1170" w:type="dxa"/>
            <w:shd w:val="clear" w:color="auto" w:fill="auto"/>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0.18</w:t>
            </w:r>
          </w:p>
        </w:tc>
      </w:tr>
      <w:tr w:rsidR="0052155F" w:rsidRPr="00A4786D" w:rsidTr="00EC16C6">
        <w:trPr>
          <w:trHeight w:val="287"/>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Cyber Bullying</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BU2</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264</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0.18</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Obscene/Disruptive Literature/Illustrations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D4C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261</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0.18</w:t>
            </w:r>
          </w:p>
        </w:tc>
      </w:tr>
      <w:tr w:rsidR="0052155F" w:rsidRPr="00A4786D" w:rsidTr="00EC16C6">
        <w:trPr>
          <w:trHeight w:val="32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Bomb Threat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BB1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231</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0.16</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a Toy/Look-Alike Gun to School/School Event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W3P</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203</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0.14</w:t>
            </w:r>
          </w:p>
        </w:tc>
      </w:tr>
      <w:tr w:rsidR="0052155F" w:rsidRPr="00A4786D" w:rsidTr="00EC16C6">
        <w:trPr>
          <w:trHeight w:val="59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Drug Violations Schedule I and II Anabolic Steroid, Marijuana--Sale/Dist.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DR4</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188</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0.13</w:t>
            </w:r>
          </w:p>
        </w:tc>
      </w:tr>
      <w:tr w:rsidR="0052155F" w:rsidRPr="00A4786D" w:rsidTr="00EC16C6">
        <w:trPr>
          <w:trHeight w:val="332"/>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Over-the-Counter Medication Possession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D5G</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182</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0.12</w:t>
            </w:r>
          </w:p>
        </w:tc>
      </w:tr>
      <w:tr w:rsidR="0052155F" w:rsidRPr="00A4786D" w:rsidTr="00EC16C6">
        <w:trPr>
          <w:trHeight w:val="32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Electronic Devices (radios, tape players, etc.)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C3M</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0.11</w:t>
            </w:r>
          </w:p>
        </w:tc>
      </w:tr>
      <w:tr w:rsidR="0052155F" w:rsidRPr="00A4786D" w:rsidTr="00EC16C6">
        <w:trPr>
          <w:trHeight w:val="242"/>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Trespassing</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TR1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0.11</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a BB gun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WP0</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148</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Gang Activity</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GA1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0.08</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Drug violation-- look a-like--use/poss.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DR2</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103</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r>
      <w:tr w:rsidR="0052155F" w:rsidRPr="00A4786D" w:rsidTr="00EC16C6">
        <w:trPr>
          <w:trHeight w:val="323"/>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Inciting a Riot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RT1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108</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Violations of Internet Policy</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T4C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Fireworks/Explosives to School/School Event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W9P</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r>
      <w:tr w:rsidR="0052155F" w:rsidRPr="00A4786D" w:rsidTr="00EC16C6">
        <w:trPr>
          <w:trHeight w:val="287"/>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Arson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AR1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84</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0.06</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Ammunition to School or School Event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W1P</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70</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0.05</w:t>
            </w:r>
          </w:p>
        </w:tc>
      </w:tr>
      <w:tr w:rsidR="0052155F" w:rsidRPr="00A4786D" w:rsidTr="00EC16C6">
        <w:trPr>
          <w:trHeight w:val="377"/>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Weapons/Chemical Substance</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W2P</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0.05</w:t>
            </w:r>
          </w:p>
        </w:tc>
      </w:tr>
      <w:tr w:rsidR="0052155F" w:rsidRPr="00A4786D" w:rsidTr="00EC16C6">
        <w:trPr>
          <w:trHeight w:val="377"/>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Over-the-Counter Medication Use</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D4G</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Offensive Sexual Touching Against Staff</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SX1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r>
      <w:tr w:rsidR="0052155F" w:rsidRPr="00A4786D" w:rsidTr="00EC16C6">
        <w:trPr>
          <w:trHeight w:val="6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Causing/Attempting to Cause Damage to Computer Hardware, Software or Files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T2C</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61</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r>
      <w:tr w:rsidR="0052155F" w:rsidRPr="00A4786D" w:rsidTr="00EC16C6">
        <w:trPr>
          <w:trHeight w:val="332"/>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Malicious Wounding without a weapon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BA5</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37</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Assault Against Student--Firearm or Other Weapon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BA3</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51</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Over-the-Counter Medication Sale/Distribution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D6G</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39</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Theft or Attempted Theft of Student Prescription Medication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DR3</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29</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a Handgun to School/School Event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r>
      <w:tr w:rsidR="0052155F" w:rsidRPr="00A4786D" w:rsidTr="00EC16C6">
        <w:trPr>
          <w:trHeight w:val="395"/>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Sexual Battery against Student</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SB2</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34</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Taser</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WT1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34</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Robbery</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RO1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Gambling</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G1B</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lastRenderedPageBreak/>
              <w:t>Extortion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EX1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Use of Inhalants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D16</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Inhalants</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D15</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3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Breaking and Entering/Burglary</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35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Stun Gun</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WS1</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16</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422"/>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or Representation of Any Destructive Bomb Device</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WP6</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600"/>
        </w:trPr>
        <w:tc>
          <w:tcPr>
            <w:tcW w:w="642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Other Weapon, Designed/May Be Converted to Expel</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WP4</w:t>
            </w:r>
          </w:p>
        </w:tc>
        <w:tc>
          <w:tcPr>
            <w:tcW w:w="108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13</w:t>
            </w:r>
          </w:p>
        </w:tc>
        <w:tc>
          <w:tcPr>
            <w:tcW w:w="1170" w:type="dxa"/>
            <w:shd w:val="clear" w:color="auto" w:fill="auto"/>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bl>
    <w:p w:rsidR="0052155F" w:rsidRPr="00A4786D" w:rsidRDefault="0052155F" w:rsidP="0052155F">
      <w:pPr>
        <w:jc w:val="both"/>
        <w:rPr>
          <w:rFonts w:ascii="Times New Roman" w:eastAsia="Calibri" w:hAnsi="Times New Roman"/>
          <w:b/>
          <w:sz w:val="24"/>
        </w:rPr>
      </w:pPr>
      <w:bookmarkStart w:id="13" w:name="_Toc254776027"/>
      <w:bookmarkStart w:id="14" w:name="_Toc255289028"/>
      <w:bookmarkStart w:id="15" w:name="_Toc255293400"/>
      <w:bookmarkStart w:id="16" w:name="_Toc258241811"/>
      <w:bookmarkEnd w:id="10"/>
      <w:bookmarkEnd w:id="11"/>
      <w:bookmarkEnd w:id="12"/>
    </w:p>
    <w:p w:rsidR="0052155F" w:rsidRPr="00EC16C6" w:rsidRDefault="0052155F" w:rsidP="000E0F48">
      <w:pPr>
        <w:rPr>
          <w:rFonts w:ascii="Times New Roman" w:eastAsia="Calibri" w:hAnsi="Times New Roman"/>
        </w:rPr>
      </w:pPr>
      <w:bookmarkStart w:id="17" w:name="_Toc518378181"/>
    </w:p>
    <w:p w:rsidR="0052155F" w:rsidRPr="00A4786D" w:rsidRDefault="0052155F" w:rsidP="00EC16C6">
      <w:pPr>
        <w:pStyle w:val="Heading3"/>
      </w:pPr>
      <w:r w:rsidRPr="00A4786D">
        <w:t>Chart 1</w:t>
      </w:r>
      <w:r w:rsidR="00A4786D" w:rsidRPr="00A4786D">
        <w:t xml:space="preserve">. </w:t>
      </w:r>
      <w:r w:rsidRPr="00A4786D">
        <w:t>The top fifteen offense codes represent 85</w:t>
      </w:r>
      <w:r w:rsidR="006147DA" w:rsidRPr="00A4786D">
        <w:t xml:space="preserve"> percent</w:t>
      </w:r>
      <w:r w:rsidRPr="00A4786D">
        <w:t xml:space="preserve"> of all incidents that occu</w:t>
      </w:r>
      <w:r w:rsidR="003519EC" w:rsidRPr="00A4786D">
        <w:t>rred for 2016-2017</w:t>
      </w:r>
    </w:p>
    <w:p w:rsidR="000E0F48" w:rsidRPr="00EC16C6" w:rsidRDefault="00F757C7" w:rsidP="000E0F48">
      <w:pPr>
        <w:jc w:val="center"/>
        <w:rPr>
          <w:rFonts w:ascii="Times New Roman" w:hAnsi="Times New Roman"/>
        </w:rPr>
      </w:pPr>
      <w:r w:rsidRPr="00EC16C6">
        <w:rPr>
          <w:rFonts w:ascii="Times New Roman" w:hAnsi="Times New Roman"/>
          <w:noProof/>
        </w:rPr>
        <w:drawing>
          <wp:inline distT="0" distB="0" distL="0" distR="0" wp14:anchorId="79B02E5A" wp14:editId="76EF29C1">
            <wp:extent cx="5762625" cy="4003675"/>
            <wp:effectExtent l="0" t="0" r="9525" b="15875"/>
            <wp:docPr id="8" name="Chart 8" descr="Top 15 offense codes represent 85% of all incidents in a circle graph representing the data in the table abov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E0F48" w:rsidRPr="00A4786D" w:rsidRDefault="000E0F48" w:rsidP="00BF61D7">
      <w:pPr>
        <w:pStyle w:val="Heading2"/>
        <w:rPr>
          <w:rFonts w:eastAsia="Calibri"/>
        </w:rPr>
      </w:pPr>
      <w:r w:rsidRPr="00A4786D">
        <w:rPr>
          <w:rFonts w:eastAsia="Calibri"/>
        </w:rPr>
        <w:br w:type="page"/>
      </w:r>
    </w:p>
    <w:p w:rsidR="0052155F" w:rsidRPr="00A4786D" w:rsidRDefault="0052155F" w:rsidP="00EC16C6">
      <w:pPr>
        <w:pStyle w:val="Heading3"/>
      </w:pPr>
      <w:r w:rsidRPr="00A4786D">
        <w:lastRenderedPageBreak/>
        <w:t>Table 2. Comparison of Incidents in 2016-2017 with 2015-2016</w:t>
      </w:r>
      <w:r w:rsidR="00A4786D" w:rsidRPr="00A4786D">
        <w:t>.</w:t>
      </w:r>
      <w:r w:rsidRPr="00A4786D">
        <w:t xml:space="preserve"> Comparison of the most frequently reported incidents reported in 2016-2017 with incidents reported in 2015-2016.</w:t>
      </w:r>
    </w:p>
    <w:tbl>
      <w:tblPr>
        <w:tblStyle w:val="TableGrid5"/>
        <w:tblW w:w="9023" w:type="dxa"/>
        <w:tblInd w:w="-95" w:type="dxa"/>
        <w:tblLook w:val="04A0" w:firstRow="1" w:lastRow="0" w:firstColumn="1" w:lastColumn="0" w:noHBand="0" w:noVBand="1"/>
        <w:tblCaption w:val="Table 2 Comparison of Incident Counts by Offense for two years"/>
        <w:tblDescription w:val="Comparison of Indicent Count by Offense from 2015-16 to 2016-17 with counts and percentages."/>
      </w:tblPr>
      <w:tblGrid>
        <w:gridCol w:w="3083"/>
        <w:gridCol w:w="1080"/>
        <w:gridCol w:w="1080"/>
        <w:gridCol w:w="1170"/>
        <w:gridCol w:w="1170"/>
        <w:gridCol w:w="1440"/>
      </w:tblGrid>
      <w:tr w:rsidR="0052155F" w:rsidRPr="00A4786D" w:rsidTr="002C165F">
        <w:trPr>
          <w:cantSplit/>
          <w:trHeight w:val="1260"/>
          <w:tblHeader/>
        </w:trPr>
        <w:tc>
          <w:tcPr>
            <w:tcW w:w="3083" w:type="dxa"/>
            <w:hideMark/>
          </w:tcPr>
          <w:bookmarkEnd w:id="17"/>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Offenses</w:t>
            </w:r>
          </w:p>
        </w:tc>
        <w:tc>
          <w:tcPr>
            <w:tcW w:w="108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 Codes</w:t>
            </w:r>
          </w:p>
        </w:tc>
        <w:tc>
          <w:tcPr>
            <w:tcW w:w="108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2015-2016 Count</w:t>
            </w:r>
          </w:p>
        </w:tc>
        <w:tc>
          <w:tcPr>
            <w:tcW w:w="117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2015-2016 Percent of all Incidents</w:t>
            </w:r>
          </w:p>
        </w:tc>
        <w:tc>
          <w:tcPr>
            <w:tcW w:w="117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2016-2017 Count</w:t>
            </w:r>
          </w:p>
        </w:tc>
        <w:tc>
          <w:tcPr>
            <w:tcW w:w="144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2016-2017 Percent of all Incidents</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Defiance of Authority/Insubordination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D2C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21,838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14.59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20,576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13.98</w:t>
            </w:r>
          </w:p>
        </w:tc>
        <w:bookmarkEnd w:id="13"/>
        <w:bookmarkEnd w:id="14"/>
        <w:bookmarkEnd w:id="15"/>
        <w:bookmarkEnd w:id="16"/>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Classroom or Campus Disruption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D5C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17,153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11.46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17,746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12.06</w:t>
            </w:r>
          </w:p>
        </w:tc>
      </w:tr>
      <w:tr w:rsidR="0052155F" w:rsidRPr="00A4786D" w:rsidTr="00EC16C6">
        <w:trPr>
          <w:trHeight w:val="422"/>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Disruptive Demonstrations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D3C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17,081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11.41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16,025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10.89</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Minor Physical Altercation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F1T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13,854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9.25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14,327</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9.74</w:t>
            </w:r>
          </w:p>
        </w:tc>
      </w:tr>
      <w:tr w:rsidR="0052155F" w:rsidRPr="00A4786D" w:rsidTr="00EC16C6">
        <w:trPr>
          <w:trHeight w:val="611"/>
        </w:trPr>
        <w:tc>
          <w:tcPr>
            <w:tcW w:w="3083" w:type="dxa"/>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Using Obscene/Inappropriate Language/Gestures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D6C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11,644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7.78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11,119</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7.56</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Disrespect/Walking Away</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D1C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10,627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10,198</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6.93</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Fighting: Mutual Contact--No/Minor Injuries, No Med Attn.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FA2</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7,082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4.73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7,356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5.00</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Minor Insubordination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D8C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4,870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3.25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4,490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3.05</w:t>
            </w:r>
          </w:p>
        </w:tc>
      </w:tr>
      <w:tr w:rsidR="0052155F" w:rsidRPr="00A4786D" w:rsidTr="002C165F">
        <w:trPr>
          <w:trHeight w:val="66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Threatening Student (physical or verbal threat or intimidation)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TI2</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4,220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2.82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4,421</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3.00</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Other School Code of Conduct Violation Not Covered in These Codes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S3V</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4,133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2.76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4,105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2.79</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Harassment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HR1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3,695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2.47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3,983</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2.71</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Assault Against Student/No Weapon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BA4</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2,897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1.94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2,834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1.93</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Tobacco</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TB1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3,146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2,616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1.78</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Bullying</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BU1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2,694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2,540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1.73</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Assault/Battery against student without injury</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BA6</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1,153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0.77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2,255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1.53</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Cellular Telephones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C2M</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2,780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2,129</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1.45</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Theft Offenses (except motor vehicles)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2,357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2,040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1.39</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Threatening Staff Member (physical/verbal thread)</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TI1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1,782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1,829</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1.24</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Drug Possession/Use of Schedule I and II drugs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1,860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1.24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1,819</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1.24</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Attendance</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A1T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1,714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1,498</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1.02</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lastRenderedPageBreak/>
              <w:t>Offensive Sexual Touching Against Student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SX2</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1,008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0.67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1,150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0.78</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Vandalism</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VA1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950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0.63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1,124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0.76</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Assault Against Staff: No Weapon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BA2</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1063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0.71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1,093</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0.74</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Sexual Harassment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SX0</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773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0.52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829</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0.56</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Drug Violations Schedule III-VI Poss./Sale/Dist./ Paraphernalia</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DR5</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740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739</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0.5</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Alcohol</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AL1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740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678</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0.46</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a Knife to School/School Event (more than 3 inches)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WP5</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684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667</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0.45</w:t>
            </w:r>
          </w:p>
        </w:tc>
      </w:tr>
      <w:tr w:rsidR="0052155F" w:rsidRPr="00A4786D" w:rsidTr="00EC16C6">
        <w:trPr>
          <w:trHeight w:val="881"/>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Razor Blades/Box Cutters/Knife less than 3 inches to School/ Event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W8P</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479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554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0.38</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Misrepresentation (altering notes, false information, cheating, etc.)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S2V</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655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494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0.34</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Inappropriate Personal Property (food/beverage, clothing, toys, etc.)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S1V</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639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0.43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492</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0.33</w:t>
            </w:r>
          </w:p>
        </w:tc>
      </w:tr>
      <w:tr w:rsidR="0052155F" w:rsidRPr="00A4786D" w:rsidTr="002C165F">
        <w:trPr>
          <w:trHeight w:val="917"/>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Other Weapon (instrument/object to inflict harm)</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WP9</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385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457</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0.31</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Unauthorized Use of Technology and/or Information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T1C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326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454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0.31</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Tobacco Paraphernalia to school events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T4B</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506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0.34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380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0.26</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Sexual Offenses Without Force</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SX7</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285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352</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0.24</w:t>
            </w:r>
          </w:p>
        </w:tc>
      </w:tr>
      <w:tr w:rsidR="0052155F" w:rsidRPr="00A4786D" w:rsidTr="002C165F">
        <w:trPr>
          <w:trHeight w:val="900"/>
        </w:trPr>
        <w:tc>
          <w:tcPr>
            <w:tcW w:w="3083" w:type="dxa"/>
            <w:hideMark/>
          </w:tcPr>
          <w:p w:rsidR="0052155F" w:rsidRPr="00A4786D" w:rsidRDefault="006147DA" w:rsidP="00F757C7">
            <w:pPr>
              <w:rPr>
                <w:rFonts w:ascii="Times New Roman" w:eastAsia="Calibri" w:hAnsi="Times New Roman"/>
                <w:sz w:val="24"/>
              </w:rPr>
            </w:pPr>
            <w:r w:rsidRPr="00A4786D">
              <w:rPr>
                <w:rFonts w:ascii="Times New Roman" w:eastAsia="Calibri" w:hAnsi="Times New Roman"/>
                <w:sz w:val="24"/>
              </w:rPr>
              <w:t>E</w:t>
            </w:r>
            <w:r w:rsidR="0052155F" w:rsidRPr="00A4786D">
              <w:rPr>
                <w:rFonts w:ascii="Times New Roman" w:eastAsia="Calibri" w:hAnsi="Times New Roman"/>
                <w:sz w:val="24"/>
              </w:rPr>
              <w:t>lectronic cigarette (possession, use, sale, distribution)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TB2</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352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341</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0.23</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Cyber Bullying</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BU2</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199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0.18</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lastRenderedPageBreak/>
              <w:t>Possession of Obscene/Disruptive Literature/Illustrations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D4C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261</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0.18</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Violations of Acceptable Usage Policy</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T3C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242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0.18</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Bomb Threat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BB1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231</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0.16</w:t>
            </w:r>
          </w:p>
        </w:tc>
      </w:tr>
      <w:tr w:rsidR="0052155F" w:rsidRPr="00A4786D" w:rsidTr="00EC16C6">
        <w:trPr>
          <w:trHeight w:val="656"/>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a Toy/Look-Alike Gun to School/School Event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W3P</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203</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0.14</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Drug Violations Schedule I and II Anabolic Steroid, Marijuana--Sale/Dist.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DR4</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219</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188</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0.13</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Over-the-Counter Medication Possession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D5G</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182</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0.12</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Electronic Devices (radios, tape players, etc.)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C3M</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0.11</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Trespassing</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TR1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0.11</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a BB gun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WP0</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120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148</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0.1</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Gang Activity</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GA1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0.08</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Inciting a Riot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RT1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346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0.23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108</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Fireworks/Explosives to School/School Event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W9P</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r>
      <w:tr w:rsidR="0052155F" w:rsidRPr="00A4786D" w:rsidTr="00EC16C6">
        <w:trPr>
          <w:trHeight w:val="386"/>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Violations of Internet Policy</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T4C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86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Drug violation-- look a-like--use/poss.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DR2</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103</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0.07</w:t>
            </w:r>
          </w:p>
        </w:tc>
      </w:tr>
      <w:tr w:rsidR="0052155F" w:rsidRPr="00A4786D" w:rsidTr="00EC16C6">
        <w:trPr>
          <w:trHeight w:val="368"/>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Arson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AR1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84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0.06</w:t>
            </w:r>
          </w:p>
        </w:tc>
      </w:tr>
      <w:tr w:rsidR="0052155F" w:rsidRPr="00A4786D" w:rsidTr="00EC16C6">
        <w:trPr>
          <w:trHeight w:val="89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Weapons/Chemical Substance</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W2P</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0.05</w:t>
            </w:r>
          </w:p>
        </w:tc>
      </w:tr>
      <w:tr w:rsidR="0052155F" w:rsidRPr="00A4786D" w:rsidTr="00EC16C6">
        <w:trPr>
          <w:trHeight w:val="629"/>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Ammunition to School or School Event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W1P</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0.05</w:t>
            </w:r>
          </w:p>
        </w:tc>
      </w:tr>
      <w:tr w:rsidR="0052155F" w:rsidRPr="00A4786D" w:rsidTr="00EC16C6">
        <w:trPr>
          <w:trHeight w:val="62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Over-the-Counter Medication Use</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D4G</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72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Offensive Sexual Touching Against Staff</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SX1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r>
      <w:tr w:rsidR="0052155F" w:rsidRPr="00A4786D" w:rsidTr="00EC16C6">
        <w:trPr>
          <w:trHeight w:val="953"/>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lastRenderedPageBreak/>
              <w:t>Causing/Attempting to Cause Damage to Computer Hardware, Software or Files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T2C</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45</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61</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Assault Against Student--Firearm or Other Weapon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BA3</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51</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r>
      <w:tr w:rsidR="0052155F" w:rsidRPr="00A4786D" w:rsidTr="00EC16C6">
        <w:trPr>
          <w:trHeight w:val="66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Over-the-Counter Medication Sale/Distribution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D6G</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39</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Malicious Wounding without a weapon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BA5</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53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37</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Taser</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WT1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40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Sexual Battery against Student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SB2</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34</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r>
      <w:tr w:rsidR="0052155F" w:rsidRPr="00A4786D" w:rsidTr="002C165F">
        <w:trPr>
          <w:trHeight w:val="9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Theft or Attempted Theft of Student Prescription Medication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DR3</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26</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29</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r>
      <w:tr w:rsidR="0052155F" w:rsidRPr="00A4786D" w:rsidTr="002C165F">
        <w:trPr>
          <w:trHeight w:val="600"/>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Bringing a Handgun to School/School Event</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WP1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18</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Gambling</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G1B</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30</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Inhalants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D15</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0.02</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20</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Robbery</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RO1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17</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Possession of Stun Gun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WS1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16</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Extortion</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EX1</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14</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r w:rsidR="0052155F" w:rsidRPr="00A4786D" w:rsidTr="002C165F">
        <w:trPr>
          <w:trHeight w:val="315"/>
        </w:trPr>
        <w:tc>
          <w:tcPr>
            <w:tcW w:w="3083"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Use of Inhalants</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D16</w:t>
            </w:r>
          </w:p>
        </w:tc>
        <w:tc>
          <w:tcPr>
            <w:tcW w:w="108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13</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c>
          <w:tcPr>
            <w:tcW w:w="117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15</w:t>
            </w:r>
          </w:p>
        </w:tc>
        <w:tc>
          <w:tcPr>
            <w:tcW w:w="1440" w:type="dxa"/>
            <w:hideMark/>
          </w:tcPr>
          <w:p w:rsidR="0052155F" w:rsidRPr="00A4786D" w:rsidRDefault="0052155F" w:rsidP="00F757C7">
            <w:pPr>
              <w:rPr>
                <w:rFonts w:ascii="Times New Roman" w:eastAsia="Calibri" w:hAnsi="Times New Roman"/>
                <w:sz w:val="24"/>
              </w:rPr>
            </w:pPr>
            <w:r w:rsidRPr="00A4786D">
              <w:rPr>
                <w:rFonts w:ascii="Times New Roman" w:eastAsia="Calibri" w:hAnsi="Times New Roman"/>
                <w:sz w:val="24"/>
              </w:rPr>
              <w:t>0.01</w:t>
            </w:r>
          </w:p>
        </w:tc>
      </w:tr>
    </w:tbl>
    <w:p w:rsidR="002914DC" w:rsidRPr="00A4786D" w:rsidRDefault="0052155F" w:rsidP="00EC16C6">
      <w:pPr>
        <w:pStyle w:val="Heading3"/>
      </w:pPr>
      <w:bookmarkStart w:id="18" w:name="_Toc518375935"/>
      <w:bookmarkStart w:id="19" w:name="_Toc255293409"/>
      <w:bookmarkStart w:id="20" w:name="_Toc256433093"/>
      <w:r w:rsidRPr="00A4786D">
        <w:lastRenderedPageBreak/>
        <w:t>Chart 2</w:t>
      </w:r>
      <w:r w:rsidR="003D2D14" w:rsidRPr="00A4786D">
        <w:t>.</w:t>
      </w:r>
      <w:r w:rsidR="003519EC" w:rsidRPr="00A4786D">
        <w:t xml:space="preserve"> </w:t>
      </w:r>
      <w:r w:rsidRPr="00A4786D">
        <w:t>Top fifteen offenses codes, percent comparison from 2015-2016 to 2016-2017.</w:t>
      </w:r>
    </w:p>
    <w:p w:rsidR="0052155F" w:rsidRPr="00EC16C6" w:rsidRDefault="0052155F" w:rsidP="002C165F">
      <w:pPr>
        <w:rPr>
          <w:rFonts w:ascii="Times New Roman" w:hAnsi="Times New Roman"/>
          <w:b/>
        </w:rPr>
      </w:pPr>
      <w:r w:rsidRPr="00EC16C6">
        <w:rPr>
          <w:rFonts w:ascii="Times New Roman" w:hAnsi="Times New Roman"/>
          <w:b/>
          <w:bCs/>
          <w:noProof/>
        </w:rPr>
        <w:drawing>
          <wp:inline distT="0" distB="0" distL="0" distR="0" wp14:anchorId="31D6A418" wp14:editId="1261EDC2">
            <wp:extent cx="5562600" cy="3399692"/>
            <wp:effectExtent l="0" t="0" r="19050" b="10795"/>
            <wp:docPr id="9" name="Chart 9" descr="Top fifteen offense codes in graphical format describing the table abov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Start w:id="21" w:name="_Toc518378185"/>
      <w:bookmarkEnd w:id="18"/>
    </w:p>
    <w:p w:rsidR="002C165F" w:rsidRPr="00EC16C6" w:rsidRDefault="002C165F" w:rsidP="000E0F48">
      <w:pPr>
        <w:rPr>
          <w:rFonts w:ascii="Times New Roman" w:eastAsia="Calibri" w:hAnsi="Times New Roman"/>
        </w:rPr>
      </w:pPr>
    </w:p>
    <w:p w:rsidR="002914DC" w:rsidRPr="00A4786D" w:rsidRDefault="002914DC" w:rsidP="00BF61D7">
      <w:pPr>
        <w:pStyle w:val="Heading2"/>
        <w:rPr>
          <w:rFonts w:eastAsia="Calibri"/>
        </w:rPr>
      </w:pPr>
      <w:r w:rsidRPr="00A4786D">
        <w:rPr>
          <w:rFonts w:eastAsia="Calibri"/>
        </w:rPr>
        <w:br w:type="page"/>
      </w:r>
    </w:p>
    <w:p w:rsidR="0052155F" w:rsidRPr="00A4786D" w:rsidRDefault="002C165F" w:rsidP="00EC16C6">
      <w:pPr>
        <w:pStyle w:val="Heading3"/>
      </w:pPr>
      <w:r w:rsidRPr="00A4786D">
        <w:lastRenderedPageBreak/>
        <w:t>Ta</w:t>
      </w:r>
      <w:r w:rsidR="0052155F" w:rsidRPr="00A4786D">
        <w:t>ble 3</w:t>
      </w:r>
      <w:r w:rsidR="00425884" w:rsidRPr="00A4786D">
        <w:t>.</w:t>
      </w:r>
      <w:r w:rsidR="0052155F" w:rsidRPr="00A4786D">
        <w:t xml:space="preserve"> Disciplinary Outcome and Comparison </w:t>
      </w:r>
      <w:r w:rsidR="00B52881" w:rsidRPr="00A4786D">
        <w:t>between</w:t>
      </w:r>
      <w:r w:rsidR="0052155F" w:rsidRPr="00A4786D">
        <w:t xml:space="preserve"> 2015-</w:t>
      </w:r>
      <w:r w:rsidR="006147DA" w:rsidRPr="00A4786D">
        <w:t>20</w:t>
      </w:r>
      <w:r w:rsidR="0052155F" w:rsidRPr="00A4786D">
        <w:t>16 and 2016-</w:t>
      </w:r>
      <w:r w:rsidR="006147DA" w:rsidRPr="00A4786D">
        <w:t>20</w:t>
      </w:r>
      <w:r w:rsidR="0052155F" w:rsidRPr="00A4786D">
        <w:t xml:space="preserve">17 </w:t>
      </w:r>
      <w:bookmarkEnd w:id="21"/>
    </w:p>
    <w:tbl>
      <w:tblPr>
        <w:tblStyle w:val="TableGrid9"/>
        <w:tblW w:w="9653" w:type="dxa"/>
        <w:tblInd w:w="-5" w:type="dxa"/>
        <w:tblLook w:val="04A0" w:firstRow="1" w:lastRow="0" w:firstColumn="1" w:lastColumn="0" w:noHBand="0" w:noVBand="1"/>
        <w:tblCaption w:val="Table 7 Disciplinary Action for All Incidents, 2015-16, 2016-17"/>
        <w:tblDescription w:val="Disciplinary Outcomes for Most Frequestly reported incidents between 2015-16 and 2016-17"/>
      </w:tblPr>
      <w:tblGrid>
        <w:gridCol w:w="3651"/>
        <w:gridCol w:w="1486"/>
        <w:gridCol w:w="1680"/>
        <w:gridCol w:w="1487"/>
        <w:gridCol w:w="1349"/>
      </w:tblGrid>
      <w:tr w:rsidR="0052155F" w:rsidRPr="00A4786D" w:rsidTr="002C165F">
        <w:trPr>
          <w:trHeight w:val="440"/>
          <w:tblHeader/>
        </w:trPr>
        <w:tc>
          <w:tcPr>
            <w:tcW w:w="3651" w:type="dxa"/>
          </w:tcPr>
          <w:p w:rsidR="0052155F" w:rsidRPr="00A4786D" w:rsidRDefault="0052155F" w:rsidP="00F757C7">
            <w:pPr>
              <w:jc w:val="center"/>
              <w:rPr>
                <w:rFonts w:ascii="Times New Roman" w:eastAsia="Calibri" w:hAnsi="Times New Roman"/>
                <w:b/>
              </w:rPr>
            </w:pPr>
            <w:r w:rsidRPr="00A4786D">
              <w:rPr>
                <w:rFonts w:ascii="Times New Roman" w:eastAsia="Calibri" w:hAnsi="Times New Roman"/>
                <w:b/>
              </w:rPr>
              <w:t>Type</w:t>
            </w:r>
          </w:p>
        </w:tc>
        <w:tc>
          <w:tcPr>
            <w:tcW w:w="1486" w:type="dxa"/>
          </w:tcPr>
          <w:p w:rsidR="0052155F" w:rsidRPr="00A4786D" w:rsidRDefault="0052155F" w:rsidP="00F757C7">
            <w:pPr>
              <w:jc w:val="center"/>
              <w:rPr>
                <w:rFonts w:ascii="Times New Roman" w:eastAsia="Calibri" w:hAnsi="Times New Roman"/>
                <w:b/>
                <w:sz w:val="24"/>
              </w:rPr>
            </w:pPr>
            <w:r w:rsidRPr="00A4786D">
              <w:rPr>
                <w:rFonts w:ascii="Times New Roman" w:eastAsia="Calibri" w:hAnsi="Times New Roman"/>
                <w:b/>
                <w:sz w:val="24"/>
              </w:rPr>
              <w:t>2015-2016 Count</w:t>
            </w:r>
          </w:p>
        </w:tc>
        <w:tc>
          <w:tcPr>
            <w:tcW w:w="1680" w:type="dxa"/>
          </w:tcPr>
          <w:p w:rsidR="0052155F" w:rsidRPr="00A4786D" w:rsidRDefault="0052155F" w:rsidP="00F757C7">
            <w:pPr>
              <w:jc w:val="center"/>
              <w:rPr>
                <w:rFonts w:ascii="Times New Roman" w:eastAsia="Calibri" w:hAnsi="Times New Roman"/>
                <w:b/>
                <w:sz w:val="24"/>
              </w:rPr>
            </w:pPr>
            <w:r w:rsidRPr="00A4786D">
              <w:rPr>
                <w:rFonts w:ascii="Times New Roman" w:eastAsia="Calibri" w:hAnsi="Times New Roman"/>
                <w:b/>
                <w:sz w:val="24"/>
              </w:rPr>
              <w:t>2015-2016 Percentage</w:t>
            </w:r>
          </w:p>
        </w:tc>
        <w:tc>
          <w:tcPr>
            <w:tcW w:w="1487" w:type="dxa"/>
          </w:tcPr>
          <w:p w:rsidR="0052155F" w:rsidRPr="00A4786D" w:rsidRDefault="0052155F" w:rsidP="00F757C7">
            <w:pPr>
              <w:jc w:val="center"/>
              <w:rPr>
                <w:rFonts w:ascii="Times New Roman" w:eastAsia="Calibri" w:hAnsi="Times New Roman"/>
                <w:b/>
                <w:sz w:val="24"/>
              </w:rPr>
            </w:pPr>
            <w:r w:rsidRPr="00A4786D">
              <w:rPr>
                <w:rFonts w:ascii="Times New Roman" w:eastAsia="Calibri" w:hAnsi="Times New Roman"/>
                <w:b/>
                <w:sz w:val="24"/>
              </w:rPr>
              <w:t>2016-2017 Count</w:t>
            </w:r>
          </w:p>
        </w:tc>
        <w:tc>
          <w:tcPr>
            <w:tcW w:w="1349" w:type="dxa"/>
          </w:tcPr>
          <w:p w:rsidR="0052155F" w:rsidRPr="00A4786D" w:rsidRDefault="0052155F" w:rsidP="00F757C7">
            <w:pPr>
              <w:jc w:val="center"/>
              <w:rPr>
                <w:rFonts w:ascii="Times New Roman" w:eastAsia="Calibri" w:hAnsi="Times New Roman"/>
                <w:b/>
                <w:sz w:val="24"/>
              </w:rPr>
            </w:pPr>
            <w:r w:rsidRPr="00A4786D">
              <w:rPr>
                <w:rFonts w:ascii="Times New Roman" w:eastAsia="Calibri" w:hAnsi="Times New Roman"/>
                <w:b/>
                <w:sz w:val="24"/>
              </w:rPr>
              <w:t>2016-2017 Percentage</w:t>
            </w:r>
          </w:p>
        </w:tc>
      </w:tr>
      <w:tr w:rsidR="0052155F" w:rsidRPr="00A4786D" w:rsidTr="00EC16C6">
        <w:trPr>
          <w:trHeight w:val="440"/>
        </w:trPr>
        <w:tc>
          <w:tcPr>
            <w:tcW w:w="3651" w:type="dxa"/>
            <w:vAlign w:val="center"/>
            <w:hideMark/>
          </w:tcPr>
          <w:p w:rsidR="0052155F" w:rsidRPr="00A4786D" w:rsidRDefault="0052155F" w:rsidP="006147DA">
            <w:pPr>
              <w:rPr>
                <w:rFonts w:ascii="Times New Roman" w:eastAsia="Calibri" w:hAnsi="Times New Roman"/>
              </w:rPr>
            </w:pPr>
            <w:r w:rsidRPr="00A4786D">
              <w:rPr>
                <w:rFonts w:ascii="Times New Roman" w:eastAsia="Calibri" w:hAnsi="Times New Roman"/>
              </w:rPr>
              <w:t>Short-term suspension (out of school)</w:t>
            </w:r>
          </w:p>
        </w:tc>
        <w:tc>
          <w:tcPr>
            <w:tcW w:w="1486"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151876</w:t>
            </w:r>
          </w:p>
        </w:tc>
        <w:tc>
          <w:tcPr>
            <w:tcW w:w="1680"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89.91</w:t>
            </w:r>
          </w:p>
        </w:tc>
        <w:tc>
          <w:tcPr>
            <w:tcW w:w="1487"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148678</w:t>
            </w:r>
          </w:p>
        </w:tc>
        <w:tc>
          <w:tcPr>
            <w:tcW w:w="1349"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89.23</w:t>
            </w:r>
          </w:p>
        </w:tc>
      </w:tr>
      <w:tr w:rsidR="0052155F" w:rsidRPr="00A4786D" w:rsidTr="00EC16C6">
        <w:trPr>
          <w:trHeight w:val="440"/>
        </w:trPr>
        <w:tc>
          <w:tcPr>
            <w:tcW w:w="3651" w:type="dxa"/>
            <w:vAlign w:val="center"/>
            <w:hideMark/>
          </w:tcPr>
          <w:p w:rsidR="0052155F" w:rsidRPr="00A4786D" w:rsidRDefault="0052155F" w:rsidP="006147DA">
            <w:pPr>
              <w:rPr>
                <w:rFonts w:ascii="Times New Roman" w:eastAsia="Calibri" w:hAnsi="Times New Roman"/>
              </w:rPr>
            </w:pPr>
            <w:r w:rsidRPr="00A4786D">
              <w:rPr>
                <w:rFonts w:ascii="Times New Roman" w:eastAsia="Calibri" w:hAnsi="Times New Roman"/>
              </w:rPr>
              <w:t>None</w:t>
            </w:r>
          </w:p>
        </w:tc>
        <w:tc>
          <w:tcPr>
            <w:tcW w:w="1486"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9450</w:t>
            </w:r>
          </w:p>
        </w:tc>
        <w:tc>
          <w:tcPr>
            <w:tcW w:w="1680"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5.59</w:t>
            </w:r>
          </w:p>
        </w:tc>
        <w:tc>
          <w:tcPr>
            <w:tcW w:w="1487"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7456</w:t>
            </w:r>
          </w:p>
        </w:tc>
        <w:tc>
          <w:tcPr>
            <w:tcW w:w="1349"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4.47</w:t>
            </w:r>
          </w:p>
        </w:tc>
      </w:tr>
      <w:tr w:rsidR="0052155F" w:rsidRPr="00A4786D" w:rsidTr="00EC16C6">
        <w:trPr>
          <w:trHeight w:val="440"/>
        </w:trPr>
        <w:tc>
          <w:tcPr>
            <w:tcW w:w="3651" w:type="dxa"/>
            <w:vAlign w:val="center"/>
            <w:hideMark/>
          </w:tcPr>
          <w:p w:rsidR="0052155F" w:rsidRPr="00A4786D" w:rsidRDefault="0052155F" w:rsidP="006147DA">
            <w:pPr>
              <w:rPr>
                <w:rFonts w:ascii="Times New Roman" w:eastAsia="Calibri" w:hAnsi="Times New Roman"/>
              </w:rPr>
            </w:pPr>
            <w:r w:rsidRPr="00A4786D">
              <w:rPr>
                <w:rFonts w:ascii="Times New Roman" w:eastAsia="Calibri" w:hAnsi="Times New Roman"/>
              </w:rPr>
              <w:t>In-school suspension</w:t>
            </w:r>
          </w:p>
        </w:tc>
        <w:tc>
          <w:tcPr>
            <w:tcW w:w="1486"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1269</w:t>
            </w:r>
          </w:p>
        </w:tc>
        <w:tc>
          <w:tcPr>
            <w:tcW w:w="1680"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0.75</w:t>
            </w:r>
          </w:p>
        </w:tc>
        <w:tc>
          <w:tcPr>
            <w:tcW w:w="1487"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4449</w:t>
            </w:r>
          </w:p>
        </w:tc>
        <w:tc>
          <w:tcPr>
            <w:tcW w:w="1349"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2.67</w:t>
            </w:r>
          </w:p>
        </w:tc>
      </w:tr>
      <w:tr w:rsidR="0052155F" w:rsidRPr="00A4786D" w:rsidTr="00EC16C6">
        <w:trPr>
          <w:trHeight w:val="440"/>
        </w:trPr>
        <w:tc>
          <w:tcPr>
            <w:tcW w:w="3651" w:type="dxa"/>
            <w:vAlign w:val="center"/>
            <w:hideMark/>
          </w:tcPr>
          <w:p w:rsidR="0052155F" w:rsidRPr="00A4786D" w:rsidRDefault="0052155F" w:rsidP="006147DA">
            <w:pPr>
              <w:rPr>
                <w:rFonts w:ascii="Times New Roman" w:eastAsia="Calibri" w:hAnsi="Times New Roman"/>
              </w:rPr>
            </w:pPr>
            <w:r w:rsidRPr="00A4786D">
              <w:rPr>
                <w:rFonts w:ascii="Times New Roman" w:eastAsia="Calibri" w:hAnsi="Times New Roman"/>
              </w:rPr>
              <w:t>Long-term suspension (out-of-school)</w:t>
            </w:r>
          </w:p>
        </w:tc>
        <w:tc>
          <w:tcPr>
            <w:tcW w:w="1486"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4389</w:t>
            </w:r>
          </w:p>
        </w:tc>
        <w:tc>
          <w:tcPr>
            <w:tcW w:w="1680"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2.6</w:t>
            </w:r>
          </w:p>
        </w:tc>
        <w:tc>
          <w:tcPr>
            <w:tcW w:w="1487"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4187</w:t>
            </w:r>
          </w:p>
        </w:tc>
        <w:tc>
          <w:tcPr>
            <w:tcW w:w="1349"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2.51</w:t>
            </w:r>
          </w:p>
        </w:tc>
      </w:tr>
      <w:tr w:rsidR="0052155F" w:rsidRPr="00A4786D" w:rsidTr="00EC16C6">
        <w:trPr>
          <w:trHeight w:val="440"/>
        </w:trPr>
        <w:tc>
          <w:tcPr>
            <w:tcW w:w="3651" w:type="dxa"/>
            <w:vAlign w:val="center"/>
            <w:hideMark/>
          </w:tcPr>
          <w:p w:rsidR="0052155F" w:rsidRPr="00A4786D" w:rsidRDefault="0052155F" w:rsidP="006147DA">
            <w:pPr>
              <w:rPr>
                <w:rFonts w:ascii="Times New Roman" w:eastAsia="Calibri" w:hAnsi="Times New Roman"/>
              </w:rPr>
            </w:pPr>
            <w:r w:rsidRPr="00A4786D">
              <w:rPr>
                <w:rFonts w:ascii="Times New Roman" w:eastAsia="Calibri" w:hAnsi="Times New Roman"/>
              </w:rPr>
              <w:t>Modified expulsion to suspension</w:t>
            </w:r>
          </w:p>
        </w:tc>
        <w:tc>
          <w:tcPr>
            <w:tcW w:w="1486"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1521</w:t>
            </w:r>
          </w:p>
        </w:tc>
        <w:tc>
          <w:tcPr>
            <w:tcW w:w="1680"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0.9</w:t>
            </w:r>
          </w:p>
        </w:tc>
        <w:tc>
          <w:tcPr>
            <w:tcW w:w="1487"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1532</w:t>
            </w:r>
          </w:p>
        </w:tc>
        <w:tc>
          <w:tcPr>
            <w:tcW w:w="1349"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0.92</w:t>
            </w:r>
          </w:p>
        </w:tc>
      </w:tr>
      <w:tr w:rsidR="0052155F" w:rsidRPr="00A4786D" w:rsidTr="00EC16C6">
        <w:trPr>
          <w:trHeight w:val="350"/>
        </w:trPr>
        <w:tc>
          <w:tcPr>
            <w:tcW w:w="3651" w:type="dxa"/>
            <w:vAlign w:val="center"/>
            <w:hideMark/>
          </w:tcPr>
          <w:p w:rsidR="0052155F" w:rsidRPr="00A4786D" w:rsidRDefault="0052155F" w:rsidP="006147DA">
            <w:pPr>
              <w:rPr>
                <w:rFonts w:ascii="Times New Roman" w:eastAsia="Calibri" w:hAnsi="Times New Roman"/>
              </w:rPr>
            </w:pPr>
            <w:r w:rsidRPr="00A4786D">
              <w:rPr>
                <w:rFonts w:ascii="Times New Roman" w:eastAsia="Calibri" w:hAnsi="Times New Roman"/>
              </w:rPr>
              <w:t>Expulsion</w:t>
            </w:r>
          </w:p>
        </w:tc>
        <w:tc>
          <w:tcPr>
            <w:tcW w:w="1486"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381</w:t>
            </w:r>
          </w:p>
        </w:tc>
        <w:tc>
          <w:tcPr>
            <w:tcW w:w="1680"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0.23</w:t>
            </w:r>
          </w:p>
        </w:tc>
        <w:tc>
          <w:tcPr>
            <w:tcW w:w="1487"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302</w:t>
            </w:r>
          </w:p>
        </w:tc>
        <w:tc>
          <w:tcPr>
            <w:tcW w:w="1349"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0.18</w:t>
            </w:r>
          </w:p>
        </w:tc>
      </w:tr>
      <w:tr w:rsidR="0052155F" w:rsidRPr="00A4786D" w:rsidTr="00EC16C6">
        <w:trPr>
          <w:trHeight w:val="440"/>
        </w:trPr>
        <w:tc>
          <w:tcPr>
            <w:tcW w:w="3651" w:type="dxa"/>
            <w:vAlign w:val="center"/>
            <w:hideMark/>
          </w:tcPr>
          <w:p w:rsidR="0052155F" w:rsidRPr="00A4786D" w:rsidRDefault="0052155F" w:rsidP="006147DA">
            <w:pPr>
              <w:rPr>
                <w:rFonts w:ascii="Times New Roman" w:eastAsia="Calibri" w:hAnsi="Times New Roman"/>
              </w:rPr>
            </w:pPr>
            <w:r w:rsidRPr="00A4786D">
              <w:rPr>
                <w:rFonts w:ascii="Times New Roman" w:eastAsia="Calibri" w:hAnsi="Times New Roman"/>
              </w:rPr>
              <w:t>Special education interim placement-lea</w:t>
            </w:r>
          </w:p>
        </w:tc>
        <w:tc>
          <w:tcPr>
            <w:tcW w:w="1486"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29</w:t>
            </w:r>
          </w:p>
        </w:tc>
        <w:tc>
          <w:tcPr>
            <w:tcW w:w="1680"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0.02</w:t>
            </w:r>
          </w:p>
        </w:tc>
        <w:tc>
          <w:tcPr>
            <w:tcW w:w="1487"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23</w:t>
            </w:r>
          </w:p>
        </w:tc>
        <w:tc>
          <w:tcPr>
            <w:tcW w:w="1349" w:type="dxa"/>
            <w:vAlign w:val="center"/>
            <w:hideMark/>
          </w:tcPr>
          <w:p w:rsidR="0052155F" w:rsidRPr="00A4786D" w:rsidRDefault="0052155F" w:rsidP="006147DA">
            <w:pPr>
              <w:rPr>
                <w:rFonts w:ascii="Times New Roman" w:eastAsia="Calibri" w:hAnsi="Times New Roman"/>
                <w:sz w:val="24"/>
              </w:rPr>
            </w:pPr>
            <w:r w:rsidRPr="00A4786D">
              <w:rPr>
                <w:rFonts w:ascii="Times New Roman" w:eastAsia="Calibri" w:hAnsi="Times New Roman"/>
                <w:sz w:val="24"/>
              </w:rPr>
              <w:t>0.01</w:t>
            </w:r>
          </w:p>
        </w:tc>
      </w:tr>
      <w:tr w:rsidR="0052155F" w:rsidRPr="00A4786D" w:rsidTr="00EC16C6">
        <w:trPr>
          <w:trHeight w:val="440"/>
        </w:trPr>
        <w:tc>
          <w:tcPr>
            <w:tcW w:w="3651" w:type="dxa"/>
            <w:vAlign w:val="center"/>
            <w:hideMark/>
          </w:tcPr>
          <w:p w:rsidR="0052155F" w:rsidRPr="00A4786D" w:rsidRDefault="0052155F" w:rsidP="006147DA">
            <w:pPr>
              <w:rPr>
                <w:rFonts w:ascii="Times New Roman" w:eastAsia="Calibri" w:hAnsi="Times New Roman"/>
                <w:b/>
                <w:bCs/>
                <w:sz w:val="24"/>
              </w:rPr>
            </w:pPr>
            <w:r w:rsidRPr="00A4786D">
              <w:rPr>
                <w:rFonts w:ascii="Times New Roman" w:eastAsia="Calibri" w:hAnsi="Times New Roman"/>
                <w:b/>
                <w:bCs/>
                <w:sz w:val="24"/>
              </w:rPr>
              <w:t>Total</w:t>
            </w:r>
          </w:p>
        </w:tc>
        <w:tc>
          <w:tcPr>
            <w:tcW w:w="1486" w:type="dxa"/>
            <w:vAlign w:val="center"/>
            <w:hideMark/>
          </w:tcPr>
          <w:p w:rsidR="0052155F" w:rsidRPr="00A4786D" w:rsidRDefault="0052155F" w:rsidP="006147DA">
            <w:pPr>
              <w:rPr>
                <w:rFonts w:ascii="Times New Roman" w:eastAsia="Calibri" w:hAnsi="Times New Roman"/>
                <w:b/>
                <w:bCs/>
                <w:sz w:val="24"/>
              </w:rPr>
            </w:pPr>
            <w:r w:rsidRPr="00A4786D">
              <w:rPr>
                <w:rFonts w:ascii="Times New Roman" w:eastAsia="Calibri" w:hAnsi="Times New Roman"/>
                <w:b/>
                <w:bCs/>
                <w:sz w:val="24"/>
              </w:rPr>
              <w:t>168,915</w:t>
            </w:r>
          </w:p>
        </w:tc>
        <w:tc>
          <w:tcPr>
            <w:tcW w:w="1680" w:type="dxa"/>
            <w:vAlign w:val="center"/>
            <w:hideMark/>
          </w:tcPr>
          <w:p w:rsidR="0052155F" w:rsidRPr="00A4786D" w:rsidRDefault="0052155F" w:rsidP="006147DA">
            <w:pPr>
              <w:rPr>
                <w:rFonts w:ascii="Times New Roman" w:eastAsia="Calibri" w:hAnsi="Times New Roman"/>
                <w:b/>
                <w:bCs/>
                <w:sz w:val="24"/>
              </w:rPr>
            </w:pPr>
            <w:r w:rsidRPr="00A4786D">
              <w:rPr>
                <w:rFonts w:ascii="Times New Roman" w:eastAsia="Calibri" w:hAnsi="Times New Roman"/>
                <w:b/>
                <w:bCs/>
                <w:sz w:val="24"/>
              </w:rPr>
              <w:t>100.00</w:t>
            </w:r>
          </w:p>
        </w:tc>
        <w:tc>
          <w:tcPr>
            <w:tcW w:w="1487" w:type="dxa"/>
            <w:vAlign w:val="center"/>
            <w:hideMark/>
          </w:tcPr>
          <w:p w:rsidR="0052155F" w:rsidRPr="00A4786D" w:rsidRDefault="0052155F" w:rsidP="006147DA">
            <w:pPr>
              <w:rPr>
                <w:rFonts w:ascii="Times New Roman" w:eastAsia="Calibri" w:hAnsi="Times New Roman"/>
                <w:b/>
                <w:bCs/>
                <w:sz w:val="24"/>
              </w:rPr>
            </w:pPr>
            <w:r w:rsidRPr="00A4786D">
              <w:rPr>
                <w:rFonts w:ascii="Times New Roman" w:eastAsia="Calibri" w:hAnsi="Times New Roman"/>
                <w:b/>
                <w:bCs/>
                <w:sz w:val="24"/>
              </w:rPr>
              <w:t>166,627</w:t>
            </w:r>
          </w:p>
        </w:tc>
        <w:tc>
          <w:tcPr>
            <w:tcW w:w="1349" w:type="dxa"/>
            <w:vAlign w:val="center"/>
            <w:hideMark/>
          </w:tcPr>
          <w:p w:rsidR="0052155F" w:rsidRPr="00A4786D" w:rsidRDefault="0052155F" w:rsidP="006147DA">
            <w:pPr>
              <w:rPr>
                <w:rFonts w:ascii="Times New Roman" w:eastAsia="Calibri" w:hAnsi="Times New Roman"/>
                <w:b/>
                <w:bCs/>
                <w:sz w:val="24"/>
              </w:rPr>
            </w:pPr>
            <w:r w:rsidRPr="00A4786D">
              <w:rPr>
                <w:rFonts w:ascii="Times New Roman" w:eastAsia="Calibri" w:hAnsi="Times New Roman"/>
                <w:b/>
                <w:bCs/>
                <w:sz w:val="24"/>
              </w:rPr>
              <w:t>99.99</w:t>
            </w:r>
          </w:p>
        </w:tc>
      </w:tr>
      <w:bookmarkEnd w:id="19"/>
      <w:bookmarkEnd w:id="20"/>
    </w:tbl>
    <w:p w:rsidR="0052155F" w:rsidRPr="00EC16C6" w:rsidRDefault="0052155F" w:rsidP="0052155F">
      <w:pPr>
        <w:rPr>
          <w:rFonts w:ascii="Times New Roman" w:eastAsia="Calibri" w:hAnsi="Times New Roman"/>
        </w:rPr>
      </w:pPr>
    </w:p>
    <w:p w:rsidR="006147DA" w:rsidRPr="00EC16C6" w:rsidRDefault="006147DA" w:rsidP="0052155F">
      <w:pPr>
        <w:rPr>
          <w:rFonts w:ascii="Times New Roman" w:eastAsia="Calibri" w:hAnsi="Times New Roman"/>
        </w:rPr>
      </w:pPr>
    </w:p>
    <w:p w:rsidR="0052155F" w:rsidRPr="00A4786D" w:rsidRDefault="0052155F" w:rsidP="00EC16C6">
      <w:pPr>
        <w:rPr>
          <w:rFonts w:ascii="Times New Roman" w:hAnsi="Times New Roman"/>
          <w:b/>
          <w:sz w:val="24"/>
        </w:rPr>
      </w:pPr>
      <w:r w:rsidRPr="00A4786D">
        <w:rPr>
          <w:rFonts w:ascii="Times New Roman" w:hAnsi="Times New Roman"/>
          <w:b/>
          <w:sz w:val="24"/>
        </w:rPr>
        <w:t>Overall Discipline Outcomes</w:t>
      </w:r>
    </w:p>
    <w:p w:rsidR="0052155F" w:rsidRPr="00A4786D" w:rsidRDefault="0052155F" w:rsidP="00EC16C6">
      <w:pPr>
        <w:rPr>
          <w:rFonts w:ascii="Times New Roman" w:hAnsi="Times New Roman"/>
          <w:sz w:val="24"/>
        </w:rPr>
      </w:pPr>
      <w:r w:rsidRPr="00A4786D">
        <w:rPr>
          <w:rFonts w:ascii="Times New Roman" w:hAnsi="Times New Roman"/>
          <w:sz w:val="24"/>
        </w:rPr>
        <w:t>Disciplinary outcomes reported for all incidents in 2016-2017 totaled 166,627 a decrease of 2,288 compared with the 168,915 reported in 2015-2016.  The majority of disciplinary actions involved short-term suspensions 148,678 (89.23</w:t>
      </w:r>
      <w:r w:rsidR="006147DA" w:rsidRPr="00A4786D">
        <w:rPr>
          <w:rFonts w:ascii="Times New Roman" w:hAnsi="Times New Roman"/>
          <w:sz w:val="24"/>
        </w:rPr>
        <w:t>%)</w:t>
      </w:r>
      <w:r w:rsidR="003519EC" w:rsidRPr="00A4786D">
        <w:rPr>
          <w:rFonts w:ascii="Times New Roman" w:hAnsi="Times New Roman"/>
          <w:sz w:val="24"/>
        </w:rPr>
        <w:t>.</w:t>
      </w:r>
    </w:p>
    <w:p w:rsidR="003519EC" w:rsidRPr="00A4786D" w:rsidRDefault="003519EC" w:rsidP="00EC16C6">
      <w:pPr>
        <w:rPr>
          <w:rFonts w:ascii="Times New Roman" w:hAnsi="Times New Roman"/>
          <w:sz w:val="24"/>
        </w:rPr>
      </w:pPr>
    </w:p>
    <w:p w:rsidR="00AB2A11" w:rsidRPr="00EC16C6" w:rsidRDefault="0052155F" w:rsidP="0052155F">
      <w:pPr>
        <w:rPr>
          <w:rFonts w:ascii="Times New Roman" w:eastAsia="Calibri" w:hAnsi="Times New Roman"/>
        </w:rPr>
      </w:pPr>
      <w:r w:rsidRPr="00A4786D">
        <w:rPr>
          <w:rFonts w:ascii="Times New Roman" w:hAnsi="Times New Roman"/>
          <w:sz w:val="24"/>
        </w:rPr>
        <w:t xml:space="preserve">Most of the </w:t>
      </w:r>
      <w:r w:rsidRPr="00A4786D">
        <w:rPr>
          <w:rFonts w:ascii="Times New Roman" w:hAnsi="Times New Roman"/>
          <w:color w:val="000000"/>
          <w:sz w:val="24"/>
        </w:rPr>
        <w:t xml:space="preserve">148,678 </w:t>
      </w:r>
      <w:r w:rsidRPr="00A4786D">
        <w:rPr>
          <w:rFonts w:ascii="Times New Roman" w:hAnsi="Times New Roman"/>
          <w:sz w:val="24"/>
        </w:rPr>
        <w:t>short-term suspensions in 2016-2017 resulted from the twelve most frequently reported offenses.  A majority of the offenses involved behavioral disruptions.  The most frequently reported offenses resulting in short-term suspensions are in Table 4.  The fifteen most frequently reported offenses that resulted in long-term suspensions are shown in Table 5 and the nineteen most frequently reported offenses that resulted in expulsions are shown in Table 6.</w:t>
      </w:r>
    </w:p>
    <w:p w:rsidR="002914DC" w:rsidRPr="00EC16C6" w:rsidRDefault="002914DC" w:rsidP="0052155F">
      <w:pPr>
        <w:rPr>
          <w:rFonts w:ascii="Times New Roman" w:eastAsia="Calibri" w:hAnsi="Times New Roman"/>
          <w:b/>
          <w:sz w:val="24"/>
        </w:rPr>
      </w:pPr>
    </w:p>
    <w:p w:rsidR="0052155F" w:rsidRPr="00A4786D" w:rsidRDefault="00F757C7" w:rsidP="00EC16C6">
      <w:pPr>
        <w:pStyle w:val="Heading3"/>
      </w:pPr>
      <w:r w:rsidRPr="00A4786D">
        <w:t>Chart 3</w:t>
      </w:r>
      <w:r w:rsidR="00425884" w:rsidRPr="00A4786D">
        <w:t xml:space="preserve">. </w:t>
      </w:r>
      <w:r w:rsidR="00A4786D" w:rsidRPr="00A4786D">
        <w:t>P</w:t>
      </w:r>
      <w:r w:rsidR="00425884" w:rsidRPr="00A4786D">
        <w:t>ercent of discipline out</w:t>
      </w:r>
      <w:r w:rsidR="0052155F" w:rsidRPr="00A4786D">
        <w:t>come comparisons</w:t>
      </w:r>
    </w:p>
    <w:p w:rsidR="0052155F" w:rsidRPr="00EC16C6" w:rsidRDefault="00A4786D" w:rsidP="0052155F">
      <w:pPr>
        <w:rPr>
          <w:rFonts w:ascii="Times New Roman" w:eastAsia="Calibri" w:hAnsi="Times New Roman"/>
        </w:rPr>
      </w:pPr>
      <w:r w:rsidRPr="00EC16C6">
        <w:rPr>
          <w:rFonts w:ascii="Times New Roman" w:hAnsi="Times New Roman"/>
          <w:noProof/>
        </w:rPr>
        <w:drawing>
          <wp:inline distT="0" distB="0" distL="0" distR="0" wp14:anchorId="5FAEAE93" wp14:editId="4B6C3390">
            <wp:extent cx="5246077" cy="2760785"/>
            <wp:effectExtent l="0" t="0" r="12065" b="20955"/>
            <wp:docPr id="5" name="Chart 5" descr="Percent of discipline outcome in pie chart representing data in table abov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2155F" w:rsidRPr="00A4786D" w:rsidRDefault="0052155F" w:rsidP="00EC16C6">
      <w:pPr>
        <w:pStyle w:val="Heading3"/>
      </w:pPr>
      <w:bookmarkStart w:id="22" w:name="_Toc518378186"/>
      <w:r w:rsidRPr="00A4786D">
        <w:lastRenderedPageBreak/>
        <w:t>Table 4</w:t>
      </w:r>
      <w:r w:rsidR="00425884" w:rsidRPr="00A4786D">
        <w:t>.</w:t>
      </w:r>
      <w:r w:rsidRPr="00A4786D">
        <w:t xml:space="preserve"> Most Frequently Reported Offenses Resulting in Short-Term Suspensions, 2016-2017</w:t>
      </w:r>
      <w:bookmarkEnd w:id="22"/>
    </w:p>
    <w:tbl>
      <w:tblPr>
        <w:tblStyle w:val="TableGrid10"/>
        <w:tblW w:w="8928" w:type="dxa"/>
        <w:tblLook w:val="04A0" w:firstRow="1" w:lastRow="0" w:firstColumn="1" w:lastColumn="0" w:noHBand="0" w:noVBand="1"/>
        <w:tblCaption w:val="Table 8 Twelve most frequently reported Offenses resulting in short term suspensions"/>
        <w:tblDescription w:val="show the twelve most frequently reported offe4nses resulting in short-term suspensions for 2016-17"/>
      </w:tblPr>
      <w:tblGrid>
        <w:gridCol w:w="4720"/>
        <w:gridCol w:w="1027"/>
        <w:gridCol w:w="973"/>
        <w:gridCol w:w="2208"/>
      </w:tblGrid>
      <w:tr w:rsidR="0052155F" w:rsidRPr="00A4786D" w:rsidTr="00EC16C6">
        <w:trPr>
          <w:trHeight w:val="899"/>
          <w:tblHeader/>
        </w:trPr>
        <w:tc>
          <w:tcPr>
            <w:tcW w:w="472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Offenses</w:t>
            </w:r>
          </w:p>
        </w:tc>
        <w:tc>
          <w:tcPr>
            <w:tcW w:w="1027"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 Codes</w:t>
            </w:r>
          </w:p>
        </w:tc>
        <w:tc>
          <w:tcPr>
            <w:tcW w:w="973"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Counts</w:t>
            </w:r>
          </w:p>
        </w:tc>
        <w:tc>
          <w:tcPr>
            <w:tcW w:w="2208"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Percent of all 148,678 Short-Term Suspensions</w:t>
            </w:r>
          </w:p>
        </w:tc>
      </w:tr>
      <w:tr w:rsidR="0052155F" w:rsidRPr="00A4786D" w:rsidTr="00EC16C6">
        <w:trPr>
          <w:trHeight w:val="422"/>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Defiance of Authority/Insubordination</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D2C</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21153</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14.23</w:t>
            </w:r>
          </w:p>
        </w:tc>
      </w:tr>
      <w:tr w:rsidR="0052155F" w:rsidRPr="00A4786D" w:rsidTr="00EC16C6">
        <w:trPr>
          <w:trHeight w:val="341"/>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Classroom or Campus Disruption</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D5C</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18806</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12.65</w:t>
            </w:r>
          </w:p>
        </w:tc>
      </w:tr>
      <w:tr w:rsidR="0052155F" w:rsidRPr="00A4786D" w:rsidTr="00EC16C6">
        <w:trPr>
          <w:trHeight w:val="359"/>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Minor Physical Altercation</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F1T</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17158</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11.54</w:t>
            </w:r>
          </w:p>
        </w:tc>
      </w:tr>
      <w:tr w:rsidR="0052155F" w:rsidRPr="00A4786D" w:rsidTr="00EC16C6">
        <w:trPr>
          <w:trHeight w:val="341"/>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Disruptive Demonstrations</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D3C</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16591</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11.16</w:t>
            </w:r>
          </w:p>
        </w:tc>
      </w:tr>
      <w:tr w:rsidR="0052155F" w:rsidRPr="00A4786D" w:rsidTr="00EC16C6">
        <w:trPr>
          <w:trHeight w:val="629"/>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Fighting: Mutual Contact--No/Minor Injuries, No Med Att</w:t>
            </w:r>
            <w:r w:rsidR="00425884" w:rsidRPr="00EC16C6">
              <w:rPr>
                <w:rFonts w:ascii="Times New Roman" w:hAnsi="Times New Roman"/>
                <w:color w:val="000000"/>
                <w:sz w:val="24"/>
              </w:rPr>
              <w:t>e</w:t>
            </w:r>
            <w:r w:rsidRPr="00EC16C6">
              <w:rPr>
                <w:rFonts w:ascii="Times New Roman" w:hAnsi="Times New Roman"/>
                <w:color w:val="000000"/>
                <w:sz w:val="24"/>
              </w:rPr>
              <w:t>n</w:t>
            </w:r>
            <w:r w:rsidR="00425884" w:rsidRPr="00EC16C6">
              <w:rPr>
                <w:rFonts w:ascii="Times New Roman" w:hAnsi="Times New Roman"/>
                <w:color w:val="000000"/>
                <w:sz w:val="24"/>
              </w:rPr>
              <w:t>tion</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FA2</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13029</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8.76</w:t>
            </w:r>
          </w:p>
        </w:tc>
      </w:tr>
      <w:tr w:rsidR="0052155F" w:rsidRPr="00A4786D" w:rsidTr="00EC16C6">
        <w:trPr>
          <w:trHeight w:val="620"/>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Using Obscene/Inappropriate Language/Gestures</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D6C</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11540</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7.76</w:t>
            </w:r>
          </w:p>
        </w:tc>
      </w:tr>
      <w:tr w:rsidR="0052155F" w:rsidRPr="00A4786D" w:rsidTr="00EC16C6">
        <w:trPr>
          <w:trHeight w:val="350"/>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Disrespect/Walking Away</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D1C</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10360</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6.97</w:t>
            </w:r>
          </w:p>
        </w:tc>
      </w:tr>
      <w:tr w:rsidR="0052155F" w:rsidRPr="00A4786D" w:rsidTr="00EC16C6">
        <w:trPr>
          <w:trHeight w:val="350"/>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Minor Insubordination</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D8C</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4780</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3.22</w:t>
            </w:r>
          </w:p>
        </w:tc>
      </w:tr>
      <w:tr w:rsidR="0052155F" w:rsidRPr="00A4786D" w:rsidTr="00EC16C6">
        <w:trPr>
          <w:trHeight w:val="620"/>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Other School Code of Conduct Violation Not Covered in These Codes</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S3V</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4247</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2.86</w:t>
            </w:r>
          </w:p>
        </w:tc>
      </w:tr>
      <w:tr w:rsidR="0052155F" w:rsidRPr="00A4786D" w:rsidTr="00EC16C6">
        <w:trPr>
          <w:trHeight w:val="620"/>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Threatening Student (physical or verbal threat or intimidation)</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TI2</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2793</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1.88</w:t>
            </w:r>
          </w:p>
        </w:tc>
      </w:tr>
      <w:tr w:rsidR="0052155F" w:rsidRPr="00A4786D" w:rsidTr="00EC16C6">
        <w:trPr>
          <w:trHeight w:val="431"/>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Assault Against Student/No Weapon</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BA4</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2210</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1.49</w:t>
            </w:r>
          </w:p>
        </w:tc>
      </w:tr>
      <w:tr w:rsidR="0052155F" w:rsidRPr="00A4786D" w:rsidTr="00EC16C6">
        <w:trPr>
          <w:trHeight w:val="359"/>
        </w:trPr>
        <w:tc>
          <w:tcPr>
            <w:tcW w:w="4720"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Theft Offenses (except motor vehicles)</w:t>
            </w:r>
          </w:p>
        </w:tc>
        <w:tc>
          <w:tcPr>
            <w:tcW w:w="102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TH1</w:t>
            </w:r>
          </w:p>
        </w:tc>
        <w:tc>
          <w:tcPr>
            <w:tcW w:w="973"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2173</w:t>
            </w:r>
          </w:p>
        </w:tc>
        <w:tc>
          <w:tcPr>
            <w:tcW w:w="2208" w:type="dxa"/>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1.46</w:t>
            </w:r>
          </w:p>
        </w:tc>
      </w:tr>
    </w:tbl>
    <w:p w:rsidR="00A4786D" w:rsidRPr="00EC16C6" w:rsidRDefault="00A4786D" w:rsidP="00A4786D">
      <w:pPr>
        <w:rPr>
          <w:rStyle w:val="Heading4Char"/>
          <w:rFonts w:ascii="Times New Roman" w:hAnsi="Times New Roman"/>
          <w:color w:val="FFFFFF"/>
        </w:rPr>
      </w:pPr>
      <w:bookmarkStart w:id="23" w:name="_Toc254776042"/>
      <w:bookmarkStart w:id="24" w:name="_Toc255289043"/>
      <w:bookmarkStart w:id="25" w:name="_Toc390691464"/>
    </w:p>
    <w:p w:rsidR="0052155F" w:rsidRPr="00A4786D" w:rsidRDefault="0052155F" w:rsidP="00EC16C6">
      <w:pPr>
        <w:pStyle w:val="Heading3"/>
      </w:pPr>
      <w:bookmarkStart w:id="26" w:name="_Toc518378187"/>
      <w:bookmarkStart w:id="27" w:name="_Toc255293411"/>
      <w:bookmarkStart w:id="28" w:name="_Toc258241818"/>
      <w:bookmarkEnd w:id="23"/>
      <w:bookmarkEnd w:id="24"/>
      <w:bookmarkEnd w:id="25"/>
      <w:r w:rsidRPr="00A4786D">
        <w:t>Chart 4</w:t>
      </w:r>
      <w:r w:rsidR="00A4786D" w:rsidRPr="00A4786D">
        <w:t xml:space="preserve">. </w:t>
      </w:r>
      <w:r w:rsidRPr="00A4786D">
        <w:t>The twelve most frequently reported offenses that resulted in short-term suspensions make up 84</w:t>
      </w:r>
      <w:r w:rsidR="00A4786D" w:rsidRPr="00A4786D">
        <w:t xml:space="preserve"> </w:t>
      </w:r>
      <w:r w:rsidR="00A4786D" w:rsidRPr="00A4786D">
        <w:rPr>
          <w:szCs w:val="24"/>
        </w:rPr>
        <w:t>percent</w:t>
      </w:r>
      <w:r w:rsidRPr="00A4786D">
        <w:t xml:space="preserve"> of all short-term suspensions.</w:t>
      </w:r>
    </w:p>
    <w:p w:rsidR="00A4786D" w:rsidRPr="00EC16C6" w:rsidRDefault="00A4786D" w:rsidP="00A4786D">
      <w:pPr>
        <w:rPr>
          <w:rFonts w:ascii="Times New Roman" w:eastAsia="Calibri" w:hAnsi="Times New Roman"/>
          <w:b/>
        </w:rPr>
      </w:pPr>
      <w:r w:rsidRPr="00EC16C6">
        <w:rPr>
          <w:rFonts w:ascii="Times New Roman" w:hAnsi="Times New Roman"/>
          <w:noProof/>
        </w:rPr>
        <w:drawing>
          <wp:inline distT="0" distB="0" distL="0" distR="0" wp14:anchorId="795CE020" wp14:editId="7B0F32F1">
            <wp:extent cx="5316415" cy="3188677"/>
            <wp:effectExtent l="0" t="0" r="17780" b="12065"/>
            <wp:docPr id="4" name="Chart 4" descr="Pie chart of table 4 above. The 12 most frequently reported offenses that resulted in short term suspensions made up 84% of all short term suspens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25884" w:rsidRPr="00AB2A11" w:rsidRDefault="002B6C5D" w:rsidP="00EC16C6">
      <w:pPr>
        <w:pStyle w:val="Heading3"/>
      </w:pPr>
      <w:r w:rsidRPr="00A4786D">
        <w:lastRenderedPageBreak/>
        <w:t>T</w:t>
      </w:r>
      <w:r w:rsidR="0052155F" w:rsidRPr="00A4786D">
        <w:t>able 5</w:t>
      </w:r>
      <w:r w:rsidR="00AB2A11">
        <w:t>.</w:t>
      </w:r>
      <w:r w:rsidR="0052155F" w:rsidRPr="00A4786D">
        <w:t xml:space="preserve"> Most Frequently Reported Offenses Resu</w:t>
      </w:r>
      <w:r w:rsidRPr="00A4786D">
        <w:t xml:space="preserve">lting in Long-Term Suspensions, </w:t>
      </w:r>
      <w:r w:rsidR="0052155F" w:rsidRPr="00A4786D">
        <w:t>2016-2017</w:t>
      </w:r>
      <w:bookmarkEnd w:id="26"/>
    </w:p>
    <w:tbl>
      <w:tblPr>
        <w:tblStyle w:val="TableGrid11"/>
        <w:tblW w:w="9168" w:type="dxa"/>
        <w:tblInd w:w="-162" w:type="dxa"/>
        <w:tblLook w:val="04A0" w:firstRow="1" w:lastRow="0" w:firstColumn="1" w:lastColumn="0" w:noHBand="0" w:noVBand="1"/>
        <w:tblCaption w:val="Table 9. Fifteen Most frequently reported offenses resulting in long-term suspensions"/>
        <w:tblDescription w:val="Shows the top 15 most frequently reported offenses resulting in Long-term suspensions for 2016-2017."/>
      </w:tblPr>
      <w:tblGrid>
        <w:gridCol w:w="4969"/>
        <w:gridCol w:w="1122"/>
        <w:gridCol w:w="1070"/>
        <w:gridCol w:w="2007"/>
      </w:tblGrid>
      <w:tr w:rsidR="0052155F" w:rsidRPr="00A4786D" w:rsidTr="00F757C7">
        <w:trPr>
          <w:trHeight w:val="753"/>
          <w:tblHeader/>
        </w:trPr>
        <w:tc>
          <w:tcPr>
            <w:tcW w:w="4969"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Offenses</w:t>
            </w:r>
          </w:p>
        </w:tc>
        <w:tc>
          <w:tcPr>
            <w:tcW w:w="1122"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 Codes</w:t>
            </w:r>
          </w:p>
        </w:tc>
        <w:tc>
          <w:tcPr>
            <w:tcW w:w="107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Counts</w:t>
            </w:r>
          </w:p>
        </w:tc>
        <w:tc>
          <w:tcPr>
            <w:tcW w:w="2007"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Percent of all 4,187 Long-Term Suspensions</w:t>
            </w:r>
          </w:p>
        </w:tc>
      </w:tr>
      <w:tr w:rsidR="0052155F" w:rsidRPr="00A4786D" w:rsidTr="00EC16C6">
        <w:trPr>
          <w:trHeight w:val="323"/>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Assault Against Student/No Weapon</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BA4</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424</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10.13</w:t>
            </w:r>
          </w:p>
        </w:tc>
      </w:tr>
      <w:tr w:rsidR="0052155F" w:rsidRPr="00A4786D" w:rsidTr="00EC16C6">
        <w:trPr>
          <w:trHeight w:val="332"/>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Disruptive Demonstrations</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D3C</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402</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9.6</w:t>
            </w:r>
          </w:p>
        </w:tc>
      </w:tr>
      <w:tr w:rsidR="0052155F" w:rsidRPr="00A4786D" w:rsidTr="00EC16C6">
        <w:trPr>
          <w:trHeight w:val="350"/>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Defiance of Authority/Insubordination</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D2C</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247</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5.9</w:t>
            </w:r>
          </w:p>
        </w:tc>
      </w:tr>
      <w:tr w:rsidR="0052155F" w:rsidRPr="00A4786D" w:rsidTr="00F757C7">
        <w:trPr>
          <w:trHeight w:val="600"/>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Threatening Staff Member (physical/verbal threa</w:t>
            </w:r>
            <w:r w:rsidR="00AB2A11">
              <w:rPr>
                <w:rFonts w:ascii="Times New Roman" w:hAnsi="Times New Roman"/>
                <w:color w:val="000000"/>
                <w:sz w:val="24"/>
              </w:rPr>
              <w:t>t</w:t>
            </w:r>
            <w:r w:rsidRPr="00EC16C6">
              <w:rPr>
                <w:rFonts w:ascii="Times New Roman" w:hAnsi="Times New Roman"/>
                <w:color w:val="000000"/>
                <w:sz w:val="24"/>
              </w:rPr>
              <w:t>)</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TI1</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243</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5.8</w:t>
            </w:r>
          </w:p>
        </w:tc>
      </w:tr>
      <w:tr w:rsidR="0052155F" w:rsidRPr="00A4786D" w:rsidTr="00F757C7">
        <w:trPr>
          <w:trHeight w:val="600"/>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Threatening Student (physical or verbal threat or intimidation)</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TI2</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217</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5.18</w:t>
            </w:r>
          </w:p>
        </w:tc>
      </w:tr>
      <w:tr w:rsidR="0052155F" w:rsidRPr="00A4786D" w:rsidTr="00EC16C6">
        <w:trPr>
          <w:trHeight w:val="350"/>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Classroom or Campus Disruption</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D5C</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198</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4.73</w:t>
            </w:r>
          </w:p>
        </w:tc>
      </w:tr>
      <w:tr w:rsidR="0052155F" w:rsidRPr="00A4786D" w:rsidTr="00F757C7">
        <w:trPr>
          <w:trHeight w:val="600"/>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Other School Code of Conduct Violation Not Covered in These Codes</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S3V</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179</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4.28</w:t>
            </w:r>
          </w:p>
        </w:tc>
      </w:tr>
      <w:tr w:rsidR="0052155F" w:rsidRPr="00A4786D" w:rsidTr="00F757C7">
        <w:trPr>
          <w:trHeight w:val="600"/>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Fighting: Mutual Contact--No/Minor Injuries, No Med Att</w:t>
            </w:r>
            <w:r w:rsidR="00B52881" w:rsidRPr="00EC16C6">
              <w:rPr>
                <w:rFonts w:ascii="Times New Roman" w:hAnsi="Times New Roman"/>
                <w:color w:val="000000"/>
                <w:sz w:val="24"/>
              </w:rPr>
              <w:t>e</w:t>
            </w:r>
            <w:r w:rsidRPr="00EC16C6">
              <w:rPr>
                <w:rFonts w:ascii="Times New Roman" w:hAnsi="Times New Roman"/>
                <w:color w:val="000000"/>
                <w:sz w:val="24"/>
              </w:rPr>
              <w:t>n</w:t>
            </w:r>
            <w:r w:rsidR="00B52881" w:rsidRPr="00EC16C6">
              <w:rPr>
                <w:rFonts w:ascii="Times New Roman" w:hAnsi="Times New Roman"/>
                <w:color w:val="000000"/>
                <w:sz w:val="24"/>
              </w:rPr>
              <w:t>tion</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FA2</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177</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4.23</w:t>
            </w:r>
          </w:p>
        </w:tc>
      </w:tr>
      <w:tr w:rsidR="0052155F" w:rsidRPr="00A4786D" w:rsidTr="00EC16C6">
        <w:trPr>
          <w:trHeight w:val="377"/>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Assault Against Staff: No Weapon</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BA2</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172</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4.11</w:t>
            </w:r>
          </w:p>
        </w:tc>
      </w:tr>
      <w:tr w:rsidR="0052155F" w:rsidRPr="00A4786D" w:rsidTr="00EC16C6">
        <w:trPr>
          <w:trHeight w:val="359"/>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Drug Possession/Use of Schedule I and II drugs</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DR1</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151</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3.61</w:t>
            </w:r>
          </w:p>
        </w:tc>
      </w:tr>
      <w:tr w:rsidR="0052155F" w:rsidRPr="00A4786D" w:rsidTr="00F757C7">
        <w:trPr>
          <w:trHeight w:val="600"/>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Bringing a Knife to School/School Event (more than 3 inches)</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WP5</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150</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3.58</w:t>
            </w:r>
          </w:p>
        </w:tc>
      </w:tr>
      <w:tr w:rsidR="0052155F" w:rsidRPr="00A4786D" w:rsidTr="00EC16C6">
        <w:trPr>
          <w:trHeight w:val="368"/>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Using Obscene/Inappropriate Language/Gestures</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D6C</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101</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2.41</w:t>
            </w:r>
          </w:p>
        </w:tc>
      </w:tr>
      <w:tr w:rsidR="0052155F" w:rsidRPr="00A4786D" w:rsidTr="00EC16C6">
        <w:trPr>
          <w:trHeight w:val="359"/>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Disrespect/Walking Away</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D1C</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99</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2.36</w:t>
            </w:r>
          </w:p>
        </w:tc>
      </w:tr>
      <w:tr w:rsidR="0052155F" w:rsidRPr="00A4786D" w:rsidTr="00F757C7">
        <w:trPr>
          <w:trHeight w:val="600"/>
        </w:trPr>
        <w:tc>
          <w:tcPr>
            <w:tcW w:w="4969"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Drug Violations Schedule III-VI Poss./Sale/Dist./ Paraphernalia</w:t>
            </w:r>
          </w:p>
        </w:tc>
        <w:tc>
          <w:tcPr>
            <w:tcW w:w="1122"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DR5</w:t>
            </w:r>
          </w:p>
        </w:tc>
        <w:tc>
          <w:tcPr>
            <w:tcW w:w="10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98</w:t>
            </w:r>
          </w:p>
        </w:tc>
        <w:tc>
          <w:tcPr>
            <w:tcW w:w="2007"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2.34</w:t>
            </w:r>
          </w:p>
        </w:tc>
      </w:tr>
    </w:tbl>
    <w:p w:rsidR="002914DC" w:rsidRPr="00A4786D" w:rsidRDefault="002914DC" w:rsidP="00EC16C6">
      <w:pPr>
        <w:rPr>
          <w:rFonts w:eastAsia="Calibri"/>
        </w:rPr>
      </w:pPr>
    </w:p>
    <w:p w:rsidR="0052155F" w:rsidRPr="00A4786D" w:rsidRDefault="0052155F" w:rsidP="00EC16C6">
      <w:pPr>
        <w:pStyle w:val="Heading3"/>
      </w:pPr>
      <w:r w:rsidRPr="00A4786D">
        <w:t>Chart 5</w:t>
      </w:r>
      <w:r w:rsidR="00AB2A11">
        <w:t>.</w:t>
      </w:r>
      <w:r w:rsidRPr="00A4786D">
        <w:t xml:space="preserve"> </w:t>
      </w:r>
      <w:r w:rsidR="003D2D14" w:rsidRPr="00A4786D">
        <w:t>F</w:t>
      </w:r>
      <w:r w:rsidRPr="00A4786D">
        <w:t>ifteen most frequently reported offenses that resulted in long-term suspensions</w:t>
      </w:r>
      <w:r w:rsidR="003D2D14" w:rsidRPr="00A4786D">
        <w:t xml:space="preserve">. </w:t>
      </w:r>
    </w:p>
    <w:p w:rsidR="002914DC" w:rsidRPr="00A4786D" w:rsidRDefault="0052155F" w:rsidP="00EC16C6">
      <w:pPr>
        <w:spacing w:after="200" w:line="276" w:lineRule="auto"/>
        <w:rPr>
          <w:rFonts w:eastAsia="Calibri"/>
        </w:rPr>
      </w:pPr>
      <w:r w:rsidRPr="00EC16C6">
        <w:rPr>
          <w:rFonts w:ascii="Times New Roman" w:hAnsi="Times New Roman"/>
          <w:noProof/>
        </w:rPr>
        <w:drawing>
          <wp:inline distT="0" distB="0" distL="0" distR="0" wp14:anchorId="60C759DF" wp14:editId="5ACFB8B8">
            <wp:extent cx="5808785" cy="2790092"/>
            <wp:effectExtent l="0" t="0" r="20955" b="10795"/>
            <wp:docPr id="20" name="Chart 20" descr="Pie chart representing the table above of the 15 most frequently reported offenses that resulted in long term suspensions making up 71 percent of all long term suspens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bookmarkStart w:id="29" w:name="_Toc518378188"/>
    </w:p>
    <w:p w:rsidR="0052155F" w:rsidRPr="00A4786D" w:rsidRDefault="0052155F" w:rsidP="00EC16C6">
      <w:pPr>
        <w:pStyle w:val="Heading3"/>
      </w:pPr>
      <w:r w:rsidRPr="00A4786D">
        <w:lastRenderedPageBreak/>
        <w:t>Table 6</w:t>
      </w:r>
      <w:r w:rsidR="00AB2A11">
        <w:t>.</w:t>
      </w:r>
      <w:r w:rsidRPr="00A4786D">
        <w:t xml:space="preserve"> Most Frequently Reported Offenses Resulting in Expulsions 2016-2017</w:t>
      </w:r>
      <w:bookmarkEnd w:id="29"/>
    </w:p>
    <w:tbl>
      <w:tblPr>
        <w:tblStyle w:val="TableGrid12"/>
        <w:tblW w:w="8298" w:type="dxa"/>
        <w:tblLook w:val="04A0" w:firstRow="1" w:lastRow="0" w:firstColumn="1" w:lastColumn="0" w:noHBand="0" w:noVBand="1"/>
        <w:tblCaption w:val="Table 10  19 most frequently reported offenses resulting in expulsions"/>
        <w:tblDescription w:val="Shows the top 19 most frequently reported offenses resulting in expulsions for 2016-17"/>
      </w:tblPr>
      <w:tblGrid>
        <w:gridCol w:w="4338"/>
        <w:gridCol w:w="1170"/>
        <w:gridCol w:w="1260"/>
        <w:gridCol w:w="1530"/>
      </w:tblGrid>
      <w:tr w:rsidR="0052155F" w:rsidRPr="00A4786D" w:rsidTr="00B52881">
        <w:trPr>
          <w:trHeight w:val="540"/>
          <w:tblHeader/>
        </w:trPr>
        <w:tc>
          <w:tcPr>
            <w:tcW w:w="4338"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Offenses</w:t>
            </w:r>
          </w:p>
        </w:tc>
        <w:tc>
          <w:tcPr>
            <w:tcW w:w="117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Offense Codes</w:t>
            </w:r>
          </w:p>
        </w:tc>
        <w:tc>
          <w:tcPr>
            <w:tcW w:w="1260" w:type="dxa"/>
            <w:hideMark/>
          </w:tcPr>
          <w:p w:rsidR="0052155F" w:rsidRPr="00A4786D" w:rsidRDefault="0052155F" w:rsidP="00F757C7">
            <w:pPr>
              <w:jc w:val="center"/>
              <w:rPr>
                <w:rFonts w:ascii="Times New Roman" w:eastAsia="Calibri" w:hAnsi="Times New Roman"/>
                <w:b/>
                <w:bCs/>
                <w:sz w:val="24"/>
              </w:rPr>
            </w:pPr>
          </w:p>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Counts</w:t>
            </w:r>
          </w:p>
        </w:tc>
        <w:tc>
          <w:tcPr>
            <w:tcW w:w="1530" w:type="dxa"/>
            <w:hideMark/>
          </w:tcPr>
          <w:p w:rsidR="0052155F" w:rsidRPr="00A4786D" w:rsidRDefault="0052155F" w:rsidP="00F757C7">
            <w:pPr>
              <w:jc w:val="center"/>
              <w:rPr>
                <w:rFonts w:ascii="Times New Roman" w:eastAsia="Calibri" w:hAnsi="Times New Roman"/>
                <w:b/>
                <w:bCs/>
                <w:sz w:val="24"/>
              </w:rPr>
            </w:pPr>
            <w:r w:rsidRPr="00A4786D">
              <w:rPr>
                <w:rFonts w:ascii="Times New Roman" w:eastAsia="Calibri" w:hAnsi="Times New Roman"/>
                <w:b/>
                <w:bCs/>
                <w:sz w:val="24"/>
              </w:rPr>
              <w:t>Percent of all 302 Expulsions</w:t>
            </w:r>
          </w:p>
        </w:tc>
      </w:tr>
      <w:tr w:rsidR="0052155F" w:rsidRPr="00A4786D" w:rsidTr="00B52881">
        <w:trPr>
          <w:trHeight w:val="595"/>
        </w:trPr>
        <w:tc>
          <w:tcPr>
            <w:tcW w:w="4338"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Drug Possession/Use of Schedule I and II drugs</w:t>
            </w:r>
          </w:p>
        </w:tc>
        <w:tc>
          <w:tcPr>
            <w:tcW w:w="11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DR1</w:t>
            </w:r>
          </w:p>
        </w:tc>
        <w:tc>
          <w:tcPr>
            <w:tcW w:w="126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37</w:t>
            </w:r>
          </w:p>
        </w:tc>
        <w:tc>
          <w:tcPr>
            <w:tcW w:w="153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12.25</w:t>
            </w:r>
          </w:p>
        </w:tc>
      </w:tr>
      <w:tr w:rsidR="0052155F" w:rsidRPr="00A4786D" w:rsidTr="00B52881">
        <w:trPr>
          <w:trHeight w:val="595"/>
        </w:trPr>
        <w:tc>
          <w:tcPr>
            <w:tcW w:w="4338"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Drug Violations Schedule III-VI Poss./Sale/Dist./ Paraphernalia</w:t>
            </w:r>
          </w:p>
        </w:tc>
        <w:tc>
          <w:tcPr>
            <w:tcW w:w="11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DR5</w:t>
            </w:r>
          </w:p>
        </w:tc>
        <w:tc>
          <w:tcPr>
            <w:tcW w:w="126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27</w:t>
            </w:r>
          </w:p>
        </w:tc>
        <w:tc>
          <w:tcPr>
            <w:tcW w:w="153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8.94</w:t>
            </w:r>
          </w:p>
        </w:tc>
      </w:tr>
      <w:tr w:rsidR="0052155F" w:rsidRPr="00A4786D" w:rsidTr="00EC16C6">
        <w:trPr>
          <w:trHeight w:val="368"/>
        </w:trPr>
        <w:tc>
          <w:tcPr>
            <w:tcW w:w="4338"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Assault Against Staff: No Weapon</w:t>
            </w:r>
          </w:p>
        </w:tc>
        <w:tc>
          <w:tcPr>
            <w:tcW w:w="11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BA2</w:t>
            </w:r>
          </w:p>
        </w:tc>
        <w:tc>
          <w:tcPr>
            <w:tcW w:w="126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23</w:t>
            </w:r>
          </w:p>
        </w:tc>
        <w:tc>
          <w:tcPr>
            <w:tcW w:w="153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7.62</w:t>
            </w:r>
          </w:p>
        </w:tc>
      </w:tr>
      <w:tr w:rsidR="0052155F" w:rsidRPr="00A4786D" w:rsidTr="00B52881">
        <w:trPr>
          <w:trHeight w:val="595"/>
        </w:trPr>
        <w:tc>
          <w:tcPr>
            <w:tcW w:w="4338"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Threatening Staff Member (physical/verbal threa</w:t>
            </w:r>
            <w:r w:rsidR="00AB2A11">
              <w:rPr>
                <w:rFonts w:ascii="Times New Roman" w:hAnsi="Times New Roman"/>
                <w:color w:val="000000"/>
                <w:sz w:val="24"/>
              </w:rPr>
              <w:t>t</w:t>
            </w:r>
            <w:r w:rsidRPr="00EC16C6">
              <w:rPr>
                <w:rFonts w:ascii="Times New Roman" w:hAnsi="Times New Roman"/>
                <w:color w:val="000000"/>
                <w:sz w:val="24"/>
              </w:rPr>
              <w:t>)</w:t>
            </w:r>
          </w:p>
        </w:tc>
        <w:tc>
          <w:tcPr>
            <w:tcW w:w="11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TI1</w:t>
            </w:r>
          </w:p>
        </w:tc>
        <w:tc>
          <w:tcPr>
            <w:tcW w:w="126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23</w:t>
            </w:r>
          </w:p>
        </w:tc>
        <w:tc>
          <w:tcPr>
            <w:tcW w:w="153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7.62</w:t>
            </w:r>
          </w:p>
        </w:tc>
      </w:tr>
      <w:tr w:rsidR="0052155F" w:rsidRPr="00A4786D" w:rsidTr="00B52881">
        <w:trPr>
          <w:trHeight w:val="595"/>
        </w:trPr>
        <w:tc>
          <w:tcPr>
            <w:tcW w:w="4338"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Drug Violations Schedule I and II Anabolic Steroid, Marijuana--Sale/Dist.</w:t>
            </w:r>
          </w:p>
        </w:tc>
        <w:tc>
          <w:tcPr>
            <w:tcW w:w="11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DR4</w:t>
            </w:r>
          </w:p>
        </w:tc>
        <w:tc>
          <w:tcPr>
            <w:tcW w:w="126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17</w:t>
            </w:r>
          </w:p>
        </w:tc>
        <w:tc>
          <w:tcPr>
            <w:tcW w:w="153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5.63</w:t>
            </w:r>
          </w:p>
        </w:tc>
      </w:tr>
      <w:tr w:rsidR="0052155F" w:rsidRPr="00A4786D" w:rsidTr="00B52881">
        <w:trPr>
          <w:trHeight w:val="595"/>
        </w:trPr>
        <w:tc>
          <w:tcPr>
            <w:tcW w:w="4338"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Threatening Student (physical or verbal threat or intimidation)</w:t>
            </w:r>
          </w:p>
        </w:tc>
        <w:tc>
          <w:tcPr>
            <w:tcW w:w="11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TI2</w:t>
            </w:r>
          </w:p>
        </w:tc>
        <w:tc>
          <w:tcPr>
            <w:tcW w:w="126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17</w:t>
            </w:r>
          </w:p>
        </w:tc>
        <w:tc>
          <w:tcPr>
            <w:tcW w:w="153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5.63</w:t>
            </w:r>
          </w:p>
        </w:tc>
      </w:tr>
      <w:tr w:rsidR="0052155F" w:rsidRPr="00A4786D" w:rsidTr="00B52881">
        <w:trPr>
          <w:trHeight w:val="595"/>
        </w:trPr>
        <w:tc>
          <w:tcPr>
            <w:tcW w:w="4338"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Bringing a Handgun to School/School Event</w:t>
            </w:r>
          </w:p>
        </w:tc>
        <w:tc>
          <w:tcPr>
            <w:tcW w:w="11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WP1</w:t>
            </w:r>
          </w:p>
        </w:tc>
        <w:tc>
          <w:tcPr>
            <w:tcW w:w="126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15</w:t>
            </w:r>
          </w:p>
        </w:tc>
        <w:tc>
          <w:tcPr>
            <w:tcW w:w="153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4.97</w:t>
            </w:r>
          </w:p>
        </w:tc>
      </w:tr>
      <w:tr w:rsidR="0052155F" w:rsidRPr="00A4786D" w:rsidTr="00EC16C6">
        <w:trPr>
          <w:trHeight w:val="359"/>
        </w:trPr>
        <w:tc>
          <w:tcPr>
            <w:tcW w:w="4338" w:type="dxa"/>
            <w:hideMark/>
          </w:tcPr>
          <w:p w:rsidR="0052155F" w:rsidRPr="00EC16C6" w:rsidRDefault="0052155F" w:rsidP="00F757C7">
            <w:pPr>
              <w:rPr>
                <w:rFonts w:ascii="Times New Roman" w:hAnsi="Times New Roman"/>
                <w:color w:val="000000"/>
                <w:sz w:val="24"/>
              </w:rPr>
            </w:pPr>
            <w:r w:rsidRPr="00EC16C6">
              <w:rPr>
                <w:rFonts w:ascii="Times New Roman" w:hAnsi="Times New Roman"/>
                <w:color w:val="000000"/>
                <w:sz w:val="24"/>
              </w:rPr>
              <w:t>Possession of a BB gun</w:t>
            </w:r>
          </w:p>
        </w:tc>
        <w:tc>
          <w:tcPr>
            <w:tcW w:w="117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WP0</w:t>
            </w:r>
          </w:p>
        </w:tc>
        <w:tc>
          <w:tcPr>
            <w:tcW w:w="126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12</w:t>
            </w:r>
          </w:p>
        </w:tc>
        <w:tc>
          <w:tcPr>
            <w:tcW w:w="1530" w:type="dxa"/>
            <w:hideMark/>
          </w:tcPr>
          <w:p w:rsidR="0052155F" w:rsidRPr="00EC16C6" w:rsidRDefault="0052155F" w:rsidP="00F757C7">
            <w:pPr>
              <w:jc w:val="right"/>
              <w:rPr>
                <w:rFonts w:ascii="Times New Roman" w:hAnsi="Times New Roman"/>
                <w:color w:val="000000"/>
                <w:sz w:val="24"/>
              </w:rPr>
            </w:pPr>
            <w:r w:rsidRPr="00EC16C6">
              <w:rPr>
                <w:rFonts w:ascii="Times New Roman" w:hAnsi="Times New Roman"/>
                <w:color w:val="000000"/>
                <w:sz w:val="24"/>
              </w:rPr>
              <w:t>3.97</w:t>
            </w:r>
          </w:p>
        </w:tc>
      </w:tr>
      <w:tr w:rsidR="001A2644" w:rsidRPr="00A4786D" w:rsidTr="00EC16C6">
        <w:trPr>
          <w:trHeight w:val="350"/>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Arson</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AR1</w:t>
            </w:r>
          </w:p>
        </w:tc>
        <w:tc>
          <w:tcPr>
            <w:tcW w:w="1260" w:type="dxa"/>
            <w:hideMark/>
          </w:tcPr>
          <w:p w:rsidR="001A2644" w:rsidRPr="00EC16C6" w:rsidRDefault="001A2644" w:rsidP="00F757C7">
            <w:pPr>
              <w:jc w:val="right"/>
              <w:rPr>
                <w:rFonts w:ascii="Times New Roman" w:hAnsi="Times New Roman"/>
                <w:color w:val="000000"/>
                <w:sz w:val="24"/>
              </w:rPr>
            </w:pPr>
            <w:r>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EC16C6">
        <w:trPr>
          <w:trHeight w:val="350"/>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Assault Against Student/No Weapon</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BA4</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EC16C6">
        <w:trPr>
          <w:trHeight w:val="350"/>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Classroom or Campus Disruption</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D5C</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B52881">
        <w:trPr>
          <w:trHeight w:val="595"/>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Bringing a Knife to School/School Event (more than 3 inches)</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WP5</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EC16C6">
        <w:trPr>
          <w:trHeight w:val="287"/>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Vandalism</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VA1</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EC16C6">
        <w:trPr>
          <w:trHeight w:val="341"/>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Defiance of Authority/Insubordination</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D2C</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EC16C6">
        <w:trPr>
          <w:trHeight w:val="350"/>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Alcohol</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AL1</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EC16C6">
        <w:trPr>
          <w:trHeight w:val="350"/>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Bomb Threat</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BB1</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EC16C6">
        <w:trPr>
          <w:trHeight w:val="350"/>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Disruptive Demonstrations</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D3C</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EC16C6">
        <w:trPr>
          <w:trHeight w:val="350"/>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Extortion</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EX1</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tr w:rsidR="001A2644" w:rsidRPr="00A4786D" w:rsidTr="00B52881">
        <w:trPr>
          <w:trHeight w:val="595"/>
        </w:trPr>
        <w:tc>
          <w:tcPr>
            <w:tcW w:w="4338" w:type="dxa"/>
            <w:hideMark/>
          </w:tcPr>
          <w:p w:rsidR="001A2644" w:rsidRPr="00EC16C6" w:rsidRDefault="001A2644" w:rsidP="00F757C7">
            <w:pPr>
              <w:rPr>
                <w:rFonts w:ascii="Times New Roman" w:hAnsi="Times New Roman"/>
                <w:color w:val="000000"/>
                <w:sz w:val="24"/>
              </w:rPr>
            </w:pPr>
            <w:r w:rsidRPr="00EC16C6">
              <w:rPr>
                <w:rFonts w:ascii="Times New Roman" w:hAnsi="Times New Roman"/>
                <w:color w:val="000000"/>
                <w:sz w:val="24"/>
              </w:rPr>
              <w:t>Offensive Sexual Touching Against Student</w:t>
            </w:r>
          </w:p>
        </w:tc>
        <w:tc>
          <w:tcPr>
            <w:tcW w:w="1170" w:type="dxa"/>
            <w:hideMark/>
          </w:tcPr>
          <w:p w:rsidR="001A2644" w:rsidRPr="00EC16C6" w:rsidRDefault="001A2644" w:rsidP="00F757C7">
            <w:pPr>
              <w:jc w:val="right"/>
              <w:rPr>
                <w:rFonts w:ascii="Times New Roman" w:hAnsi="Times New Roman"/>
                <w:color w:val="000000"/>
                <w:sz w:val="24"/>
              </w:rPr>
            </w:pPr>
            <w:r w:rsidRPr="00EC16C6">
              <w:rPr>
                <w:rFonts w:ascii="Times New Roman" w:hAnsi="Times New Roman"/>
                <w:color w:val="000000"/>
                <w:sz w:val="24"/>
              </w:rPr>
              <w:t>SX2</w:t>
            </w:r>
          </w:p>
        </w:tc>
        <w:tc>
          <w:tcPr>
            <w:tcW w:w="1260" w:type="dxa"/>
            <w:hideMark/>
          </w:tcPr>
          <w:p w:rsidR="001A2644" w:rsidRPr="00EC16C6" w:rsidRDefault="001A2644" w:rsidP="00F757C7">
            <w:pPr>
              <w:jc w:val="right"/>
              <w:rPr>
                <w:rFonts w:ascii="Times New Roman" w:hAnsi="Times New Roman"/>
                <w:color w:val="000000"/>
                <w:sz w:val="24"/>
              </w:rPr>
            </w:pPr>
            <w:r w:rsidRPr="006F2D1A">
              <w:rPr>
                <w:rFonts w:ascii="Times New Roman" w:hAnsi="Times New Roman"/>
                <w:color w:val="000000"/>
                <w:sz w:val="24"/>
              </w:rPr>
              <w:t>*</w:t>
            </w:r>
          </w:p>
        </w:tc>
        <w:tc>
          <w:tcPr>
            <w:tcW w:w="1530" w:type="dxa"/>
            <w:hideMark/>
          </w:tcPr>
          <w:p w:rsidR="001A2644" w:rsidRPr="00EC16C6" w:rsidRDefault="001A2644" w:rsidP="00F757C7">
            <w:pPr>
              <w:jc w:val="right"/>
              <w:rPr>
                <w:rFonts w:ascii="Times New Roman" w:hAnsi="Times New Roman"/>
                <w:color w:val="000000"/>
                <w:sz w:val="24"/>
              </w:rPr>
            </w:pPr>
            <w:r w:rsidRPr="00EC0DD4">
              <w:rPr>
                <w:rFonts w:ascii="Times New Roman" w:hAnsi="Times New Roman"/>
                <w:color w:val="000000"/>
                <w:sz w:val="24"/>
              </w:rPr>
              <w:t>*</w:t>
            </w:r>
          </w:p>
        </w:tc>
      </w:tr>
      <w:bookmarkEnd w:id="27"/>
      <w:bookmarkEnd w:id="28"/>
    </w:tbl>
    <w:p w:rsidR="003519EC" w:rsidRPr="00EC16C6" w:rsidRDefault="003519EC" w:rsidP="0052155F">
      <w:pPr>
        <w:rPr>
          <w:rFonts w:ascii="Times New Roman" w:eastAsia="Calibri" w:hAnsi="Times New Roman"/>
          <w:b/>
          <w:sz w:val="24"/>
        </w:rPr>
      </w:pPr>
    </w:p>
    <w:p w:rsidR="00AB2A11" w:rsidRDefault="00AB2A11">
      <w:pPr>
        <w:spacing w:after="200" w:line="276" w:lineRule="auto"/>
        <w:rPr>
          <w:rFonts w:ascii="Times New Roman" w:eastAsia="Calibri" w:hAnsi="Times New Roman"/>
          <w:b/>
          <w:sz w:val="24"/>
        </w:rPr>
      </w:pPr>
      <w:r>
        <w:rPr>
          <w:rFonts w:ascii="Times New Roman" w:eastAsia="Calibri" w:hAnsi="Times New Roman"/>
          <w:b/>
          <w:sz w:val="24"/>
        </w:rPr>
        <w:br w:type="page"/>
      </w:r>
    </w:p>
    <w:p w:rsidR="0052155F" w:rsidRPr="00AB2A11" w:rsidRDefault="0052155F" w:rsidP="00EC16C6">
      <w:pPr>
        <w:pStyle w:val="Heading3"/>
      </w:pPr>
      <w:r w:rsidRPr="00AB2A11">
        <w:lastRenderedPageBreak/>
        <w:t>Chart 6</w:t>
      </w:r>
      <w:r w:rsidR="00AB2A11">
        <w:t>.</w:t>
      </w:r>
      <w:r w:rsidRPr="00AB2A11">
        <w:t xml:space="preserve"> Nineteen most frequently reported offenses that resulted in expulsions</w:t>
      </w:r>
      <w:r w:rsidR="003D2D14" w:rsidRPr="00AB2A11">
        <w:t>,</w:t>
      </w:r>
      <w:r w:rsidRPr="00AB2A11">
        <w:t xml:space="preserve"> make up 81percent of all expulsion. </w:t>
      </w:r>
    </w:p>
    <w:p w:rsidR="0052155F" w:rsidRPr="00EC16C6" w:rsidRDefault="0052155F" w:rsidP="0052155F">
      <w:pPr>
        <w:rPr>
          <w:rFonts w:ascii="Times New Roman" w:eastAsia="Calibri" w:hAnsi="Times New Roman"/>
        </w:rPr>
      </w:pPr>
    </w:p>
    <w:p w:rsidR="00F757C7" w:rsidRPr="00EC16C6" w:rsidRDefault="003F4800">
      <w:pPr>
        <w:rPr>
          <w:rFonts w:ascii="Times New Roman" w:hAnsi="Times New Roman"/>
        </w:rPr>
      </w:pPr>
      <w:r w:rsidRPr="00EC16C6">
        <w:rPr>
          <w:rFonts w:ascii="Times New Roman" w:hAnsi="Times New Roman"/>
          <w:noProof/>
        </w:rPr>
        <w:drawing>
          <wp:inline distT="0" distB="0" distL="0" distR="0" wp14:anchorId="36270BC4" wp14:editId="12FB3666">
            <wp:extent cx="5677786" cy="3391786"/>
            <wp:effectExtent l="0" t="0" r="18415" b="18415"/>
            <wp:docPr id="21" name="Chart 21" descr="Pie Chart of Table 6. 19 most frequently reported offenses that resulted in expulsions made up 81 percent of all expuls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sectPr w:rsidR="00F757C7" w:rsidRPr="00EC16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A86" w:rsidRDefault="001B5A86">
      <w:r>
        <w:separator/>
      </w:r>
    </w:p>
  </w:endnote>
  <w:endnote w:type="continuationSeparator" w:id="0">
    <w:p w:rsidR="001B5A86" w:rsidRDefault="001B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D7" w:rsidRDefault="00BF61D7" w:rsidP="00F757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61D7" w:rsidRDefault="00BF61D7" w:rsidP="00F757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D7" w:rsidRDefault="00BF61D7" w:rsidP="00F757C7">
    <w:pPr>
      <w:pStyle w:val="Footer"/>
      <w:jc w:val="right"/>
    </w:pPr>
  </w:p>
  <w:p w:rsidR="00BF61D7" w:rsidRDefault="00BF6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275765"/>
      <w:docPartObj>
        <w:docPartGallery w:val="Page Numbers (Bottom of Page)"/>
        <w:docPartUnique/>
      </w:docPartObj>
    </w:sdtPr>
    <w:sdtEndPr/>
    <w:sdtContent>
      <w:p w:rsidR="00BF61D7" w:rsidRDefault="00BF61D7">
        <w:pPr>
          <w:pStyle w:val="Footer"/>
          <w:jc w:val="right"/>
        </w:pPr>
        <w:r>
          <w:fldChar w:fldCharType="begin"/>
        </w:r>
        <w:r>
          <w:instrText xml:space="preserve"> PAGE  \* roman  \* MERGEFORMAT </w:instrText>
        </w:r>
        <w:r>
          <w:fldChar w:fldCharType="separate"/>
        </w:r>
        <w:r>
          <w:rPr>
            <w:noProof/>
          </w:rPr>
          <w:t>iii</w:t>
        </w:r>
        <w:r>
          <w:rPr>
            <w:noProof/>
          </w:rPr>
          <w:fldChar w:fldCharType="end"/>
        </w:r>
      </w:p>
    </w:sdtContent>
  </w:sdt>
  <w:p w:rsidR="00BF61D7" w:rsidRDefault="00BF61D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D7" w:rsidRDefault="00BF61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004614"/>
      <w:docPartObj>
        <w:docPartGallery w:val="Page Numbers (Bottom of Page)"/>
        <w:docPartUnique/>
      </w:docPartObj>
    </w:sdtPr>
    <w:sdtEndPr>
      <w:rPr>
        <w:noProof/>
      </w:rPr>
    </w:sdtEndPr>
    <w:sdtContent>
      <w:p w:rsidR="00BF61D7" w:rsidRDefault="00BF61D7">
        <w:pPr>
          <w:pStyle w:val="Footer"/>
          <w:jc w:val="right"/>
        </w:pPr>
        <w:r>
          <w:fldChar w:fldCharType="begin"/>
        </w:r>
        <w:r>
          <w:instrText xml:space="preserve"> PAGE   \* MERGEFORMAT </w:instrText>
        </w:r>
        <w:r>
          <w:fldChar w:fldCharType="separate"/>
        </w:r>
        <w:r w:rsidR="00B25140">
          <w:rPr>
            <w:noProof/>
          </w:rPr>
          <w:t>16</w:t>
        </w:r>
        <w:r>
          <w:rPr>
            <w:noProof/>
          </w:rPr>
          <w:fldChar w:fldCharType="end"/>
        </w:r>
      </w:p>
    </w:sdtContent>
  </w:sdt>
  <w:p w:rsidR="00BF61D7" w:rsidRPr="00971EA8" w:rsidRDefault="00BF61D7" w:rsidP="00F757C7">
    <w:pPr>
      <w:pStyle w:val="Footer"/>
      <w:jc w:val="right"/>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D7" w:rsidRPr="009629C9" w:rsidRDefault="00BF61D7" w:rsidP="00F757C7">
    <w:pPr>
      <w:pStyle w:val="Footer"/>
      <w:framePr w:wrap="around" w:vAnchor="text" w:hAnchor="margin" w:xAlign="right" w:y="1"/>
      <w:rPr>
        <w:rStyle w:val="PageNumber"/>
        <w:sz w:val="18"/>
        <w:szCs w:val="18"/>
      </w:rPr>
    </w:pPr>
    <w:r w:rsidRPr="009629C9">
      <w:rPr>
        <w:rStyle w:val="PageNumber"/>
        <w:sz w:val="18"/>
        <w:szCs w:val="18"/>
      </w:rPr>
      <w:fldChar w:fldCharType="begin"/>
    </w:r>
    <w:r w:rsidRPr="009629C9">
      <w:rPr>
        <w:rStyle w:val="PageNumber"/>
        <w:sz w:val="18"/>
        <w:szCs w:val="18"/>
      </w:rPr>
      <w:instrText xml:space="preserve">PAGE  </w:instrText>
    </w:r>
    <w:r w:rsidRPr="009629C9">
      <w:rPr>
        <w:rStyle w:val="PageNumber"/>
        <w:sz w:val="18"/>
        <w:szCs w:val="18"/>
      </w:rPr>
      <w:fldChar w:fldCharType="separate"/>
    </w:r>
    <w:r>
      <w:rPr>
        <w:rStyle w:val="PageNumber"/>
        <w:noProof/>
        <w:sz w:val="18"/>
        <w:szCs w:val="18"/>
      </w:rPr>
      <w:t>5</w:t>
    </w:r>
    <w:r w:rsidRPr="009629C9">
      <w:rPr>
        <w:rStyle w:val="PageNumber"/>
        <w:sz w:val="18"/>
        <w:szCs w:val="18"/>
      </w:rPr>
      <w:fldChar w:fldCharType="end"/>
    </w:r>
  </w:p>
  <w:p w:rsidR="00BF61D7" w:rsidRPr="0085539F" w:rsidRDefault="00BF61D7" w:rsidP="00F757C7">
    <w:pPr>
      <w:pStyle w:val="Footer"/>
      <w:pBdr>
        <w:top w:val="single" w:sz="4" w:space="1" w:color="auto"/>
      </w:pBdr>
      <w:ind w:right="360"/>
      <w:rPr>
        <w:sz w:val="18"/>
        <w:szCs w:val="18"/>
      </w:rPr>
    </w:pPr>
    <w:r>
      <w:rPr>
        <w:sz w:val="18"/>
        <w:szCs w:val="18"/>
      </w:rPr>
      <w:t>V</w:t>
    </w:r>
    <w:r w:rsidRPr="0085539F">
      <w:rPr>
        <w:sz w:val="18"/>
        <w:szCs w:val="18"/>
      </w:rPr>
      <w:t>irginia Annual Report on Discipline, Crime, and Violence 2008-2009</w:t>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A86" w:rsidRDefault="001B5A86">
      <w:r>
        <w:separator/>
      </w:r>
    </w:p>
  </w:footnote>
  <w:footnote w:type="continuationSeparator" w:id="0">
    <w:p w:rsidR="001B5A86" w:rsidRDefault="001B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D7" w:rsidRDefault="00BF6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D7" w:rsidRDefault="00BF61D7">
    <w:pPr>
      <w:pStyle w:val="Header"/>
    </w:pPr>
  </w:p>
  <w:p w:rsidR="00BF61D7" w:rsidRDefault="00BF61D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D7" w:rsidRDefault="00BF6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188"/>
    <w:multiLevelType w:val="multilevel"/>
    <w:tmpl w:val="1376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338D"/>
    <w:multiLevelType w:val="hybridMultilevel"/>
    <w:tmpl w:val="16F40784"/>
    <w:lvl w:ilvl="0" w:tplc="04090001">
      <w:start w:val="1"/>
      <w:numFmt w:val="bullet"/>
      <w:lvlText w:val=""/>
      <w:lvlJc w:val="left"/>
      <w:pPr>
        <w:tabs>
          <w:tab w:val="num" w:pos="720"/>
        </w:tabs>
        <w:ind w:left="720" w:hanging="360"/>
      </w:pPr>
      <w:rPr>
        <w:rFonts w:ascii="Symbol" w:hAnsi="Symbol" w:hint="default"/>
      </w:rPr>
    </w:lvl>
    <w:lvl w:ilvl="1" w:tplc="9710EE70">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35212"/>
    <w:multiLevelType w:val="hybridMultilevel"/>
    <w:tmpl w:val="A81E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4562"/>
    <w:multiLevelType w:val="hybridMultilevel"/>
    <w:tmpl w:val="0222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A11FD"/>
    <w:multiLevelType w:val="hybridMultilevel"/>
    <w:tmpl w:val="9B8E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3B56"/>
    <w:multiLevelType w:val="hybridMultilevel"/>
    <w:tmpl w:val="AB3E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60CB8"/>
    <w:multiLevelType w:val="multilevel"/>
    <w:tmpl w:val="1D9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17D1B"/>
    <w:multiLevelType w:val="hybridMultilevel"/>
    <w:tmpl w:val="02840298"/>
    <w:lvl w:ilvl="0" w:tplc="88BE6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0D4D29"/>
    <w:multiLevelType w:val="multilevel"/>
    <w:tmpl w:val="D9E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E23E7"/>
    <w:multiLevelType w:val="hybridMultilevel"/>
    <w:tmpl w:val="24F66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056FA8"/>
    <w:multiLevelType w:val="multilevel"/>
    <w:tmpl w:val="A4F6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F343E"/>
    <w:multiLevelType w:val="hybridMultilevel"/>
    <w:tmpl w:val="5B0AF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9905F6"/>
    <w:multiLevelType w:val="hybridMultilevel"/>
    <w:tmpl w:val="3906FBCC"/>
    <w:lvl w:ilvl="0" w:tplc="CC206026">
      <w:start w:val="1"/>
      <w:numFmt w:val="bullet"/>
      <w:lvlText w:val=""/>
      <w:lvlJc w:val="left"/>
      <w:pPr>
        <w:ind w:left="720" w:hanging="360"/>
      </w:pPr>
      <w:rPr>
        <w:rFonts w:ascii="Symbol" w:hAnsi="Symbol" w:hint="default"/>
        <w:color w:val="auto"/>
      </w:rPr>
    </w:lvl>
    <w:lvl w:ilvl="1" w:tplc="9710EE70">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A200D"/>
    <w:multiLevelType w:val="hybridMultilevel"/>
    <w:tmpl w:val="B0D6A218"/>
    <w:lvl w:ilvl="0" w:tplc="CC206026">
      <w:start w:val="1"/>
      <w:numFmt w:val="bullet"/>
      <w:lvlText w:val=""/>
      <w:lvlJc w:val="left"/>
      <w:pPr>
        <w:tabs>
          <w:tab w:val="num" w:pos="720"/>
        </w:tabs>
        <w:ind w:left="720" w:hanging="360"/>
      </w:pPr>
      <w:rPr>
        <w:rFonts w:ascii="Symbol" w:hAnsi="Symbol" w:hint="default"/>
      </w:rPr>
    </w:lvl>
    <w:lvl w:ilvl="1" w:tplc="D578E45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3637C9"/>
    <w:multiLevelType w:val="hybridMultilevel"/>
    <w:tmpl w:val="089A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63B36"/>
    <w:multiLevelType w:val="hybridMultilevel"/>
    <w:tmpl w:val="C40EF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0F1877"/>
    <w:multiLevelType w:val="hybridMultilevel"/>
    <w:tmpl w:val="7A78F410"/>
    <w:lvl w:ilvl="0" w:tplc="04090001">
      <w:start w:val="1"/>
      <w:numFmt w:val="lowerRoman"/>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9DF01A5"/>
    <w:multiLevelType w:val="hybridMultilevel"/>
    <w:tmpl w:val="73564332"/>
    <w:lvl w:ilvl="0" w:tplc="B50E9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71C2D"/>
    <w:multiLevelType w:val="hybridMultilevel"/>
    <w:tmpl w:val="832C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E25FF"/>
    <w:multiLevelType w:val="hybridMultilevel"/>
    <w:tmpl w:val="A5AAF924"/>
    <w:lvl w:ilvl="0" w:tplc="04090001">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2E800FD9"/>
    <w:multiLevelType w:val="hybridMultilevel"/>
    <w:tmpl w:val="2BCCB7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0F6F04"/>
    <w:multiLevelType w:val="hybridMultilevel"/>
    <w:tmpl w:val="A10267B6"/>
    <w:lvl w:ilvl="0" w:tplc="5D68F4DE">
      <w:start w:val="1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C93B02"/>
    <w:multiLevelType w:val="hybridMultilevel"/>
    <w:tmpl w:val="684CCA2E"/>
    <w:lvl w:ilvl="0" w:tplc="004E22A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4CE9584">
      <w:start w:val="1"/>
      <w:numFmt w:val="upperLetter"/>
      <w:lvlText w:val="%3."/>
      <w:lvlJc w:val="left"/>
      <w:pPr>
        <w:ind w:left="81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6767900"/>
    <w:multiLevelType w:val="hybridMultilevel"/>
    <w:tmpl w:val="703A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91E29"/>
    <w:multiLevelType w:val="hybridMultilevel"/>
    <w:tmpl w:val="A8703C96"/>
    <w:lvl w:ilvl="0" w:tplc="0A826F6A">
      <w:start w:val="1"/>
      <w:numFmt w:val="bullet"/>
      <w:lvlText w:val=""/>
      <w:lvlJc w:val="left"/>
      <w:pPr>
        <w:tabs>
          <w:tab w:val="num" w:pos="648"/>
        </w:tabs>
        <w:ind w:left="648" w:hanging="288"/>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6D2262"/>
    <w:multiLevelType w:val="hybridMultilevel"/>
    <w:tmpl w:val="73980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724BAE"/>
    <w:multiLevelType w:val="hybridMultilevel"/>
    <w:tmpl w:val="49D858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40341B"/>
    <w:multiLevelType w:val="hybridMultilevel"/>
    <w:tmpl w:val="3752CBAC"/>
    <w:lvl w:ilvl="0" w:tplc="0A826F6A">
      <w:start w:val="1"/>
      <w:numFmt w:val="bullet"/>
      <w:lvlText w:val=""/>
      <w:lvlJc w:val="left"/>
      <w:pPr>
        <w:tabs>
          <w:tab w:val="num" w:pos="648"/>
        </w:tabs>
        <w:ind w:left="648" w:hanging="288"/>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B8043A"/>
    <w:multiLevelType w:val="hybridMultilevel"/>
    <w:tmpl w:val="BAAC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56672"/>
    <w:multiLevelType w:val="hybridMultilevel"/>
    <w:tmpl w:val="B04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32341"/>
    <w:multiLevelType w:val="hybridMultilevel"/>
    <w:tmpl w:val="57B0758A"/>
    <w:lvl w:ilvl="0" w:tplc="04E415EE">
      <w:start w:val="1"/>
      <w:numFmt w:val="bullet"/>
      <w:lvlText w:val=""/>
      <w:lvlJc w:val="left"/>
      <w:pPr>
        <w:tabs>
          <w:tab w:val="num" w:pos="720"/>
        </w:tabs>
        <w:ind w:left="720" w:hanging="360"/>
      </w:pPr>
      <w:rPr>
        <w:rFonts w:ascii="Symbol" w:hAnsi="Symbol" w:hint="default"/>
      </w:rPr>
    </w:lvl>
    <w:lvl w:ilvl="1" w:tplc="C308A842" w:tentative="1">
      <w:start w:val="1"/>
      <w:numFmt w:val="bullet"/>
      <w:lvlText w:val="o"/>
      <w:lvlJc w:val="left"/>
      <w:pPr>
        <w:tabs>
          <w:tab w:val="num" w:pos="1440"/>
        </w:tabs>
        <w:ind w:left="1440" w:hanging="360"/>
      </w:pPr>
      <w:rPr>
        <w:rFonts w:ascii="Courier New" w:hAnsi="Courier New" w:cs="Courier New" w:hint="default"/>
      </w:rPr>
    </w:lvl>
    <w:lvl w:ilvl="2" w:tplc="A0046B5A" w:tentative="1">
      <w:start w:val="1"/>
      <w:numFmt w:val="bullet"/>
      <w:lvlText w:val=""/>
      <w:lvlJc w:val="left"/>
      <w:pPr>
        <w:tabs>
          <w:tab w:val="num" w:pos="2160"/>
        </w:tabs>
        <w:ind w:left="2160" w:hanging="360"/>
      </w:pPr>
      <w:rPr>
        <w:rFonts w:ascii="Wingdings" w:hAnsi="Wingdings" w:hint="default"/>
      </w:rPr>
    </w:lvl>
    <w:lvl w:ilvl="3" w:tplc="F440DCD8" w:tentative="1">
      <w:start w:val="1"/>
      <w:numFmt w:val="bullet"/>
      <w:lvlText w:val=""/>
      <w:lvlJc w:val="left"/>
      <w:pPr>
        <w:tabs>
          <w:tab w:val="num" w:pos="2880"/>
        </w:tabs>
        <w:ind w:left="2880" w:hanging="360"/>
      </w:pPr>
      <w:rPr>
        <w:rFonts w:ascii="Symbol" w:hAnsi="Symbol" w:hint="default"/>
      </w:rPr>
    </w:lvl>
    <w:lvl w:ilvl="4" w:tplc="EFF04E00" w:tentative="1">
      <w:start w:val="1"/>
      <w:numFmt w:val="bullet"/>
      <w:lvlText w:val="o"/>
      <w:lvlJc w:val="left"/>
      <w:pPr>
        <w:tabs>
          <w:tab w:val="num" w:pos="3600"/>
        </w:tabs>
        <w:ind w:left="3600" w:hanging="360"/>
      </w:pPr>
      <w:rPr>
        <w:rFonts w:ascii="Courier New" w:hAnsi="Courier New" w:cs="Courier New" w:hint="default"/>
      </w:rPr>
    </w:lvl>
    <w:lvl w:ilvl="5" w:tplc="C99AAF42" w:tentative="1">
      <w:start w:val="1"/>
      <w:numFmt w:val="bullet"/>
      <w:lvlText w:val=""/>
      <w:lvlJc w:val="left"/>
      <w:pPr>
        <w:tabs>
          <w:tab w:val="num" w:pos="4320"/>
        </w:tabs>
        <w:ind w:left="4320" w:hanging="360"/>
      </w:pPr>
      <w:rPr>
        <w:rFonts w:ascii="Wingdings" w:hAnsi="Wingdings" w:hint="default"/>
      </w:rPr>
    </w:lvl>
    <w:lvl w:ilvl="6" w:tplc="1982D316" w:tentative="1">
      <w:start w:val="1"/>
      <w:numFmt w:val="bullet"/>
      <w:lvlText w:val=""/>
      <w:lvlJc w:val="left"/>
      <w:pPr>
        <w:tabs>
          <w:tab w:val="num" w:pos="5040"/>
        </w:tabs>
        <w:ind w:left="5040" w:hanging="360"/>
      </w:pPr>
      <w:rPr>
        <w:rFonts w:ascii="Symbol" w:hAnsi="Symbol" w:hint="default"/>
      </w:rPr>
    </w:lvl>
    <w:lvl w:ilvl="7" w:tplc="74CC248E" w:tentative="1">
      <w:start w:val="1"/>
      <w:numFmt w:val="bullet"/>
      <w:lvlText w:val="o"/>
      <w:lvlJc w:val="left"/>
      <w:pPr>
        <w:tabs>
          <w:tab w:val="num" w:pos="5760"/>
        </w:tabs>
        <w:ind w:left="5760" w:hanging="360"/>
      </w:pPr>
      <w:rPr>
        <w:rFonts w:ascii="Courier New" w:hAnsi="Courier New" w:cs="Courier New" w:hint="default"/>
      </w:rPr>
    </w:lvl>
    <w:lvl w:ilvl="8" w:tplc="DA9E730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127353"/>
    <w:multiLevelType w:val="hybridMultilevel"/>
    <w:tmpl w:val="7F3C94F0"/>
    <w:lvl w:ilvl="0" w:tplc="04090001">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F4DD0"/>
    <w:multiLevelType w:val="hybridMultilevel"/>
    <w:tmpl w:val="C852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0749E"/>
    <w:multiLevelType w:val="hybridMultilevel"/>
    <w:tmpl w:val="BBA8D646"/>
    <w:lvl w:ilvl="0" w:tplc="04090001">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F32E7"/>
    <w:multiLevelType w:val="hybridMultilevel"/>
    <w:tmpl w:val="A8A67CAC"/>
    <w:lvl w:ilvl="0" w:tplc="04090001">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37BBD"/>
    <w:multiLevelType w:val="hybridMultilevel"/>
    <w:tmpl w:val="B7FCB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8E64E5E">
      <w:start w:val="1"/>
      <w:numFmt w:val="lowerLetter"/>
      <w:lvlText w:val="%3."/>
      <w:lvlJc w:val="left"/>
      <w:pPr>
        <w:tabs>
          <w:tab w:val="num" w:pos="2160"/>
        </w:tabs>
        <w:ind w:left="2160" w:hanging="360"/>
      </w:pPr>
      <w:rPr>
        <w:rFonts w:ascii="Times New Roman" w:eastAsia="Times New Roman" w:hAnsi="Times New Roman" w:cs="Times New Roman"/>
      </w:rPr>
    </w:lvl>
    <w:lvl w:ilvl="3" w:tplc="801AE4EC">
      <w:start w:val="3"/>
      <w:numFmt w:val="decimal"/>
      <w:lvlText w:val="%4"/>
      <w:lvlJc w:val="left"/>
      <w:pPr>
        <w:tabs>
          <w:tab w:val="num" w:pos="3960"/>
        </w:tabs>
        <w:ind w:left="3960" w:hanging="1440"/>
      </w:pPr>
      <w:rPr>
        <w:rFonts w:hint="default"/>
      </w:rPr>
    </w:lvl>
    <w:lvl w:ilvl="4" w:tplc="DB8AD6C6">
      <w:start w:val="1"/>
      <w:numFmt w:val="upperRoman"/>
      <w:lvlText w:val="%5."/>
      <w:lvlJc w:val="left"/>
      <w:pPr>
        <w:ind w:left="3960" w:hanging="720"/>
      </w:pPr>
      <w:rPr>
        <w:rFonts w:hint="default"/>
      </w:rPr>
    </w:lvl>
    <w:lvl w:ilvl="5" w:tplc="77568E1E">
      <w:start w:val="1"/>
      <w:numFmt w:val="upperLetter"/>
      <w:lvlText w:val="%6."/>
      <w:lvlJc w:val="left"/>
      <w:pPr>
        <w:ind w:left="4320" w:hanging="360"/>
      </w:pPr>
      <w:rPr>
        <w:rFonts w:hint="default"/>
      </w:rPr>
    </w:lvl>
    <w:lvl w:ilvl="6" w:tplc="DE04DB74">
      <w:start w:val="1"/>
      <w:numFmt w:val="decimal"/>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B7308"/>
    <w:multiLevelType w:val="hybridMultilevel"/>
    <w:tmpl w:val="8C14694E"/>
    <w:lvl w:ilvl="0" w:tplc="B50E9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96231"/>
    <w:multiLevelType w:val="hybridMultilevel"/>
    <w:tmpl w:val="66AC2A7E"/>
    <w:lvl w:ilvl="0" w:tplc="0A826F6A">
      <w:start w:val="1"/>
      <w:numFmt w:val="bullet"/>
      <w:lvlText w:val=""/>
      <w:lvlJc w:val="left"/>
      <w:pPr>
        <w:tabs>
          <w:tab w:val="num" w:pos="648"/>
        </w:tabs>
        <w:ind w:left="648" w:hanging="288"/>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D1F0673"/>
    <w:multiLevelType w:val="hybridMultilevel"/>
    <w:tmpl w:val="CF300A34"/>
    <w:lvl w:ilvl="0" w:tplc="C9E045D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6EDF418C"/>
    <w:multiLevelType w:val="hybridMultilevel"/>
    <w:tmpl w:val="B9A8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90FF5"/>
    <w:multiLevelType w:val="hybridMultilevel"/>
    <w:tmpl w:val="4D62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FD454A"/>
    <w:multiLevelType w:val="hybridMultilevel"/>
    <w:tmpl w:val="FB4E6C86"/>
    <w:lvl w:ilvl="0" w:tplc="CC206026">
      <w:start w:val="1"/>
      <w:numFmt w:val="bullet"/>
      <w:lvlText w:val=""/>
      <w:lvlJc w:val="left"/>
      <w:pPr>
        <w:tabs>
          <w:tab w:val="num" w:pos="648"/>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C70C7C"/>
    <w:multiLevelType w:val="hybridMultilevel"/>
    <w:tmpl w:val="EDF6B5F4"/>
    <w:lvl w:ilvl="0" w:tplc="9710EE70">
      <w:start w:val="1"/>
      <w:numFmt w:val="bullet"/>
      <w:lvlText w:val=""/>
      <w:lvlJc w:val="left"/>
      <w:pPr>
        <w:ind w:left="720" w:hanging="360"/>
      </w:pPr>
      <w:rPr>
        <w:rFonts w:ascii="Symbol" w:hAnsi="Symbol" w:hint="default"/>
        <w:color w:val="auto"/>
        <w:sz w:val="24"/>
        <w:szCs w:val="24"/>
      </w:rPr>
    </w:lvl>
    <w:lvl w:ilvl="1" w:tplc="9710EE70">
      <w:start w:val="1"/>
      <w:numFmt w:val="bullet"/>
      <w:lvlText w:val=""/>
      <w:lvlJc w:val="left"/>
      <w:pPr>
        <w:ind w:left="1440" w:hanging="360"/>
      </w:pPr>
      <w:rPr>
        <w:rFonts w:ascii="Symbol" w:hAnsi="Symbol" w:hint="default"/>
        <w:color w:val="auto"/>
        <w:sz w:val="24"/>
        <w:szCs w:val="24"/>
      </w:rPr>
    </w:lvl>
    <w:lvl w:ilvl="2" w:tplc="9710EE70">
      <w:start w:val="1"/>
      <w:numFmt w:val="bullet"/>
      <w:lvlText w:val=""/>
      <w:lvlJc w:val="left"/>
      <w:pPr>
        <w:ind w:left="2160" w:hanging="360"/>
      </w:pPr>
      <w:rPr>
        <w:rFonts w:ascii="Symbol" w:hAnsi="Symbol" w:hint="default"/>
        <w:color w:val="auto"/>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55E3B"/>
    <w:multiLevelType w:val="hybridMultilevel"/>
    <w:tmpl w:val="7C5440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B6BA9"/>
    <w:multiLevelType w:val="hybridMultilevel"/>
    <w:tmpl w:val="DB94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7"/>
  </w:num>
  <w:num w:numId="3">
    <w:abstractNumId w:val="27"/>
  </w:num>
  <w:num w:numId="4">
    <w:abstractNumId w:val="19"/>
  </w:num>
  <w:num w:numId="5">
    <w:abstractNumId w:val="8"/>
  </w:num>
  <w:num w:numId="6">
    <w:abstractNumId w:val="13"/>
  </w:num>
  <w:num w:numId="7">
    <w:abstractNumId w:val="1"/>
  </w:num>
  <w:num w:numId="8">
    <w:abstractNumId w:val="43"/>
  </w:num>
  <w:num w:numId="9">
    <w:abstractNumId w:val="30"/>
  </w:num>
  <w:num w:numId="10">
    <w:abstractNumId w:val="41"/>
  </w:num>
  <w:num w:numId="11">
    <w:abstractNumId w:val="16"/>
  </w:num>
  <w:num w:numId="12">
    <w:abstractNumId w:val="26"/>
  </w:num>
  <w:num w:numId="13">
    <w:abstractNumId w:val="22"/>
  </w:num>
  <w:num w:numId="14">
    <w:abstractNumId w:val="25"/>
  </w:num>
  <w:num w:numId="15">
    <w:abstractNumId w:val="35"/>
  </w:num>
  <w:num w:numId="16">
    <w:abstractNumId w:val="38"/>
  </w:num>
  <w:num w:numId="17">
    <w:abstractNumId w:val="9"/>
  </w:num>
  <w:num w:numId="18">
    <w:abstractNumId w:val="20"/>
  </w:num>
  <w:num w:numId="19">
    <w:abstractNumId w:val="23"/>
  </w:num>
  <w:num w:numId="20">
    <w:abstractNumId w:val="7"/>
  </w:num>
  <w:num w:numId="21">
    <w:abstractNumId w:val="15"/>
  </w:num>
  <w:num w:numId="22">
    <w:abstractNumId w:val="3"/>
  </w:num>
  <w:num w:numId="23">
    <w:abstractNumId w:val="4"/>
  </w:num>
  <w:num w:numId="24">
    <w:abstractNumId w:val="32"/>
  </w:num>
  <w:num w:numId="25">
    <w:abstractNumId w:val="12"/>
  </w:num>
  <w:num w:numId="26">
    <w:abstractNumId w:val="42"/>
  </w:num>
  <w:num w:numId="27">
    <w:abstractNumId w:val="39"/>
  </w:num>
  <w:num w:numId="28">
    <w:abstractNumId w:val="14"/>
  </w:num>
  <w:num w:numId="29">
    <w:abstractNumId w:val="18"/>
  </w:num>
  <w:num w:numId="30">
    <w:abstractNumId w:val="29"/>
  </w:num>
  <w:num w:numId="31">
    <w:abstractNumId w:val="5"/>
  </w:num>
  <w:num w:numId="32">
    <w:abstractNumId w:val="40"/>
  </w:num>
  <w:num w:numId="33">
    <w:abstractNumId w:val="44"/>
  </w:num>
  <w:num w:numId="34">
    <w:abstractNumId w:val="11"/>
  </w:num>
  <w:num w:numId="35">
    <w:abstractNumId w:val="2"/>
  </w:num>
  <w:num w:numId="36">
    <w:abstractNumId w:val="28"/>
  </w:num>
  <w:num w:numId="37">
    <w:abstractNumId w:val="17"/>
  </w:num>
  <w:num w:numId="38">
    <w:abstractNumId w:val="36"/>
  </w:num>
  <w:num w:numId="39">
    <w:abstractNumId w:val="6"/>
  </w:num>
  <w:num w:numId="40">
    <w:abstractNumId w:val="31"/>
  </w:num>
  <w:num w:numId="41">
    <w:abstractNumId w:val="33"/>
  </w:num>
  <w:num w:numId="42">
    <w:abstractNumId w:val="21"/>
  </w:num>
  <w:num w:numId="43">
    <w:abstractNumId w:val="34"/>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5F"/>
    <w:rsid w:val="000E0F48"/>
    <w:rsid w:val="00163683"/>
    <w:rsid w:val="00190FFF"/>
    <w:rsid w:val="001A2644"/>
    <w:rsid w:val="001B5A86"/>
    <w:rsid w:val="002655EF"/>
    <w:rsid w:val="002914DC"/>
    <w:rsid w:val="002B6C5D"/>
    <w:rsid w:val="002C165F"/>
    <w:rsid w:val="00315CDC"/>
    <w:rsid w:val="003519EC"/>
    <w:rsid w:val="003D2D14"/>
    <w:rsid w:val="003F4800"/>
    <w:rsid w:val="00425884"/>
    <w:rsid w:val="00477731"/>
    <w:rsid w:val="0052155F"/>
    <w:rsid w:val="00540A1B"/>
    <w:rsid w:val="005A4A01"/>
    <w:rsid w:val="006147DA"/>
    <w:rsid w:val="006D598A"/>
    <w:rsid w:val="00794925"/>
    <w:rsid w:val="008B4F98"/>
    <w:rsid w:val="009611F0"/>
    <w:rsid w:val="00A4786D"/>
    <w:rsid w:val="00AB2A11"/>
    <w:rsid w:val="00B1037B"/>
    <w:rsid w:val="00B21927"/>
    <w:rsid w:val="00B25140"/>
    <w:rsid w:val="00B52881"/>
    <w:rsid w:val="00BF61D7"/>
    <w:rsid w:val="00C642C0"/>
    <w:rsid w:val="00D34C56"/>
    <w:rsid w:val="00EC16C6"/>
    <w:rsid w:val="00F23CAC"/>
    <w:rsid w:val="00F7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4BD10-C78A-4ED6-9F49-AC6B809B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5F"/>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52155F"/>
    <w:pPr>
      <w:keepNext/>
      <w:ind w:left="1080" w:right="360"/>
      <w:jc w:val="center"/>
      <w:outlineLvl w:val="0"/>
    </w:pPr>
    <w:rPr>
      <w:b/>
      <w:bCs/>
      <w:sz w:val="32"/>
      <w:szCs w:val="44"/>
    </w:rPr>
  </w:style>
  <w:style w:type="paragraph" w:styleId="Heading2">
    <w:name w:val="heading 2"/>
    <w:basedOn w:val="Normal"/>
    <w:next w:val="Normal"/>
    <w:link w:val="Heading2Char"/>
    <w:qFormat/>
    <w:rsid w:val="00BF61D7"/>
    <w:pPr>
      <w:keepNext/>
      <w:spacing w:after="60"/>
      <w:outlineLvl w:val="1"/>
    </w:pPr>
    <w:rPr>
      <w:rFonts w:ascii="Times New Roman" w:hAnsi="Times New Roman"/>
      <w:b/>
      <w:bCs/>
      <w:iCs/>
      <w:sz w:val="28"/>
      <w:szCs w:val="28"/>
    </w:rPr>
  </w:style>
  <w:style w:type="paragraph" w:styleId="Heading3">
    <w:name w:val="heading 3"/>
    <w:basedOn w:val="Normal"/>
    <w:next w:val="Normal"/>
    <w:link w:val="Heading3Char"/>
    <w:autoRedefine/>
    <w:qFormat/>
    <w:rsid w:val="00AB2A11"/>
    <w:pPr>
      <w:keepNext/>
      <w:outlineLvl w:val="2"/>
    </w:pPr>
    <w:rPr>
      <w:rFonts w:ascii="Times New Roman" w:eastAsia="Calibri" w:hAnsi="Times New Roman"/>
      <w:b/>
      <w:bCs/>
      <w:sz w:val="24"/>
      <w:szCs w:val="28"/>
    </w:rPr>
  </w:style>
  <w:style w:type="paragraph" w:styleId="Heading4">
    <w:name w:val="heading 4"/>
    <w:aliases w:val="Heading 4 Left"/>
    <w:basedOn w:val="Normal"/>
    <w:next w:val="Normal"/>
    <w:link w:val="Heading4Char"/>
    <w:qFormat/>
    <w:rsid w:val="0052155F"/>
    <w:pPr>
      <w:keepNext/>
      <w:spacing w:before="240" w:after="60"/>
      <w:outlineLvl w:val="3"/>
    </w:pPr>
    <w:rPr>
      <w:b/>
      <w:bCs/>
      <w:sz w:val="24"/>
      <w:szCs w:val="28"/>
    </w:rPr>
  </w:style>
  <w:style w:type="paragraph" w:styleId="Heading5">
    <w:name w:val="heading 5"/>
    <w:basedOn w:val="Normal"/>
    <w:next w:val="Normal"/>
    <w:link w:val="Heading5Char"/>
    <w:qFormat/>
    <w:rsid w:val="0052155F"/>
    <w:pPr>
      <w:keepNext/>
      <w:jc w:val="center"/>
      <w:outlineLvl w:val="4"/>
    </w:pPr>
    <w:rPr>
      <w:rFonts w:ascii="Times New Roman" w:hAnsi="Times New Roman"/>
      <w:b/>
      <w:bCs/>
      <w:sz w:val="36"/>
    </w:rPr>
  </w:style>
  <w:style w:type="paragraph" w:styleId="Heading6">
    <w:name w:val="heading 6"/>
    <w:basedOn w:val="Normal"/>
    <w:next w:val="Normal"/>
    <w:link w:val="Heading6Char"/>
    <w:qFormat/>
    <w:rsid w:val="0052155F"/>
    <w:pPr>
      <w:keepNext/>
      <w:outlineLvl w:val="5"/>
    </w:pPr>
    <w:rPr>
      <w:rFonts w:ascii="Times New Roman" w:hAnsi="Times New Roman"/>
      <w:sz w:val="40"/>
    </w:rPr>
  </w:style>
  <w:style w:type="paragraph" w:styleId="Heading7">
    <w:name w:val="heading 7"/>
    <w:basedOn w:val="Normal"/>
    <w:next w:val="Normal"/>
    <w:link w:val="Heading7Char"/>
    <w:qFormat/>
    <w:rsid w:val="0052155F"/>
    <w:pPr>
      <w:jc w:val="center"/>
      <w:outlineLvl w:val="6"/>
    </w:pPr>
    <w:rPr>
      <w:rFonts w:ascii="Times New Roman" w:hAnsi="Times New Roman"/>
      <w:b/>
      <w:sz w:val="36"/>
      <w:szCs w:val="20"/>
    </w:rPr>
  </w:style>
  <w:style w:type="paragraph" w:styleId="Heading8">
    <w:name w:val="heading 8"/>
    <w:basedOn w:val="Normal"/>
    <w:next w:val="Normal"/>
    <w:link w:val="Heading8Char"/>
    <w:qFormat/>
    <w:rsid w:val="0052155F"/>
    <w:pPr>
      <w:spacing w:before="240" w:after="60"/>
      <w:outlineLvl w:val="7"/>
    </w:pPr>
    <w:rPr>
      <w:rFonts w:ascii="Times New Roman" w:hAnsi="Times New Roman"/>
      <w:i/>
      <w:iCs/>
      <w:sz w:val="24"/>
      <w:szCs w:val="20"/>
    </w:rPr>
  </w:style>
  <w:style w:type="paragraph" w:styleId="Heading9">
    <w:name w:val="heading 9"/>
    <w:basedOn w:val="Normal"/>
    <w:next w:val="Normal"/>
    <w:link w:val="Heading9Char"/>
    <w:qFormat/>
    <w:rsid w:val="0052155F"/>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55F"/>
    <w:rPr>
      <w:rFonts w:ascii="Arial" w:eastAsia="Times New Roman" w:hAnsi="Arial" w:cs="Times New Roman"/>
      <w:b/>
      <w:bCs/>
      <w:sz w:val="32"/>
      <w:szCs w:val="44"/>
    </w:rPr>
  </w:style>
  <w:style w:type="character" w:customStyle="1" w:styleId="Heading2Char">
    <w:name w:val="Heading 2 Char"/>
    <w:basedOn w:val="DefaultParagraphFont"/>
    <w:link w:val="Heading2"/>
    <w:rsid w:val="00BF61D7"/>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AB2A11"/>
    <w:rPr>
      <w:rFonts w:ascii="Times New Roman" w:eastAsia="Calibri" w:hAnsi="Times New Roman" w:cs="Times New Roman"/>
      <w:b/>
      <w:bCs/>
      <w:sz w:val="24"/>
      <w:szCs w:val="28"/>
    </w:rPr>
  </w:style>
  <w:style w:type="character" w:customStyle="1" w:styleId="Heading4Char">
    <w:name w:val="Heading 4 Char"/>
    <w:aliases w:val="Heading 4 Left Char"/>
    <w:basedOn w:val="DefaultParagraphFont"/>
    <w:link w:val="Heading4"/>
    <w:rsid w:val="0052155F"/>
    <w:rPr>
      <w:rFonts w:ascii="Arial" w:eastAsia="Times New Roman" w:hAnsi="Arial" w:cs="Times New Roman"/>
      <w:b/>
      <w:bCs/>
      <w:sz w:val="24"/>
      <w:szCs w:val="28"/>
    </w:rPr>
  </w:style>
  <w:style w:type="character" w:customStyle="1" w:styleId="Heading5Char">
    <w:name w:val="Heading 5 Char"/>
    <w:basedOn w:val="DefaultParagraphFont"/>
    <w:link w:val="Heading5"/>
    <w:rsid w:val="0052155F"/>
    <w:rPr>
      <w:rFonts w:ascii="Times New Roman" w:eastAsia="Times New Roman" w:hAnsi="Times New Roman" w:cs="Times New Roman"/>
      <w:b/>
      <w:bCs/>
      <w:sz w:val="36"/>
      <w:szCs w:val="24"/>
    </w:rPr>
  </w:style>
  <w:style w:type="character" w:customStyle="1" w:styleId="Heading6Char">
    <w:name w:val="Heading 6 Char"/>
    <w:basedOn w:val="DefaultParagraphFont"/>
    <w:link w:val="Heading6"/>
    <w:rsid w:val="0052155F"/>
    <w:rPr>
      <w:rFonts w:ascii="Times New Roman" w:eastAsia="Times New Roman" w:hAnsi="Times New Roman" w:cs="Times New Roman"/>
      <w:sz w:val="40"/>
      <w:szCs w:val="24"/>
    </w:rPr>
  </w:style>
  <w:style w:type="character" w:customStyle="1" w:styleId="Heading7Char">
    <w:name w:val="Heading 7 Char"/>
    <w:basedOn w:val="DefaultParagraphFont"/>
    <w:link w:val="Heading7"/>
    <w:rsid w:val="0052155F"/>
    <w:rPr>
      <w:rFonts w:ascii="Times New Roman" w:eastAsia="Times New Roman" w:hAnsi="Times New Roman" w:cs="Times New Roman"/>
      <w:b/>
      <w:sz w:val="36"/>
      <w:szCs w:val="20"/>
    </w:rPr>
  </w:style>
  <w:style w:type="character" w:customStyle="1" w:styleId="Heading8Char">
    <w:name w:val="Heading 8 Char"/>
    <w:basedOn w:val="DefaultParagraphFont"/>
    <w:link w:val="Heading8"/>
    <w:rsid w:val="0052155F"/>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rsid w:val="0052155F"/>
    <w:rPr>
      <w:rFonts w:ascii="Arial" w:eastAsia="Times New Roman" w:hAnsi="Arial" w:cs="Times New Roman"/>
    </w:rPr>
  </w:style>
  <w:style w:type="paragraph" w:styleId="BodyText">
    <w:name w:val="Body Text"/>
    <w:basedOn w:val="Normal"/>
    <w:link w:val="BodyTextChar"/>
    <w:rsid w:val="0052155F"/>
    <w:pPr>
      <w:jc w:val="center"/>
    </w:pPr>
    <w:rPr>
      <w:rFonts w:ascii="Times New Roman" w:hAnsi="Times New Roman"/>
      <w:sz w:val="36"/>
      <w:szCs w:val="20"/>
    </w:rPr>
  </w:style>
  <w:style w:type="character" w:customStyle="1" w:styleId="BodyTextChar">
    <w:name w:val="Body Text Char"/>
    <w:basedOn w:val="DefaultParagraphFont"/>
    <w:link w:val="BodyText"/>
    <w:rsid w:val="0052155F"/>
    <w:rPr>
      <w:rFonts w:ascii="Times New Roman" w:eastAsia="Times New Roman" w:hAnsi="Times New Roman" w:cs="Times New Roman"/>
      <w:sz w:val="36"/>
      <w:szCs w:val="20"/>
    </w:rPr>
  </w:style>
  <w:style w:type="character" w:styleId="Hyperlink">
    <w:name w:val="Hyperlink"/>
    <w:uiPriority w:val="99"/>
    <w:rsid w:val="0052155F"/>
    <w:rPr>
      <w:color w:val="0000FF"/>
      <w:u w:val="single"/>
    </w:rPr>
  </w:style>
  <w:style w:type="paragraph" w:styleId="FootnoteText">
    <w:name w:val="footnote text"/>
    <w:basedOn w:val="Normal"/>
    <w:link w:val="FootnoteTextChar"/>
    <w:semiHidden/>
    <w:rsid w:val="0052155F"/>
    <w:rPr>
      <w:sz w:val="20"/>
      <w:szCs w:val="20"/>
    </w:rPr>
  </w:style>
  <w:style w:type="character" w:customStyle="1" w:styleId="FootnoteTextChar">
    <w:name w:val="Footnote Text Char"/>
    <w:basedOn w:val="DefaultParagraphFont"/>
    <w:link w:val="FootnoteText"/>
    <w:semiHidden/>
    <w:rsid w:val="0052155F"/>
    <w:rPr>
      <w:rFonts w:ascii="Arial" w:eastAsia="Times New Roman" w:hAnsi="Arial" w:cs="Times New Roman"/>
      <w:sz w:val="20"/>
      <w:szCs w:val="20"/>
    </w:rPr>
  </w:style>
  <w:style w:type="character" w:styleId="FootnoteReference">
    <w:name w:val="footnote reference"/>
    <w:semiHidden/>
    <w:rsid w:val="0052155F"/>
    <w:rPr>
      <w:vertAlign w:val="superscript"/>
    </w:rPr>
  </w:style>
  <w:style w:type="character" w:styleId="Strong">
    <w:name w:val="Strong"/>
    <w:uiPriority w:val="22"/>
    <w:qFormat/>
    <w:rsid w:val="0052155F"/>
    <w:rPr>
      <w:b/>
      <w:bCs/>
    </w:rPr>
  </w:style>
  <w:style w:type="paragraph" w:styleId="Footer">
    <w:name w:val="footer"/>
    <w:basedOn w:val="Normal"/>
    <w:link w:val="FooterChar"/>
    <w:uiPriority w:val="99"/>
    <w:rsid w:val="0052155F"/>
    <w:pPr>
      <w:tabs>
        <w:tab w:val="center" w:pos="4320"/>
        <w:tab w:val="right" w:pos="8640"/>
      </w:tabs>
    </w:pPr>
    <w:rPr>
      <w:szCs w:val="20"/>
    </w:rPr>
  </w:style>
  <w:style w:type="character" w:customStyle="1" w:styleId="FooterChar">
    <w:name w:val="Footer Char"/>
    <w:basedOn w:val="DefaultParagraphFont"/>
    <w:link w:val="Footer"/>
    <w:uiPriority w:val="99"/>
    <w:rsid w:val="0052155F"/>
    <w:rPr>
      <w:rFonts w:ascii="Arial" w:eastAsia="Times New Roman" w:hAnsi="Arial" w:cs="Times New Roman"/>
      <w:szCs w:val="20"/>
    </w:rPr>
  </w:style>
  <w:style w:type="character" w:styleId="PageNumber">
    <w:name w:val="page number"/>
    <w:basedOn w:val="DefaultParagraphFont"/>
    <w:rsid w:val="0052155F"/>
  </w:style>
  <w:style w:type="paragraph" w:styleId="Header">
    <w:name w:val="header"/>
    <w:basedOn w:val="Normal"/>
    <w:link w:val="HeaderChar"/>
    <w:uiPriority w:val="99"/>
    <w:rsid w:val="0052155F"/>
    <w:pPr>
      <w:tabs>
        <w:tab w:val="center" w:pos="4320"/>
        <w:tab w:val="right" w:pos="8640"/>
      </w:tabs>
    </w:pPr>
    <w:rPr>
      <w:szCs w:val="20"/>
    </w:rPr>
  </w:style>
  <w:style w:type="character" w:customStyle="1" w:styleId="HeaderChar">
    <w:name w:val="Header Char"/>
    <w:basedOn w:val="DefaultParagraphFont"/>
    <w:link w:val="Header"/>
    <w:uiPriority w:val="99"/>
    <w:rsid w:val="0052155F"/>
    <w:rPr>
      <w:rFonts w:ascii="Arial" w:eastAsia="Times New Roman" w:hAnsi="Arial" w:cs="Times New Roman"/>
      <w:szCs w:val="20"/>
    </w:rPr>
  </w:style>
  <w:style w:type="paragraph" w:styleId="BalloonText">
    <w:name w:val="Balloon Text"/>
    <w:basedOn w:val="Normal"/>
    <w:link w:val="BalloonTextChar"/>
    <w:semiHidden/>
    <w:unhideWhenUsed/>
    <w:rsid w:val="0052155F"/>
    <w:rPr>
      <w:rFonts w:ascii="Tahoma" w:hAnsi="Tahoma"/>
      <w:sz w:val="16"/>
      <w:szCs w:val="16"/>
    </w:rPr>
  </w:style>
  <w:style w:type="character" w:customStyle="1" w:styleId="BalloonTextChar">
    <w:name w:val="Balloon Text Char"/>
    <w:basedOn w:val="DefaultParagraphFont"/>
    <w:link w:val="BalloonText"/>
    <w:semiHidden/>
    <w:rsid w:val="0052155F"/>
    <w:rPr>
      <w:rFonts w:ascii="Tahoma" w:eastAsia="Times New Roman" w:hAnsi="Tahoma" w:cs="Times New Roman"/>
      <w:sz w:val="16"/>
      <w:szCs w:val="16"/>
    </w:rPr>
  </w:style>
  <w:style w:type="paragraph" w:styleId="Caption">
    <w:name w:val="caption"/>
    <w:basedOn w:val="Normal"/>
    <w:next w:val="Normal"/>
    <w:link w:val="CaptionChar"/>
    <w:unhideWhenUsed/>
    <w:qFormat/>
    <w:rsid w:val="0052155F"/>
    <w:pPr>
      <w:keepNext/>
    </w:pPr>
    <w:rPr>
      <w:rFonts w:ascii="Times New Roman" w:hAnsi="Times New Roman"/>
      <w:b/>
      <w:bCs/>
      <w:sz w:val="24"/>
      <w:szCs w:val="20"/>
    </w:rPr>
  </w:style>
  <w:style w:type="character" w:customStyle="1" w:styleId="CommentTextChar">
    <w:name w:val="Comment Text Char"/>
    <w:link w:val="CommentText"/>
    <w:semiHidden/>
    <w:rsid w:val="0052155F"/>
    <w:rPr>
      <w:rFonts w:eastAsia="Times New Roman" w:cs="Times New Roman"/>
    </w:rPr>
  </w:style>
  <w:style w:type="paragraph" w:styleId="CommentText">
    <w:name w:val="annotation text"/>
    <w:basedOn w:val="Normal"/>
    <w:link w:val="CommentTextChar"/>
    <w:semiHidden/>
    <w:rsid w:val="0052155F"/>
    <w:rPr>
      <w:rFonts w:asciiTheme="minorHAnsi" w:hAnsiTheme="minorHAnsi"/>
      <w:szCs w:val="22"/>
    </w:rPr>
  </w:style>
  <w:style w:type="character" w:customStyle="1" w:styleId="CommentTextChar1">
    <w:name w:val="Comment Text Char1"/>
    <w:basedOn w:val="DefaultParagraphFont"/>
    <w:uiPriority w:val="99"/>
    <w:semiHidden/>
    <w:rsid w:val="0052155F"/>
    <w:rPr>
      <w:rFonts w:ascii="Arial" w:eastAsia="Times New Roman" w:hAnsi="Arial" w:cs="Times New Roman"/>
      <w:sz w:val="20"/>
      <w:szCs w:val="20"/>
    </w:rPr>
  </w:style>
  <w:style w:type="character" w:customStyle="1" w:styleId="CommentSubjectChar">
    <w:name w:val="Comment Subject Char"/>
    <w:link w:val="CommentSubject"/>
    <w:semiHidden/>
    <w:rsid w:val="0052155F"/>
    <w:rPr>
      <w:rFonts w:eastAsia="Times New Roman" w:cs="Times New Roman"/>
      <w:b/>
      <w:bCs/>
    </w:rPr>
  </w:style>
  <w:style w:type="paragraph" w:styleId="CommentSubject">
    <w:name w:val="annotation subject"/>
    <w:basedOn w:val="CommentText"/>
    <w:next w:val="CommentText"/>
    <w:link w:val="CommentSubjectChar"/>
    <w:semiHidden/>
    <w:rsid w:val="0052155F"/>
    <w:rPr>
      <w:b/>
      <w:bCs/>
    </w:rPr>
  </w:style>
  <w:style w:type="character" w:customStyle="1" w:styleId="CommentSubjectChar1">
    <w:name w:val="Comment Subject Char1"/>
    <w:basedOn w:val="CommentTextChar1"/>
    <w:uiPriority w:val="99"/>
    <w:semiHidden/>
    <w:rsid w:val="0052155F"/>
    <w:rPr>
      <w:rFonts w:ascii="Arial" w:eastAsia="Times New Roman" w:hAnsi="Arial" w:cs="Times New Roman"/>
      <w:b/>
      <w:bCs/>
      <w:sz w:val="20"/>
      <w:szCs w:val="20"/>
    </w:rPr>
  </w:style>
  <w:style w:type="paragraph" w:styleId="NormalWeb">
    <w:name w:val="Normal (Web)"/>
    <w:basedOn w:val="Normal"/>
    <w:uiPriority w:val="99"/>
    <w:rsid w:val="0052155F"/>
    <w:pPr>
      <w:spacing w:before="100" w:beforeAutospacing="1" w:after="100" w:afterAutospacing="1"/>
    </w:pPr>
    <w:rPr>
      <w:rFonts w:ascii="Times New Roman" w:hAnsi="Times New Roman"/>
      <w:sz w:val="24"/>
    </w:rPr>
  </w:style>
  <w:style w:type="paragraph" w:styleId="BodyText2">
    <w:name w:val="Body Text 2"/>
    <w:basedOn w:val="Normal"/>
    <w:link w:val="BodyText2Char"/>
    <w:rsid w:val="0052155F"/>
    <w:pPr>
      <w:spacing w:after="120" w:line="480" w:lineRule="auto"/>
    </w:pPr>
  </w:style>
  <w:style w:type="character" w:customStyle="1" w:styleId="BodyText2Char">
    <w:name w:val="Body Text 2 Char"/>
    <w:basedOn w:val="DefaultParagraphFont"/>
    <w:link w:val="BodyText2"/>
    <w:rsid w:val="0052155F"/>
    <w:rPr>
      <w:rFonts w:ascii="Arial" w:eastAsia="Times New Roman" w:hAnsi="Arial" w:cs="Times New Roman"/>
      <w:szCs w:val="24"/>
    </w:rPr>
  </w:style>
  <w:style w:type="character" w:customStyle="1" w:styleId="CharChar">
    <w:name w:val="Char Char"/>
    <w:rsid w:val="0052155F"/>
    <w:rPr>
      <w:rFonts w:cs="Arial"/>
      <w:b/>
      <w:bCs/>
      <w:sz w:val="28"/>
      <w:szCs w:val="24"/>
      <w:lang w:val="en-US" w:eastAsia="en-US" w:bidi="ar-SA"/>
    </w:rPr>
  </w:style>
  <w:style w:type="paragraph" w:styleId="TOC1">
    <w:name w:val="toc 1"/>
    <w:basedOn w:val="Normal"/>
    <w:next w:val="Normal"/>
    <w:autoRedefine/>
    <w:uiPriority w:val="39"/>
    <w:qFormat/>
    <w:rsid w:val="0052155F"/>
    <w:pPr>
      <w:tabs>
        <w:tab w:val="right" w:leader="dot" w:pos="9350"/>
      </w:tabs>
      <w:spacing w:before="120" w:after="120"/>
    </w:pPr>
    <w:rPr>
      <w:rFonts w:ascii="Times New Roman" w:hAnsi="Times New Roman"/>
      <w:bCs/>
      <w:caps/>
      <w:noProof/>
      <w:sz w:val="20"/>
      <w:szCs w:val="20"/>
    </w:rPr>
  </w:style>
  <w:style w:type="paragraph" w:styleId="TOC2">
    <w:name w:val="toc 2"/>
    <w:basedOn w:val="Normal"/>
    <w:next w:val="Normal"/>
    <w:autoRedefine/>
    <w:uiPriority w:val="39"/>
    <w:qFormat/>
    <w:rsid w:val="0052155F"/>
    <w:pPr>
      <w:ind w:left="220"/>
    </w:pPr>
    <w:rPr>
      <w:rFonts w:ascii="Times New Roman" w:hAnsi="Times New Roman"/>
      <w:smallCaps/>
      <w:sz w:val="20"/>
      <w:szCs w:val="20"/>
    </w:rPr>
  </w:style>
  <w:style w:type="paragraph" w:styleId="TOC3">
    <w:name w:val="toc 3"/>
    <w:basedOn w:val="Normal"/>
    <w:next w:val="Normal"/>
    <w:autoRedefine/>
    <w:uiPriority w:val="39"/>
    <w:qFormat/>
    <w:rsid w:val="0052155F"/>
    <w:pPr>
      <w:tabs>
        <w:tab w:val="right" w:leader="dot" w:pos="9350"/>
      </w:tabs>
      <w:ind w:left="440"/>
    </w:pPr>
    <w:rPr>
      <w:rFonts w:ascii="Times New Roman" w:hAnsi="Times New Roman"/>
      <w:iCs/>
      <w:noProof/>
      <w:sz w:val="20"/>
      <w:szCs w:val="20"/>
    </w:rPr>
  </w:style>
  <w:style w:type="paragraph" w:styleId="TOC4">
    <w:name w:val="toc 4"/>
    <w:basedOn w:val="Normal"/>
    <w:next w:val="Normal"/>
    <w:autoRedefine/>
    <w:uiPriority w:val="39"/>
    <w:rsid w:val="0052155F"/>
    <w:pPr>
      <w:tabs>
        <w:tab w:val="left" w:pos="810"/>
        <w:tab w:val="left" w:pos="1530"/>
        <w:tab w:val="right" w:leader="dot" w:pos="9360"/>
      </w:tabs>
      <w:ind w:left="1620" w:hanging="1620"/>
    </w:pPr>
    <w:rPr>
      <w:rFonts w:ascii="Times New Roman" w:hAnsi="Times New Roman"/>
      <w:sz w:val="18"/>
      <w:szCs w:val="18"/>
    </w:rPr>
  </w:style>
  <w:style w:type="paragraph" w:styleId="BodyText3">
    <w:name w:val="Body Text 3"/>
    <w:basedOn w:val="Normal"/>
    <w:link w:val="BodyText3Char"/>
    <w:rsid w:val="0052155F"/>
    <w:pPr>
      <w:jc w:val="center"/>
    </w:pPr>
    <w:rPr>
      <w:rFonts w:ascii="Times New Roman" w:hAnsi="Times New Roman"/>
      <w:b/>
      <w:bCs/>
      <w:sz w:val="36"/>
    </w:rPr>
  </w:style>
  <w:style w:type="character" w:customStyle="1" w:styleId="BodyText3Char">
    <w:name w:val="Body Text 3 Char"/>
    <w:basedOn w:val="DefaultParagraphFont"/>
    <w:link w:val="BodyText3"/>
    <w:rsid w:val="0052155F"/>
    <w:rPr>
      <w:rFonts w:ascii="Times New Roman" w:eastAsia="Times New Roman" w:hAnsi="Times New Roman" w:cs="Times New Roman"/>
      <w:b/>
      <w:bCs/>
      <w:sz w:val="36"/>
      <w:szCs w:val="24"/>
    </w:rPr>
  </w:style>
  <w:style w:type="paragraph" w:customStyle="1" w:styleId="Heading50">
    <w:name w:val="Heading5"/>
    <w:basedOn w:val="Header"/>
    <w:rsid w:val="0052155F"/>
    <w:rPr>
      <w:rFonts w:ascii="Times New Roman" w:hAnsi="Times New Roman"/>
      <w:b/>
      <w:sz w:val="24"/>
    </w:rPr>
  </w:style>
  <w:style w:type="paragraph" w:customStyle="1" w:styleId="Style5">
    <w:name w:val="Style5"/>
    <w:basedOn w:val="Normal"/>
    <w:rsid w:val="0052155F"/>
    <w:pPr>
      <w:jc w:val="center"/>
    </w:pPr>
    <w:rPr>
      <w:rFonts w:ascii="Times New Roman" w:hAnsi="Times New Roman"/>
      <w:b/>
      <w:sz w:val="18"/>
      <w:szCs w:val="20"/>
    </w:rPr>
  </w:style>
  <w:style w:type="paragraph" w:styleId="Title">
    <w:name w:val="Title"/>
    <w:basedOn w:val="Normal"/>
    <w:link w:val="TitleChar"/>
    <w:qFormat/>
    <w:rsid w:val="0052155F"/>
    <w:pPr>
      <w:jc w:val="center"/>
    </w:pPr>
    <w:rPr>
      <w:rFonts w:eastAsia="Times"/>
      <w:b/>
      <w:sz w:val="24"/>
      <w:szCs w:val="20"/>
    </w:rPr>
  </w:style>
  <w:style w:type="character" w:customStyle="1" w:styleId="TitleChar">
    <w:name w:val="Title Char"/>
    <w:basedOn w:val="DefaultParagraphFont"/>
    <w:link w:val="Title"/>
    <w:rsid w:val="0052155F"/>
    <w:rPr>
      <w:rFonts w:ascii="Arial" w:eastAsia="Times" w:hAnsi="Arial" w:cs="Times New Roman"/>
      <w:b/>
      <w:sz w:val="24"/>
      <w:szCs w:val="20"/>
    </w:rPr>
  </w:style>
  <w:style w:type="paragraph" w:customStyle="1" w:styleId="xl22">
    <w:name w:val="xl22"/>
    <w:basedOn w:val="Normal"/>
    <w:rsid w:val="0052155F"/>
    <w:pPr>
      <w:spacing w:before="100" w:beforeAutospacing="1" w:after="100" w:afterAutospacing="1"/>
    </w:pPr>
    <w:rPr>
      <w:rFonts w:eastAsia="Arial Unicode MS" w:cs="Arial"/>
      <w:sz w:val="16"/>
      <w:szCs w:val="16"/>
    </w:rPr>
  </w:style>
  <w:style w:type="character" w:styleId="FollowedHyperlink">
    <w:name w:val="FollowedHyperlink"/>
    <w:rsid w:val="0052155F"/>
    <w:rPr>
      <w:color w:val="800080"/>
      <w:u w:val="single"/>
    </w:rPr>
  </w:style>
  <w:style w:type="paragraph" w:styleId="Subtitle">
    <w:name w:val="Subtitle"/>
    <w:basedOn w:val="Normal"/>
    <w:link w:val="SubtitleChar"/>
    <w:qFormat/>
    <w:rsid w:val="0052155F"/>
    <w:pPr>
      <w:ind w:left="720" w:right="720"/>
    </w:pPr>
    <w:rPr>
      <w:rFonts w:ascii="Times New Roman" w:hAnsi="Times New Roman"/>
      <w:b/>
      <w:bCs/>
      <w:sz w:val="28"/>
    </w:rPr>
  </w:style>
  <w:style w:type="character" w:customStyle="1" w:styleId="SubtitleChar">
    <w:name w:val="Subtitle Char"/>
    <w:basedOn w:val="DefaultParagraphFont"/>
    <w:link w:val="Subtitle"/>
    <w:rsid w:val="0052155F"/>
    <w:rPr>
      <w:rFonts w:ascii="Times New Roman" w:eastAsia="Times New Roman" w:hAnsi="Times New Roman" w:cs="Times New Roman"/>
      <w:b/>
      <w:bCs/>
      <w:sz w:val="28"/>
      <w:szCs w:val="24"/>
    </w:rPr>
  </w:style>
  <w:style w:type="paragraph" w:styleId="BodyTextIndent">
    <w:name w:val="Body Text Indent"/>
    <w:basedOn w:val="Normal"/>
    <w:link w:val="BodyTextIndentChar"/>
    <w:rsid w:val="0052155F"/>
    <w:pPr>
      <w:ind w:left="2160" w:hanging="1440"/>
    </w:pPr>
    <w:rPr>
      <w:rFonts w:ascii="Times New Roman" w:hAnsi="Times New Roman"/>
      <w:sz w:val="24"/>
      <w:szCs w:val="20"/>
    </w:rPr>
  </w:style>
  <w:style w:type="character" w:customStyle="1" w:styleId="BodyTextIndentChar">
    <w:name w:val="Body Text Indent Char"/>
    <w:basedOn w:val="DefaultParagraphFont"/>
    <w:link w:val="BodyTextIndent"/>
    <w:rsid w:val="0052155F"/>
    <w:rPr>
      <w:rFonts w:ascii="Times New Roman" w:eastAsia="Times New Roman" w:hAnsi="Times New Roman" w:cs="Times New Roman"/>
      <w:sz w:val="24"/>
      <w:szCs w:val="20"/>
    </w:rPr>
  </w:style>
  <w:style w:type="paragraph" w:styleId="BodyTextIndent2">
    <w:name w:val="Body Text Indent 2"/>
    <w:basedOn w:val="Normal"/>
    <w:link w:val="BodyTextIndent2Char"/>
    <w:rsid w:val="0052155F"/>
    <w:pPr>
      <w:ind w:left="-360"/>
    </w:pPr>
    <w:rPr>
      <w:kern w:val="16"/>
      <w:sz w:val="20"/>
    </w:rPr>
  </w:style>
  <w:style w:type="character" w:customStyle="1" w:styleId="BodyTextIndent2Char">
    <w:name w:val="Body Text Indent 2 Char"/>
    <w:basedOn w:val="DefaultParagraphFont"/>
    <w:link w:val="BodyTextIndent2"/>
    <w:rsid w:val="0052155F"/>
    <w:rPr>
      <w:rFonts w:ascii="Arial" w:eastAsia="Times New Roman" w:hAnsi="Arial" w:cs="Times New Roman"/>
      <w:kern w:val="16"/>
      <w:sz w:val="20"/>
      <w:szCs w:val="24"/>
    </w:rPr>
  </w:style>
  <w:style w:type="paragraph" w:styleId="BodyTextIndent3">
    <w:name w:val="Body Text Indent 3"/>
    <w:basedOn w:val="Normal"/>
    <w:link w:val="BodyTextIndent3Char"/>
    <w:rsid w:val="0052155F"/>
    <w:pPr>
      <w:ind w:left="3600" w:hanging="3600"/>
      <w:jc w:val="both"/>
    </w:pPr>
    <w:rPr>
      <w:rFonts w:ascii="Times New Roman" w:hAnsi="Times New Roman"/>
      <w:sz w:val="24"/>
    </w:rPr>
  </w:style>
  <w:style w:type="character" w:customStyle="1" w:styleId="BodyTextIndent3Char">
    <w:name w:val="Body Text Indent 3 Char"/>
    <w:basedOn w:val="DefaultParagraphFont"/>
    <w:link w:val="BodyTextIndent3"/>
    <w:rsid w:val="0052155F"/>
    <w:rPr>
      <w:rFonts w:ascii="Times New Roman" w:eastAsia="Times New Roman" w:hAnsi="Times New Roman" w:cs="Times New Roman"/>
      <w:sz w:val="24"/>
      <w:szCs w:val="24"/>
    </w:rPr>
  </w:style>
  <w:style w:type="paragraph" w:styleId="BlockText">
    <w:name w:val="Block Text"/>
    <w:basedOn w:val="Normal"/>
    <w:rsid w:val="0052155F"/>
    <w:pPr>
      <w:tabs>
        <w:tab w:val="left" w:pos="480"/>
      </w:tabs>
      <w:ind w:left="480" w:right="480" w:hanging="480"/>
      <w:jc w:val="both"/>
    </w:pPr>
    <w:rPr>
      <w:rFonts w:cs="Arial"/>
      <w:sz w:val="12"/>
    </w:rPr>
  </w:style>
  <w:style w:type="paragraph" w:styleId="TOC5">
    <w:name w:val="toc 5"/>
    <w:basedOn w:val="Normal"/>
    <w:next w:val="Normal"/>
    <w:autoRedefine/>
    <w:uiPriority w:val="39"/>
    <w:rsid w:val="0052155F"/>
    <w:pPr>
      <w:ind w:left="880"/>
    </w:pPr>
    <w:rPr>
      <w:rFonts w:ascii="Times New Roman" w:hAnsi="Times New Roman"/>
      <w:sz w:val="18"/>
      <w:szCs w:val="18"/>
    </w:rPr>
  </w:style>
  <w:style w:type="paragraph" w:styleId="TOC6">
    <w:name w:val="toc 6"/>
    <w:basedOn w:val="Normal"/>
    <w:next w:val="Normal"/>
    <w:autoRedefine/>
    <w:uiPriority w:val="39"/>
    <w:rsid w:val="0052155F"/>
    <w:pPr>
      <w:ind w:left="1100"/>
    </w:pPr>
    <w:rPr>
      <w:rFonts w:ascii="Times New Roman" w:hAnsi="Times New Roman"/>
      <w:sz w:val="18"/>
      <w:szCs w:val="18"/>
    </w:rPr>
  </w:style>
  <w:style w:type="paragraph" w:styleId="TOC7">
    <w:name w:val="toc 7"/>
    <w:basedOn w:val="Normal"/>
    <w:next w:val="Normal"/>
    <w:autoRedefine/>
    <w:uiPriority w:val="39"/>
    <w:rsid w:val="0052155F"/>
    <w:pPr>
      <w:tabs>
        <w:tab w:val="right" w:leader="dot" w:pos="9350"/>
      </w:tabs>
    </w:pPr>
    <w:rPr>
      <w:rFonts w:ascii="Times New Roman" w:hAnsi="Times New Roman"/>
      <w:sz w:val="18"/>
      <w:szCs w:val="18"/>
    </w:rPr>
  </w:style>
  <w:style w:type="paragraph" w:styleId="TOC8">
    <w:name w:val="toc 8"/>
    <w:basedOn w:val="Normal"/>
    <w:next w:val="Normal"/>
    <w:autoRedefine/>
    <w:uiPriority w:val="39"/>
    <w:rsid w:val="0052155F"/>
    <w:pPr>
      <w:ind w:left="1540"/>
    </w:pPr>
    <w:rPr>
      <w:rFonts w:ascii="Times New Roman" w:hAnsi="Times New Roman"/>
      <w:sz w:val="18"/>
      <w:szCs w:val="18"/>
    </w:rPr>
  </w:style>
  <w:style w:type="paragraph" w:styleId="TOC9">
    <w:name w:val="toc 9"/>
    <w:basedOn w:val="Normal"/>
    <w:next w:val="Normal"/>
    <w:autoRedefine/>
    <w:uiPriority w:val="39"/>
    <w:rsid w:val="0052155F"/>
    <w:pPr>
      <w:ind w:left="1760"/>
    </w:pPr>
    <w:rPr>
      <w:rFonts w:ascii="Times New Roman" w:hAnsi="Times New Roman"/>
      <w:sz w:val="18"/>
      <w:szCs w:val="18"/>
    </w:rPr>
  </w:style>
  <w:style w:type="paragraph" w:customStyle="1" w:styleId="Header1">
    <w:name w:val="Header 1"/>
    <w:basedOn w:val="Heading1"/>
    <w:rsid w:val="0052155F"/>
    <w:pPr>
      <w:ind w:left="0" w:right="0"/>
    </w:pPr>
    <w:rPr>
      <w:rFonts w:ascii="Times New Roman" w:hAnsi="Times New Roman"/>
      <w:bCs w:val="0"/>
      <w:sz w:val="36"/>
      <w:szCs w:val="24"/>
    </w:rPr>
  </w:style>
  <w:style w:type="paragraph" w:customStyle="1" w:styleId="bodytextnormal">
    <w:name w:val="body text normal"/>
    <w:basedOn w:val="Normal"/>
    <w:link w:val="bodytextnormalChar"/>
    <w:rsid w:val="0052155F"/>
    <w:rPr>
      <w:rFonts w:ascii="Times New Roman" w:hAnsi="Times New Roman"/>
      <w:sz w:val="24"/>
    </w:rPr>
  </w:style>
  <w:style w:type="character" w:customStyle="1" w:styleId="bodytextnormalChar">
    <w:name w:val="body text normal Char"/>
    <w:link w:val="bodytextnormal"/>
    <w:rsid w:val="0052155F"/>
    <w:rPr>
      <w:rFonts w:ascii="Times New Roman" w:eastAsia="Times New Roman" w:hAnsi="Times New Roman" w:cs="Times New Roman"/>
      <w:sz w:val="24"/>
      <w:szCs w:val="24"/>
    </w:rPr>
  </w:style>
  <w:style w:type="paragraph" w:customStyle="1" w:styleId="Bodytype8pt">
    <w:name w:val="Body type 8pt"/>
    <w:basedOn w:val="Normal"/>
    <w:rsid w:val="0052155F"/>
    <w:pPr>
      <w:ind w:left="605" w:hanging="605"/>
    </w:pPr>
    <w:rPr>
      <w:rFonts w:ascii="Times New Roman" w:hAnsi="Times New Roman"/>
      <w:sz w:val="20"/>
      <w:szCs w:val="20"/>
    </w:rPr>
  </w:style>
  <w:style w:type="paragraph" w:customStyle="1" w:styleId="Style1">
    <w:name w:val="Style1"/>
    <w:basedOn w:val="TOC2"/>
    <w:next w:val="Style5"/>
    <w:rsid w:val="0052155F"/>
  </w:style>
  <w:style w:type="character" w:styleId="Emphasis">
    <w:name w:val="Emphasis"/>
    <w:uiPriority w:val="20"/>
    <w:qFormat/>
    <w:rsid w:val="0052155F"/>
    <w:rPr>
      <w:i/>
      <w:iCs/>
    </w:rPr>
  </w:style>
  <w:style w:type="table" w:styleId="TableGrid">
    <w:name w:val="Table Grid"/>
    <w:basedOn w:val="TableNormal"/>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52155F"/>
    <w:pPr>
      <w:spacing w:before="100" w:beforeAutospacing="1" w:after="100" w:afterAutospacing="1"/>
      <w:jc w:val="center"/>
    </w:pPr>
    <w:rPr>
      <w:rFonts w:ascii="Times New Roman" w:hAnsi="Times New Roman"/>
      <w:sz w:val="24"/>
    </w:rPr>
  </w:style>
  <w:style w:type="paragraph" w:styleId="EndnoteText">
    <w:name w:val="endnote text"/>
    <w:basedOn w:val="Normal"/>
    <w:link w:val="EndnoteTextChar"/>
    <w:uiPriority w:val="99"/>
    <w:semiHidden/>
    <w:unhideWhenUsed/>
    <w:rsid w:val="0052155F"/>
    <w:rPr>
      <w:sz w:val="20"/>
      <w:szCs w:val="20"/>
    </w:rPr>
  </w:style>
  <w:style w:type="character" w:customStyle="1" w:styleId="EndnoteTextChar">
    <w:name w:val="Endnote Text Char"/>
    <w:basedOn w:val="DefaultParagraphFont"/>
    <w:link w:val="EndnoteText"/>
    <w:uiPriority w:val="99"/>
    <w:semiHidden/>
    <w:rsid w:val="0052155F"/>
    <w:rPr>
      <w:rFonts w:ascii="Arial" w:eastAsia="Times New Roman" w:hAnsi="Arial" w:cs="Times New Roman"/>
      <w:sz w:val="20"/>
      <w:szCs w:val="20"/>
    </w:rPr>
  </w:style>
  <w:style w:type="character" w:styleId="EndnoteReference">
    <w:name w:val="endnote reference"/>
    <w:uiPriority w:val="99"/>
    <w:semiHidden/>
    <w:unhideWhenUsed/>
    <w:rsid w:val="0052155F"/>
    <w:rPr>
      <w:vertAlign w:val="superscript"/>
    </w:rPr>
  </w:style>
  <w:style w:type="character" w:styleId="CommentReference">
    <w:name w:val="annotation reference"/>
    <w:basedOn w:val="DefaultParagraphFont"/>
    <w:semiHidden/>
    <w:unhideWhenUsed/>
    <w:rsid w:val="0052155F"/>
    <w:rPr>
      <w:sz w:val="16"/>
      <w:szCs w:val="16"/>
    </w:rPr>
  </w:style>
  <w:style w:type="paragraph" w:styleId="Revision">
    <w:name w:val="Revision"/>
    <w:hidden/>
    <w:uiPriority w:val="99"/>
    <w:semiHidden/>
    <w:rsid w:val="0052155F"/>
    <w:pPr>
      <w:spacing w:after="0" w:line="240" w:lineRule="auto"/>
    </w:pPr>
    <w:rPr>
      <w:rFonts w:ascii="Arial" w:eastAsia="Times New Roman" w:hAnsi="Arial" w:cs="Times New Roman"/>
      <w:szCs w:val="24"/>
    </w:rPr>
  </w:style>
  <w:style w:type="paragraph" w:styleId="TOCHeading">
    <w:name w:val="TOC Heading"/>
    <w:basedOn w:val="Heading1"/>
    <w:next w:val="Normal"/>
    <w:uiPriority w:val="39"/>
    <w:semiHidden/>
    <w:unhideWhenUsed/>
    <w:qFormat/>
    <w:rsid w:val="0052155F"/>
    <w:pPr>
      <w:keepLines/>
      <w:spacing w:before="480" w:line="276" w:lineRule="auto"/>
      <w:ind w:left="0" w:right="0"/>
      <w:jc w:val="left"/>
      <w:outlineLvl w:val="9"/>
    </w:pPr>
    <w:rPr>
      <w:rFonts w:asciiTheme="majorHAnsi" w:eastAsiaTheme="majorEastAsia" w:hAnsiTheme="majorHAnsi" w:cstheme="majorBidi"/>
      <w:color w:val="365F91" w:themeColor="accent1" w:themeShade="BF"/>
      <w:sz w:val="28"/>
      <w:szCs w:val="28"/>
    </w:rPr>
  </w:style>
  <w:style w:type="paragraph" w:styleId="TableofFigures">
    <w:name w:val="table of figures"/>
    <w:basedOn w:val="Normal"/>
    <w:next w:val="Normal"/>
    <w:uiPriority w:val="99"/>
    <w:unhideWhenUsed/>
    <w:rsid w:val="0052155F"/>
    <w:rPr>
      <w:rFonts w:ascii="Times New Roman" w:hAnsi="Times New Roman"/>
      <w:sz w:val="24"/>
    </w:rPr>
  </w:style>
  <w:style w:type="paragraph" w:customStyle="1" w:styleId="Style2">
    <w:name w:val="Style2"/>
    <w:basedOn w:val="Caption"/>
    <w:link w:val="Style2Char"/>
    <w:qFormat/>
    <w:rsid w:val="0052155F"/>
  </w:style>
  <w:style w:type="paragraph" w:styleId="TOAHeading">
    <w:name w:val="toa heading"/>
    <w:basedOn w:val="Normal"/>
    <w:next w:val="Normal"/>
    <w:uiPriority w:val="99"/>
    <w:semiHidden/>
    <w:unhideWhenUsed/>
    <w:rsid w:val="0052155F"/>
    <w:pPr>
      <w:spacing w:before="120"/>
    </w:pPr>
    <w:rPr>
      <w:rFonts w:asciiTheme="majorHAnsi" w:eastAsiaTheme="majorEastAsia" w:hAnsiTheme="majorHAnsi" w:cstheme="majorBidi"/>
      <w:b/>
      <w:bCs/>
      <w:sz w:val="24"/>
    </w:rPr>
  </w:style>
  <w:style w:type="character" w:customStyle="1" w:styleId="CaptionChar">
    <w:name w:val="Caption Char"/>
    <w:basedOn w:val="DefaultParagraphFont"/>
    <w:link w:val="Caption"/>
    <w:rsid w:val="0052155F"/>
    <w:rPr>
      <w:rFonts w:ascii="Times New Roman" w:eastAsia="Times New Roman" w:hAnsi="Times New Roman" w:cs="Times New Roman"/>
      <w:b/>
      <w:bCs/>
      <w:sz w:val="24"/>
      <w:szCs w:val="20"/>
    </w:rPr>
  </w:style>
  <w:style w:type="character" w:customStyle="1" w:styleId="Style2Char">
    <w:name w:val="Style2 Char"/>
    <w:basedOn w:val="CaptionChar"/>
    <w:link w:val="Style2"/>
    <w:rsid w:val="0052155F"/>
    <w:rPr>
      <w:rFonts w:ascii="Times New Roman" w:eastAsia="Times New Roman" w:hAnsi="Times New Roman" w:cs="Times New Roman"/>
      <w:b/>
      <w:bCs/>
      <w:sz w:val="24"/>
      <w:szCs w:val="20"/>
    </w:rPr>
  </w:style>
  <w:style w:type="paragraph" w:styleId="Index1">
    <w:name w:val="index 1"/>
    <w:basedOn w:val="Normal"/>
    <w:next w:val="Normal"/>
    <w:autoRedefine/>
    <w:uiPriority w:val="99"/>
    <w:unhideWhenUsed/>
    <w:rsid w:val="0052155F"/>
    <w:pPr>
      <w:tabs>
        <w:tab w:val="right" w:leader="dot" w:pos="9360"/>
      </w:tabs>
      <w:ind w:left="220" w:hanging="220"/>
    </w:pPr>
    <w:rPr>
      <w:rFonts w:ascii="Times New Roman" w:hAnsi="Times New Roman"/>
      <w:sz w:val="24"/>
    </w:rPr>
  </w:style>
  <w:style w:type="paragraph" w:styleId="TableofAuthorities">
    <w:name w:val="table of authorities"/>
    <w:basedOn w:val="Normal"/>
    <w:next w:val="Normal"/>
    <w:uiPriority w:val="99"/>
    <w:semiHidden/>
    <w:unhideWhenUsed/>
    <w:rsid w:val="0052155F"/>
    <w:pPr>
      <w:ind w:left="220" w:hanging="220"/>
    </w:pPr>
  </w:style>
  <w:style w:type="paragraph" w:styleId="ListParagraph">
    <w:name w:val="List Paragraph"/>
    <w:basedOn w:val="Normal"/>
    <w:uiPriority w:val="34"/>
    <w:qFormat/>
    <w:rsid w:val="0052155F"/>
    <w:pPr>
      <w:ind w:left="720"/>
      <w:contextualSpacing/>
    </w:pPr>
  </w:style>
  <w:style w:type="numbering" w:customStyle="1" w:styleId="NoList1">
    <w:name w:val="No List1"/>
    <w:next w:val="NoList"/>
    <w:uiPriority w:val="99"/>
    <w:semiHidden/>
    <w:unhideWhenUsed/>
    <w:rsid w:val="0052155F"/>
  </w:style>
  <w:style w:type="numbering" w:customStyle="1" w:styleId="NoList11">
    <w:name w:val="No List11"/>
    <w:next w:val="NoList"/>
    <w:uiPriority w:val="99"/>
    <w:semiHidden/>
    <w:rsid w:val="0052155F"/>
  </w:style>
  <w:style w:type="paragraph" w:customStyle="1" w:styleId="TEXT">
    <w:name w:val="TEXT"/>
    <w:basedOn w:val="bodytextnormal"/>
    <w:rsid w:val="0052155F"/>
    <w:rPr>
      <w:rFonts w:ascii="Arial" w:hAnsi="Arial"/>
      <w:b/>
      <w:bCs/>
      <w:sz w:val="20"/>
    </w:rPr>
  </w:style>
  <w:style w:type="paragraph" w:styleId="NoSpacing">
    <w:name w:val="No Spacing"/>
    <w:uiPriority w:val="1"/>
    <w:qFormat/>
    <w:rsid w:val="0052155F"/>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2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155F"/>
  </w:style>
  <w:style w:type="paragraph" w:customStyle="1" w:styleId="Default">
    <w:name w:val="Default"/>
    <w:rsid w:val="0052155F"/>
    <w:pPr>
      <w:autoSpaceDE w:val="0"/>
      <w:autoSpaceDN w:val="0"/>
      <w:adjustRightInd w:val="0"/>
      <w:spacing w:after="0" w:line="240" w:lineRule="auto"/>
    </w:pPr>
    <w:rPr>
      <w:rFonts w:ascii="Arial" w:eastAsia="Calibri" w:hAnsi="Arial" w:cs="Arial"/>
      <w:color w:val="000000"/>
      <w:sz w:val="24"/>
      <w:szCs w:val="24"/>
    </w:rPr>
  </w:style>
  <w:style w:type="table" w:customStyle="1" w:styleId="TableGrid4">
    <w:name w:val="Table Grid4"/>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2155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21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oe.virginia.gov/support/student_conduct/index.shtml" TargetMode="External"/><Relationship Id="rId18" Type="http://schemas.openxmlformats.org/officeDocument/2006/relationships/header" Target="header2.xm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1.xm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www.doe.virginia.gov/administrators/index.shtml"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doe.virginia.gov/administrators/index.shtml" TargetMode="External"/><Relationship Id="rId23" Type="http://schemas.openxmlformats.org/officeDocument/2006/relationships/chart" Target="charts/chart1.xml"/><Relationship Id="rId28" Type="http://schemas.openxmlformats.org/officeDocument/2006/relationships/chart" Target="charts/chart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Angela.Phenicie@doe.virginia.gov" TargetMode="External"/><Relationship Id="rId14" Type="http://schemas.openxmlformats.org/officeDocument/2006/relationships/hyperlink" Target="https://p1pe.doe.virginia.gov/pti/" TargetMode="External"/><Relationship Id="rId22" Type="http://schemas.openxmlformats.org/officeDocument/2006/relationships/footer" Target="footer6.xml"/><Relationship Id="rId27" Type="http://schemas.openxmlformats.org/officeDocument/2006/relationships/chart" Target="charts/chart5.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10891777236074E-2"/>
          <c:y val="8.2704658089254909E-2"/>
          <c:w val="0.45661648177496039"/>
          <c:h val="0.70597243491577333"/>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7B4C-4C72-A1BA-DDBE90FFF9BA}"/>
              </c:ext>
            </c:extLst>
          </c:dPt>
          <c:dPt>
            <c:idx val="1"/>
            <c:bubble3D val="0"/>
            <c:spPr>
              <a:solidFill>
                <a:schemeClr val="accent3"/>
              </a:solidFill>
              <a:ln>
                <a:noFill/>
              </a:ln>
              <a:effectLst/>
            </c:spPr>
            <c:extLst>
              <c:ext xmlns:c16="http://schemas.microsoft.com/office/drawing/2014/chart" uri="{C3380CC4-5D6E-409C-BE32-E72D297353CC}">
                <c16:uniqueId val="{00000003-7B4C-4C72-A1BA-DDBE90FFF9BA}"/>
              </c:ext>
            </c:extLst>
          </c:dPt>
          <c:dPt>
            <c:idx val="2"/>
            <c:bubble3D val="0"/>
            <c:spPr>
              <a:solidFill>
                <a:schemeClr val="accent5"/>
              </a:solidFill>
              <a:ln>
                <a:noFill/>
              </a:ln>
              <a:effectLst/>
            </c:spPr>
            <c:extLst>
              <c:ext xmlns:c16="http://schemas.microsoft.com/office/drawing/2014/chart" uri="{C3380CC4-5D6E-409C-BE32-E72D297353CC}">
                <c16:uniqueId val="{00000005-7B4C-4C72-A1BA-DDBE90FFF9BA}"/>
              </c:ext>
            </c:extLst>
          </c:dPt>
          <c:dPt>
            <c:idx val="3"/>
            <c:bubble3D val="0"/>
            <c:spPr>
              <a:solidFill>
                <a:schemeClr val="accent1">
                  <a:lumMod val="60000"/>
                </a:schemeClr>
              </a:solidFill>
              <a:ln>
                <a:noFill/>
              </a:ln>
              <a:effectLst/>
            </c:spPr>
            <c:extLst>
              <c:ext xmlns:c16="http://schemas.microsoft.com/office/drawing/2014/chart" uri="{C3380CC4-5D6E-409C-BE32-E72D297353CC}">
                <c16:uniqueId val="{00000007-7B4C-4C72-A1BA-DDBE90FFF9BA}"/>
              </c:ext>
            </c:extLst>
          </c:dPt>
          <c:dPt>
            <c:idx val="4"/>
            <c:bubble3D val="0"/>
            <c:spPr>
              <a:solidFill>
                <a:schemeClr val="accent3">
                  <a:lumMod val="60000"/>
                </a:schemeClr>
              </a:solidFill>
              <a:ln>
                <a:noFill/>
              </a:ln>
              <a:effectLst/>
            </c:spPr>
            <c:extLst>
              <c:ext xmlns:c16="http://schemas.microsoft.com/office/drawing/2014/chart" uri="{C3380CC4-5D6E-409C-BE32-E72D297353CC}">
                <c16:uniqueId val="{00000009-7B4C-4C72-A1BA-DDBE90FFF9BA}"/>
              </c:ext>
            </c:extLst>
          </c:dPt>
          <c:dPt>
            <c:idx val="5"/>
            <c:bubble3D val="0"/>
            <c:spPr>
              <a:solidFill>
                <a:schemeClr val="accent5">
                  <a:lumMod val="60000"/>
                </a:schemeClr>
              </a:solidFill>
              <a:ln>
                <a:noFill/>
              </a:ln>
              <a:effectLst/>
            </c:spPr>
            <c:extLst>
              <c:ext xmlns:c16="http://schemas.microsoft.com/office/drawing/2014/chart" uri="{C3380CC4-5D6E-409C-BE32-E72D297353CC}">
                <c16:uniqueId val="{0000000B-7B4C-4C72-A1BA-DDBE90FFF9BA}"/>
              </c:ext>
            </c:extLst>
          </c:dPt>
          <c:dPt>
            <c:idx val="6"/>
            <c:bubble3D val="0"/>
            <c:spPr>
              <a:solidFill>
                <a:schemeClr val="accent1">
                  <a:lumMod val="80000"/>
                  <a:lumOff val="20000"/>
                </a:schemeClr>
              </a:solidFill>
              <a:ln>
                <a:noFill/>
              </a:ln>
              <a:effectLst/>
            </c:spPr>
            <c:extLst>
              <c:ext xmlns:c16="http://schemas.microsoft.com/office/drawing/2014/chart" uri="{C3380CC4-5D6E-409C-BE32-E72D297353CC}">
                <c16:uniqueId val="{0000000D-7B4C-4C72-A1BA-DDBE90FFF9BA}"/>
              </c:ext>
            </c:extLst>
          </c:dPt>
          <c:dPt>
            <c:idx val="7"/>
            <c:bubble3D val="0"/>
            <c:spPr>
              <a:solidFill>
                <a:schemeClr val="accent3">
                  <a:lumMod val="80000"/>
                  <a:lumOff val="20000"/>
                </a:schemeClr>
              </a:solidFill>
              <a:ln>
                <a:noFill/>
              </a:ln>
              <a:effectLst/>
            </c:spPr>
            <c:extLst>
              <c:ext xmlns:c16="http://schemas.microsoft.com/office/drawing/2014/chart" uri="{C3380CC4-5D6E-409C-BE32-E72D297353CC}">
                <c16:uniqueId val="{0000000F-7B4C-4C72-A1BA-DDBE90FFF9BA}"/>
              </c:ext>
            </c:extLst>
          </c:dPt>
          <c:dPt>
            <c:idx val="8"/>
            <c:bubble3D val="0"/>
            <c:spPr>
              <a:solidFill>
                <a:schemeClr val="accent5">
                  <a:lumMod val="80000"/>
                  <a:lumOff val="20000"/>
                </a:schemeClr>
              </a:solidFill>
              <a:ln>
                <a:noFill/>
              </a:ln>
              <a:effectLst/>
            </c:spPr>
            <c:extLst>
              <c:ext xmlns:c16="http://schemas.microsoft.com/office/drawing/2014/chart" uri="{C3380CC4-5D6E-409C-BE32-E72D297353CC}">
                <c16:uniqueId val="{00000011-7B4C-4C72-A1BA-DDBE90FFF9BA}"/>
              </c:ext>
            </c:extLst>
          </c:dPt>
          <c:dPt>
            <c:idx val="9"/>
            <c:bubble3D val="0"/>
            <c:spPr>
              <a:solidFill>
                <a:schemeClr val="accent1">
                  <a:lumMod val="80000"/>
                </a:schemeClr>
              </a:solidFill>
              <a:ln>
                <a:noFill/>
              </a:ln>
              <a:effectLst/>
            </c:spPr>
            <c:extLst>
              <c:ext xmlns:c16="http://schemas.microsoft.com/office/drawing/2014/chart" uri="{C3380CC4-5D6E-409C-BE32-E72D297353CC}">
                <c16:uniqueId val="{00000013-7B4C-4C72-A1BA-DDBE90FFF9BA}"/>
              </c:ext>
            </c:extLst>
          </c:dPt>
          <c:dPt>
            <c:idx val="10"/>
            <c:bubble3D val="0"/>
            <c:spPr>
              <a:solidFill>
                <a:schemeClr val="accent3">
                  <a:lumMod val="80000"/>
                </a:schemeClr>
              </a:solidFill>
              <a:ln>
                <a:noFill/>
              </a:ln>
              <a:effectLst/>
            </c:spPr>
            <c:extLst>
              <c:ext xmlns:c16="http://schemas.microsoft.com/office/drawing/2014/chart" uri="{C3380CC4-5D6E-409C-BE32-E72D297353CC}">
                <c16:uniqueId val="{00000015-7B4C-4C72-A1BA-DDBE90FFF9BA}"/>
              </c:ext>
            </c:extLst>
          </c:dPt>
          <c:dPt>
            <c:idx val="11"/>
            <c:bubble3D val="0"/>
            <c:spPr>
              <a:solidFill>
                <a:schemeClr val="accent5">
                  <a:lumMod val="80000"/>
                </a:schemeClr>
              </a:solidFill>
              <a:ln>
                <a:noFill/>
              </a:ln>
              <a:effectLst/>
            </c:spPr>
            <c:extLst>
              <c:ext xmlns:c16="http://schemas.microsoft.com/office/drawing/2014/chart" uri="{C3380CC4-5D6E-409C-BE32-E72D297353CC}">
                <c16:uniqueId val="{00000017-7B4C-4C72-A1BA-DDBE90FFF9BA}"/>
              </c:ext>
            </c:extLst>
          </c:dPt>
          <c:dPt>
            <c:idx val="12"/>
            <c:bubble3D val="0"/>
            <c:spPr>
              <a:solidFill>
                <a:schemeClr val="accent1">
                  <a:lumMod val="60000"/>
                  <a:lumOff val="40000"/>
                </a:schemeClr>
              </a:solidFill>
              <a:ln>
                <a:noFill/>
              </a:ln>
              <a:effectLst/>
            </c:spPr>
            <c:extLst>
              <c:ext xmlns:c16="http://schemas.microsoft.com/office/drawing/2014/chart" uri="{C3380CC4-5D6E-409C-BE32-E72D297353CC}">
                <c16:uniqueId val="{00000019-7B4C-4C72-A1BA-DDBE90FFF9BA}"/>
              </c:ext>
            </c:extLst>
          </c:dPt>
          <c:dPt>
            <c:idx val="13"/>
            <c:bubble3D val="0"/>
            <c:spPr>
              <a:solidFill>
                <a:schemeClr val="accent3">
                  <a:lumMod val="60000"/>
                  <a:lumOff val="40000"/>
                </a:schemeClr>
              </a:solidFill>
              <a:ln>
                <a:noFill/>
              </a:ln>
              <a:effectLst/>
            </c:spPr>
            <c:extLst>
              <c:ext xmlns:c16="http://schemas.microsoft.com/office/drawing/2014/chart" uri="{C3380CC4-5D6E-409C-BE32-E72D297353CC}">
                <c16:uniqueId val="{0000001B-7B4C-4C72-A1BA-DDBE90FFF9BA}"/>
              </c:ext>
            </c:extLst>
          </c:dPt>
          <c:dPt>
            <c:idx val="14"/>
            <c:bubble3D val="0"/>
            <c:spPr>
              <a:solidFill>
                <a:schemeClr val="accent5">
                  <a:lumMod val="60000"/>
                  <a:lumOff val="40000"/>
                </a:schemeClr>
              </a:solidFill>
              <a:ln>
                <a:noFill/>
              </a:ln>
              <a:effectLst/>
            </c:spPr>
            <c:extLst>
              <c:ext xmlns:c16="http://schemas.microsoft.com/office/drawing/2014/chart" uri="{C3380CC4-5D6E-409C-BE32-E72D297353CC}">
                <c16:uniqueId val="{0000001D-7B4C-4C72-A1BA-DDBE90FFF9BA}"/>
              </c:ext>
            </c:extLst>
          </c:dPt>
          <c:dPt>
            <c:idx val="15"/>
            <c:bubble3D val="0"/>
            <c:spPr>
              <a:solidFill>
                <a:schemeClr val="accent1">
                  <a:lumMod val="50000"/>
                </a:schemeClr>
              </a:solidFill>
              <a:ln>
                <a:noFill/>
              </a:ln>
              <a:effectLst/>
            </c:spPr>
            <c:extLst>
              <c:ext xmlns:c16="http://schemas.microsoft.com/office/drawing/2014/chart" uri="{C3380CC4-5D6E-409C-BE32-E72D297353CC}">
                <c16:uniqueId val="{0000001F-7B4C-4C72-A1BA-DDBE90FFF9BA}"/>
              </c:ext>
            </c:extLst>
          </c:dPt>
          <c:cat>
            <c:strRef>
              <c:f>Sheet2!$B$1:$B$16</c:f>
              <c:strCache>
                <c:ptCount val="16"/>
                <c:pt idx="0">
                  <c:v>D2C</c:v>
                </c:pt>
                <c:pt idx="1">
                  <c:v>D5C</c:v>
                </c:pt>
                <c:pt idx="2">
                  <c:v>D3C</c:v>
                </c:pt>
                <c:pt idx="3">
                  <c:v>F1T</c:v>
                </c:pt>
                <c:pt idx="4">
                  <c:v>D6C</c:v>
                </c:pt>
                <c:pt idx="5">
                  <c:v>D1C</c:v>
                </c:pt>
                <c:pt idx="6">
                  <c:v>FA2</c:v>
                </c:pt>
                <c:pt idx="7">
                  <c:v>D8C</c:v>
                </c:pt>
                <c:pt idx="8">
                  <c:v>TI2</c:v>
                </c:pt>
                <c:pt idx="9">
                  <c:v>S3V</c:v>
                </c:pt>
                <c:pt idx="10">
                  <c:v>HR1</c:v>
                </c:pt>
                <c:pt idx="11">
                  <c:v>BA4</c:v>
                </c:pt>
                <c:pt idx="12">
                  <c:v>TB1</c:v>
                </c:pt>
                <c:pt idx="13">
                  <c:v>BU1</c:v>
                </c:pt>
                <c:pt idx="14">
                  <c:v>BA6</c:v>
                </c:pt>
                <c:pt idx="15">
                  <c:v>Other</c:v>
                </c:pt>
              </c:strCache>
            </c:strRef>
          </c:cat>
          <c:val>
            <c:numRef>
              <c:f>Sheet2!$C$1:$C$16</c:f>
              <c:numCache>
                <c:formatCode>General</c:formatCode>
                <c:ptCount val="16"/>
                <c:pt idx="0">
                  <c:v>13.98</c:v>
                </c:pt>
                <c:pt idx="1">
                  <c:v>12.06</c:v>
                </c:pt>
                <c:pt idx="2">
                  <c:v>10.89</c:v>
                </c:pt>
                <c:pt idx="3">
                  <c:v>9.74</c:v>
                </c:pt>
                <c:pt idx="4">
                  <c:v>7.56</c:v>
                </c:pt>
                <c:pt idx="5">
                  <c:v>6.93</c:v>
                </c:pt>
                <c:pt idx="6">
                  <c:v>5</c:v>
                </c:pt>
                <c:pt idx="7">
                  <c:v>3.05</c:v>
                </c:pt>
                <c:pt idx="8">
                  <c:v>3</c:v>
                </c:pt>
                <c:pt idx="9">
                  <c:v>2.79</c:v>
                </c:pt>
                <c:pt idx="10">
                  <c:v>2.71</c:v>
                </c:pt>
                <c:pt idx="11">
                  <c:v>1.93</c:v>
                </c:pt>
                <c:pt idx="12">
                  <c:v>1.78</c:v>
                </c:pt>
                <c:pt idx="13">
                  <c:v>1.73</c:v>
                </c:pt>
                <c:pt idx="14">
                  <c:v>1.53</c:v>
                </c:pt>
                <c:pt idx="15">
                  <c:v>15</c:v>
                </c:pt>
              </c:numCache>
            </c:numRef>
          </c:val>
          <c:extLst>
            <c:ext xmlns:c16="http://schemas.microsoft.com/office/drawing/2014/chart" uri="{C3380CC4-5D6E-409C-BE32-E72D297353CC}">
              <c16:uniqueId val="{00000000-17C5-48C1-8B25-76680584CDB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6276372224431"/>
          <c:y val="3.5505420168573873E-2"/>
          <c:w val="8.0559837402964365E-2"/>
          <c:h val="0.886114204603277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Sheet4!$B$1</c:f>
              <c:strCache>
                <c:ptCount val="1"/>
                <c:pt idx="0">
                  <c:v>2015-2016</c:v>
                </c:pt>
              </c:strCache>
            </c:strRef>
          </c:tx>
          <c:spPr>
            <a:solidFill>
              <a:schemeClr val="accent1"/>
            </a:solidFill>
            <a:ln>
              <a:noFill/>
            </a:ln>
            <a:effectLst/>
          </c:spPr>
          <c:invertIfNegative val="0"/>
          <c:cat>
            <c:strRef>
              <c:f>Sheet4!$A$2:$A$16</c:f>
              <c:strCache>
                <c:ptCount val="15"/>
                <c:pt idx="0">
                  <c:v>D2C</c:v>
                </c:pt>
                <c:pt idx="1">
                  <c:v>D5C</c:v>
                </c:pt>
                <c:pt idx="2">
                  <c:v>D3C</c:v>
                </c:pt>
                <c:pt idx="3">
                  <c:v>F1T</c:v>
                </c:pt>
                <c:pt idx="4">
                  <c:v>D6C</c:v>
                </c:pt>
                <c:pt idx="5">
                  <c:v>D1C</c:v>
                </c:pt>
                <c:pt idx="6">
                  <c:v>FA2</c:v>
                </c:pt>
                <c:pt idx="7">
                  <c:v>D8C</c:v>
                </c:pt>
                <c:pt idx="8">
                  <c:v>TI2</c:v>
                </c:pt>
                <c:pt idx="9">
                  <c:v>S3V</c:v>
                </c:pt>
                <c:pt idx="10">
                  <c:v>HR1</c:v>
                </c:pt>
                <c:pt idx="11">
                  <c:v>BA4</c:v>
                </c:pt>
                <c:pt idx="12">
                  <c:v>TB1</c:v>
                </c:pt>
                <c:pt idx="13">
                  <c:v>BU1</c:v>
                </c:pt>
                <c:pt idx="14">
                  <c:v>BA6</c:v>
                </c:pt>
              </c:strCache>
            </c:strRef>
          </c:cat>
          <c:val>
            <c:numRef>
              <c:f>Sheet4!$B$2:$B$16</c:f>
              <c:numCache>
                <c:formatCode>General</c:formatCode>
                <c:ptCount val="15"/>
                <c:pt idx="0">
                  <c:v>14.59</c:v>
                </c:pt>
                <c:pt idx="1">
                  <c:v>11.46</c:v>
                </c:pt>
                <c:pt idx="2">
                  <c:v>11.41</c:v>
                </c:pt>
                <c:pt idx="3">
                  <c:v>9.25</c:v>
                </c:pt>
                <c:pt idx="4">
                  <c:v>7.78</c:v>
                </c:pt>
                <c:pt idx="5">
                  <c:v>7.1</c:v>
                </c:pt>
                <c:pt idx="6">
                  <c:v>4.7300000000000004</c:v>
                </c:pt>
                <c:pt idx="7">
                  <c:v>3.25</c:v>
                </c:pt>
                <c:pt idx="8">
                  <c:v>2.82</c:v>
                </c:pt>
                <c:pt idx="9">
                  <c:v>2.76</c:v>
                </c:pt>
                <c:pt idx="10">
                  <c:v>2.4700000000000002</c:v>
                </c:pt>
                <c:pt idx="11">
                  <c:v>1.94</c:v>
                </c:pt>
                <c:pt idx="12">
                  <c:v>2.1</c:v>
                </c:pt>
                <c:pt idx="13">
                  <c:v>1.8</c:v>
                </c:pt>
                <c:pt idx="14">
                  <c:v>0.77</c:v>
                </c:pt>
              </c:numCache>
            </c:numRef>
          </c:val>
          <c:extLst>
            <c:ext xmlns:c16="http://schemas.microsoft.com/office/drawing/2014/chart" uri="{C3380CC4-5D6E-409C-BE32-E72D297353CC}">
              <c16:uniqueId val="{00000000-4230-41E8-907D-D35B7E68E919}"/>
            </c:ext>
          </c:extLst>
        </c:ser>
        <c:ser>
          <c:idx val="1"/>
          <c:order val="1"/>
          <c:tx>
            <c:strRef>
              <c:f>Sheet4!$C$1</c:f>
              <c:strCache>
                <c:ptCount val="1"/>
                <c:pt idx="0">
                  <c:v>2016-2017</c:v>
                </c:pt>
              </c:strCache>
            </c:strRef>
          </c:tx>
          <c:spPr>
            <a:solidFill>
              <a:schemeClr val="accent3"/>
            </a:solidFill>
            <a:ln>
              <a:noFill/>
            </a:ln>
            <a:effectLst/>
          </c:spPr>
          <c:invertIfNegative val="0"/>
          <c:cat>
            <c:strRef>
              <c:f>Sheet4!$A$2:$A$16</c:f>
              <c:strCache>
                <c:ptCount val="15"/>
                <c:pt idx="0">
                  <c:v>D2C</c:v>
                </c:pt>
                <c:pt idx="1">
                  <c:v>D5C</c:v>
                </c:pt>
                <c:pt idx="2">
                  <c:v>D3C</c:v>
                </c:pt>
                <c:pt idx="3">
                  <c:v>F1T</c:v>
                </c:pt>
                <c:pt idx="4">
                  <c:v>D6C</c:v>
                </c:pt>
                <c:pt idx="5">
                  <c:v>D1C</c:v>
                </c:pt>
                <c:pt idx="6">
                  <c:v>FA2</c:v>
                </c:pt>
                <c:pt idx="7">
                  <c:v>D8C</c:v>
                </c:pt>
                <c:pt idx="8">
                  <c:v>TI2</c:v>
                </c:pt>
                <c:pt idx="9">
                  <c:v>S3V</c:v>
                </c:pt>
                <c:pt idx="10">
                  <c:v>HR1</c:v>
                </c:pt>
                <c:pt idx="11">
                  <c:v>BA4</c:v>
                </c:pt>
                <c:pt idx="12">
                  <c:v>TB1</c:v>
                </c:pt>
                <c:pt idx="13">
                  <c:v>BU1</c:v>
                </c:pt>
                <c:pt idx="14">
                  <c:v>BA6</c:v>
                </c:pt>
              </c:strCache>
            </c:strRef>
          </c:cat>
          <c:val>
            <c:numRef>
              <c:f>Sheet4!$C$2:$C$16</c:f>
              <c:numCache>
                <c:formatCode>General</c:formatCode>
                <c:ptCount val="15"/>
                <c:pt idx="0">
                  <c:v>13.98</c:v>
                </c:pt>
                <c:pt idx="1">
                  <c:v>12.06</c:v>
                </c:pt>
                <c:pt idx="2">
                  <c:v>10.89</c:v>
                </c:pt>
                <c:pt idx="3">
                  <c:v>9.74</c:v>
                </c:pt>
                <c:pt idx="4">
                  <c:v>7.56</c:v>
                </c:pt>
                <c:pt idx="5">
                  <c:v>6.93</c:v>
                </c:pt>
                <c:pt idx="6">
                  <c:v>5</c:v>
                </c:pt>
                <c:pt idx="7">
                  <c:v>3.05</c:v>
                </c:pt>
                <c:pt idx="8">
                  <c:v>3</c:v>
                </c:pt>
                <c:pt idx="9">
                  <c:v>2.79</c:v>
                </c:pt>
                <c:pt idx="10">
                  <c:v>2.71</c:v>
                </c:pt>
                <c:pt idx="11">
                  <c:v>1.93</c:v>
                </c:pt>
                <c:pt idx="12">
                  <c:v>1.78</c:v>
                </c:pt>
                <c:pt idx="13">
                  <c:v>1.73</c:v>
                </c:pt>
                <c:pt idx="14">
                  <c:v>1.53</c:v>
                </c:pt>
              </c:numCache>
            </c:numRef>
          </c:val>
          <c:extLst>
            <c:ext xmlns:c16="http://schemas.microsoft.com/office/drawing/2014/chart" uri="{C3380CC4-5D6E-409C-BE32-E72D297353CC}">
              <c16:uniqueId val="{00000001-4230-41E8-907D-D35B7E68E919}"/>
            </c:ext>
          </c:extLst>
        </c:ser>
        <c:dLbls>
          <c:showLegendKey val="0"/>
          <c:showVal val="0"/>
          <c:showCatName val="0"/>
          <c:showSerName val="0"/>
          <c:showPercent val="0"/>
          <c:showBubbleSize val="0"/>
        </c:dLbls>
        <c:gapWidth val="150"/>
        <c:axId val="137387392"/>
        <c:axId val="137389184"/>
      </c:barChart>
      <c:catAx>
        <c:axId val="13738739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7389184"/>
        <c:crosses val="autoZero"/>
        <c:auto val="1"/>
        <c:lblAlgn val="ctr"/>
        <c:lblOffset val="100"/>
        <c:noMultiLvlLbl val="0"/>
      </c:catAx>
      <c:valAx>
        <c:axId val="13738918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738739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tx>
            <c:strRef>
              <c:f>Sheet1!$E$4</c:f>
              <c:strCache>
                <c:ptCount val="1"/>
              </c:strCache>
            </c:strRef>
          </c:tx>
          <c:dPt>
            <c:idx val="0"/>
            <c:bubble3D val="0"/>
            <c:spPr>
              <a:solidFill>
                <a:schemeClr val="accent6"/>
              </a:solidFill>
              <a:ln>
                <a:noFill/>
              </a:ln>
              <a:effectLst/>
            </c:spPr>
            <c:extLst>
              <c:ext xmlns:c16="http://schemas.microsoft.com/office/drawing/2014/chart" uri="{C3380CC4-5D6E-409C-BE32-E72D297353CC}">
                <c16:uniqueId val="{00000001-9BB1-4B6A-88D4-3E9A852CA628}"/>
              </c:ext>
            </c:extLst>
          </c:dPt>
          <c:dPt>
            <c:idx val="1"/>
            <c:bubble3D val="0"/>
            <c:spPr>
              <a:solidFill>
                <a:schemeClr val="accent5"/>
              </a:solidFill>
              <a:ln>
                <a:noFill/>
              </a:ln>
              <a:effectLst/>
            </c:spPr>
            <c:extLst>
              <c:ext xmlns:c16="http://schemas.microsoft.com/office/drawing/2014/chart" uri="{C3380CC4-5D6E-409C-BE32-E72D297353CC}">
                <c16:uniqueId val="{00000003-9BB1-4B6A-88D4-3E9A852CA628}"/>
              </c:ext>
            </c:extLst>
          </c:dPt>
          <c:dPt>
            <c:idx val="2"/>
            <c:bubble3D val="0"/>
            <c:spPr>
              <a:solidFill>
                <a:schemeClr val="accent4"/>
              </a:solidFill>
              <a:ln>
                <a:noFill/>
              </a:ln>
              <a:effectLst/>
            </c:spPr>
            <c:extLst>
              <c:ext xmlns:c16="http://schemas.microsoft.com/office/drawing/2014/chart" uri="{C3380CC4-5D6E-409C-BE32-E72D297353CC}">
                <c16:uniqueId val="{00000005-9BB1-4B6A-88D4-3E9A852CA628}"/>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7-9BB1-4B6A-88D4-3E9A852CA628}"/>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9-9BB1-4B6A-88D4-3E9A852CA628}"/>
              </c:ext>
            </c:extLst>
          </c:dPt>
          <c:dPt>
            <c:idx val="5"/>
            <c:bubble3D val="0"/>
            <c:spPr>
              <a:solidFill>
                <a:schemeClr val="accent4">
                  <a:lumMod val="60000"/>
                </a:schemeClr>
              </a:solidFill>
              <a:ln>
                <a:noFill/>
              </a:ln>
              <a:effectLst/>
            </c:spPr>
            <c:extLst>
              <c:ext xmlns:c16="http://schemas.microsoft.com/office/drawing/2014/chart" uri="{C3380CC4-5D6E-409C-BE32-E72D297353CC}">
                <c16:uniqueId val="{0000000B-9BB1-4B6A-88D4-3E9A852CA628}"/>
              </c:ext>
            </c:extLst>
          </c:dPt>
          <c:dPt>
            <c:idx val="6"/>
            <c:bubble3D val="0"/>
            <c:spPr>
              <a:solidFill>
                <a:schemeClr val="accent6">
                  <a:lumMod val="80000"/>
                  <a:lumOff val="20000"/>
                </a:schemeClr>
              </a:solidFill>
              <a:ln>
                <a:noFill/>
              </a:ln>
              <a:effectLst/>
            </c:spPr>
            <c:extLst>
              <c:ext xmlns:c16="http://schemas.microsoft.com/office/drawing/2014/chart" uri="{C3380CC4-5D6E-409C-BE32-E72D297353CC}">
                <c16:uniqueId val="{0000000D-9BB1-4B6A-88D4-3E9A852CA628}"/>
              </c:ext>
            </c:extLst>
          </c:dPt>
          <c:cat>
            <c:strRef>
              <c:f>Sheet1!$D$5:$D$11</c:f>
              <c:strCache>
                <c:ptCount val="7"/>
                <c:pt idx="0">
                  <c:v>Short-term suspension (out of school)</c:v>
                </c:pt>
                <c:pt idx="1">
                  <c:v>None</c:v>
                </c:pt>
                <c:pt idx="2">
                  <c:v>In-school suspension</c:v>
                </c:pt>
                <c:pt idx="3">
                  <c:v>Long-term suspension (out-of-school)</c:v>
                </c:pt>
                <c:pt idx="4">
                  <c:v>Modified expulsion to suspension</c:v>
                </c:pt>
                <c:pt idx="5">
                  <c:v>Expulsion</c:v>
                </c:pt>
                <c:pt idx="6">
                  <c:v>Special education interim placement-lea</c:v>
                </c:pt>
              </c:strCache>
            </c:strRef>
          </c:cat>
          <c:val>
            <c:numRef>
              <c:f>Sheet1!$E$5:$E$11</c:f>
              <c:numCache>
                <c:formatCode>General</c:formatCode>
                <c:ptCount val="7"/>
                <c:pt idx="0">
                  <c:v>148678</c:v>
                </c:pt>
                <c:pt idx="1">
                  <c:v>7456</c:v>
                </c:pt>
                <c:pt idx="2">
                  <c:v>4449</c:v>
                </c:pt>
                <c:pt idx="3">
                  <c:v>4187</c:v>
                </c:pt>
                <c:pt idx="4">
                  <c:v>1532</c:v>
                </c:pt>
                <c:pt idx="5">
                  <c:v>302</c:v>
                </c:pt>
                <c:pt idx="6">
                  <c:v>23</c:v>
                </c:pt>
              </c:numCache>
            </c:numRef>
          </c:val>
          <c:extLst>
            <c:ext xmlns:c16="http://schemas.microsoft.com/office/drawing/2014/chart" uri="{C3380CC4-5D6E-409C-BE32-E72D297353CC}">
              <c16:uniqueId val="{00000000-879C-414F-BA6D-A8ABF094C93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055102915591879"/>
          <c:y val="3.9488100900139156E-2"/>
          <c:w val="0.3802732532589132"/>
          <c:h val="0.867486480297345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22508244161785"/>
          <c:y val="0.12240356083086053"/>
          <c:w val="0.42431926778383472"/>
          <c:h val="0.73657795742891186"/>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1961-47C4-A64C-99A379AC10E0}"/>
              </c:ext>
            </c:extLst>
          </c:dPt>
          <c:dPt>
            <c:idx val="1"/>
            <c:bubble3D val="0"/>
            <c:spPr>
              <a:solidFill>
                <a:schemeClr val="accent3"/>
              </a:solidFill>
              <a:ln>
                <a:noFill/>
              </a:ln>
              <a:effectLst/>
            </c:spPr>
            <c:extLst>
              <c:ext xmlns:c16="http://schemas.microsoft.com/office/drawing/2014/chart" uri="{C3380CC4-5D6E-409C-BE32-E72D297353CC}">
                <c16:uniqueId val="{00000003-1961-47C4-A64C-99A379AC10E0}"/>
              </c:ext>
            </c:extLst>
          </c:dPt>
          <c:dPt>
            <c:idx val="2"/>
            <c:bubble3D val="0"/>
            <c:spPr>
              <a:solidFill>
                <a:schemeClr val="accent5"/>
              </a:solidFill>
              <a:ln>
                <a:noFill/>
              </a:ln>
              <a:effectLst/>
            </c:spPr>
            <c:extLst>
              <c:ext xmlns:c16="http://schemas.microsoft.com/office/drawing/2014/chart" uri="{C3380CC4-5D6E-409C-BE32-E72D297353CC}">
                <c16:uniqueId val="{00000005-1961-47C4-A64C-99A379AC10E0}"/>
              </c:ext>
            </c:extLst>
          </c:dPt>
          <c:dPt>
            <c:idx val="3"/>
            <c:bubble3D val="0"/>
            <c:spPr>
              <a:solidFill>
                <a:schemeClr val="accent1">
                  <a:lumMod val="60000"/>
                </a:schemeClr>
              </a:solidFill>
              <a:ln>
                <a:noFill/>
              </a:ln>
              <a:effectLst/>
            </c:spPr>
            <c:extLst>
              <c:ext xmlns:c16="http://schemas.microsoft.com/office/drawing/2014/chart" uri="{C3380CC4-5D6E-409C-BE32-E72D297353CC}">
                <c16:uniqueId val="{00000007-1961-47C4-A64C-99A379AC10E0}"/>
              </c:ext>
            </c:extLst>
          </c:dPt>
          <c:dPt>
            <c:idx val="4"/>
            <c:bubble3D val="0"/>
            <c:spPr>
              <a:solidFill>
                <a:schemeClr val="accent3">
                  <a:lumMod val="60000"/>
                </a:schemeClr>
              </a:solidFill>
              <a:ln>
                <a:noFill/>
              </a:ln>
              <a:effectLst/>
            </c:spPr>
            <c:extLst>
              <c:ext xmlns:c16="http://schemas.microsoft.com/office/drawing/2014/chart" uri="{C3380CC4-5D6E-409C-BE32-E72D297353CC}">
                <c16:uniqueId val="{00000009-1961-47C4-A64C-99A379AC10E0}"/>
              </c:ext>
            </c:extLst>
          </c:dPt>
          <c:dPt>
            <c:idx val="5"/>
            <c:bubble3D val="0"/>
            <c:spPr>
              <a:solidFill>
                <a:schemeClr val="accent5">
                  <a:lumMod val="60000"/>
                </a:schemeClr>
              </a:solidFill>
              <a:ln>
                <a:noFill/>
              </a:ln>
              <a:effectLst/>
            </c:spPr>
            <c:extLst>
              <c:ext xmlns:c16="http://schemas.microsoft.com/office/drawing/2014/chart" uri="{C3380CC4-5D6E-409C-BE32-E72D297353CC}">
                <c16:uniqueId val="{0000000B-1961-47C4-A64C-99A379AC10E0}"/>
              </c:ext>
            </c:extLst>
          </c:dPt>
          <c:dPt>
            <c:idx val="6"/>
            <c:bubble3D val="0"/>
            <c:spPr>
              <a:solidFill>
                <a:schemeClr val="accent1">
                  <a:lumMod val="80000"/>
                  <a:lumOff val="20000"/>
                </a:schemeClr>
              </a:solidFill>
              <a:ln>
                <a:noFill/>
              </a:ln>
              <a:effectLst/>
            </c:spPr>
            <c:extLst>
              <c:ext xmlns:c16="http://schemas.microsoft.com/office/drawing/2014/chart" uri="{C3380CC4-5D6E-409C-BE32-E72D297353CC}">
                <c16:uniqueId val="{0000000D-1961-47C4-A64C-99A379AC10E0}"/>
              </c:ext>
            </c:extLst>
          </c:dPt>
          <c:dPt>
            <c:idx val="7"/>
            <c:bubble3D val="0"/>
            <c:spPr>
              <a:solidFill>
                <a:schemeClr val="accent3">
                  <a:lumMod val="80000"/>
                  <a:lumOff val="20000"/>
                </a:schemeClr>
              </a:solidFill>
              <a:ln>
                <a:noFill/>
              </a:ln>
              <a:effectLst/>
            </c:spPr>
            <c:extLst>
              <c:ext xmlns:c16="http://schemas.microsoft.com/office/drawing/2014/chart" uri="{C3380CC4-5D6E-409C-BE32-E72D297353CC}">
                <c16:uniqueId val="{0000000F-1961-47C4-A64C-99A379AC10E0}"/>
              </c:ext>
            </c:extLst>
          </c:dPt>
          <c:dPt>
            <c:idx val="8"/>
            <c:bubble3D val="0"/>
            <c:spPr>
              <a:solidFill>
                <a:schemeClr val="accent5">
                  <a:lumMod val="80000"/>
                  <a:lumOff val="20000"/>
                </a:schemeClr>
              </a:solidFill>
              <a:ln>
                <a:noFill/>
              </a:ln>
              <a:effectLst/>
            </c:spPr>
            <c:extLst>
              <c:ext xmlns:c16="http://schemas.microsoft.com/office/drawing/2014/chart" uri="{C3380CC4-5D6E-409C-BE32-E72D297353CC}">
                <c16:uniqueId val="{00000011-1961-47C4-A64C-99A379AC10E0}"/>
              </c:ext>
            </c:extLst>
          </c:dPt>
          <c:dPt>
            <c:idx val="9"/>
            <c:bubble3D val="0"/>
            <c:spPr>
              <a:solidFill>
                <a:schemeClr val="accent1">
                  <a:lumMod val="80000"/>
                </a:schemeClr>
              </a:solidFill>
              <a:ln>
                <a:noFill/>
              </a:ln>
              <a:effectLst/>
            </c:spPr>
            <c:extLst>
              <c:ext xmlns:c16="http://schemas.microsoft.com/office/drawing/2014/chart" uri="{C3380CC4-5D6E-409C-BE32-E72D297353CC}">
                <c16:uniqueId val="{00000013-1961-47C4-A64C-99A379AC10E0}"/>
              </c:ext>
            </c:extLst>
          </c:dPt>
          <c:dPt>
            <c:idx val="10"/>
            <c:bubble3D val="0"/>
            <c:spPr>
              <a:solidFill>
                <a:schemeClr val="accent3">
                  <a:lumMod val="80000"/>
                </a:schemeClr>
              </a:solidFill>
              <a:ln>
                <a:noFill/>
              </a:ln>
              <a:effectLst/>
            </c:spPr>
            <c:extLst>
              <c:ext xmlns:c16="http://schemas.microsoft.com/office/drawing/2014/chart" uri="{C3380CC4-5D6E-409C-BE32-E72D297353CC}">
                <c16:uniqueId val="{00000015-1961-47C4-A64C-99A379AC10E0}"/>
              </c:ext>
            </c:extLst>
          </c:dPt>
          <c:dPt>
            <c:idx val="11"/>
            <c:bubble3D val="0"/>
            <c:spPr>
              <a:solidFill>
                <a:schemeClr val="accent5">
                  <a:lumMod val="80000"/>
                </a:schemeClr>
              </a:solidFill>
              <a:ln>
                <a:noFill/>
              </a:ln>
              <a:effectLst/>
            </c:spPr>
            <c:extLst>
              <c:ext xmlns:c16="http://schemas.microsoft.com/office/drawing/2014/chart" uri="{C3380CC4-5D6E-409C-BE32-E72D297353CC}">
                <c16:uniqueId val="{00000017-1961-47C4-A64C-99A379AC10E0}"/>
              </c:ext>
            </c:extLst>
          </c:dPt>
          <c:dPt>
            <c:idx val="12"/>
            <c:bubble3D val="0"/>
            <c:spPr>
              <a:solidFill>
                <a:schemeClr val="accent1">
                  <a:lumMod val="60000"/>
                  <a:lumOff val="40000"/>
                </a:schemeClr>
              </a:solidFill>
              <a:ln>
                <a:noFill/>
              </a:ln>
              <a:effectLst/>
            </c:spPr>
            <c:extLst>
              <c:ext xmlns:c16="http://schemas.microsoft.com/office/drawing/2014/chart" uri="{C3380CC4-5D6E-409C-BE32-E72D297353CC}">
                <c16:uniqueId val="{00000019-1961-47C4-A64C-99A379AC10E0}"/>
              </c:ext>
            </c:extLst>
          </c:dPt>
          <c:cat>
            <c:strRef>
              <c:f>Sheet1!$A$1:$A$13</c:f>
              <c:strCache>
                <c:ptCount val="13"/>
                <c:pt idx="0">
                  <c:v>D2C</c:v>
                </c:pt>
                <c:pt idx="1">
                  <c:v>D5C</c:v>
                </c:pt>
                <c:pt idx="2">
                  <c:v>F1T</c:v>
                </c:pt>
                <c:pt idx="3">
                  <c:v>D3C</c:v>
                </c:pt>
                <c:pt idx="4">
                  <c:v>FA2</c:v>
                </c:pt>
                <c:pt idx="5">
                  <c:v>D6C</c:v>
                </c:pt>
                <c:pt idx="6">
                  <c:v>D1C</c:v>
                </c:pt>
                <c:pt idx="7">
                  <c:v>D8C</c:v>
                </c:pt>
                <c:pt idx="8">
                  <c:v>S3V</c:v>
                </c:pt>
                <c:pt idx="9">
                  <c:v>TI2</c:v>
                </c:pt>
                <c:pt idx="10">
                  <c:v>BA4</c:v>
                </c:pt>
                <c:pt idx="11">
                  <c:v>TH1</c:v>
                </c:pt>
                <c:pt idx="12">
                  <c:v>Other</c:v>
                </c:pt>
              </c:strCache>
            </c:strRef>
          </c:cat>
          <c:val>
            <c:numRef>
              <c:f>Sheet1!$B$1:$B$13</c:f>
              <c:numCache>
                <c:formatCode>General</c:formatCode>
                <c:ptCount val="13"/>
                <c:pt idx="0">
                  <c:v>14.23</c:v>
                </c:pt>
                <c:pt idx="1">
                  <c:v>12.65</c:v>
                </c:pt>
                <c:pt idx="2">
                  <c:v>11.54</c:v>
                </c:pt>
                <c:pt idx="3">
                  <c:v>11.16</c:v>
                </c:pt>
                <c:pt idx="4">
                  <c:v>8.76</c:v>
                </c:pt>
                <c:pt idx="5">
                  <c:v>7.76</c:v>
                </c:pt>
                <c:pt idx="6">
                  <c:v>6.97</c:v>
                </c:pt>
                <c:pt idx="7">
                  <c:v>3.22</c:v>
                </c:pt>
                <c:pt idx="8">
                  <c:v>2.86</c:v>
                </c:pt>
                <c:pt idx="9">
                  <c:v>1.88</c:v>
                </c:pt>
                <c:pt idx="10">
                  <c:v>1.49</c:v>
                </c:pt>
                <c:pt idx="11">
                  <c:v>1.46</c:v>
                </c:pt>
                <c:pt idx="12">
                  <c:v>16</c:v>
                </c:pt>
              </c:numCache>
            </c:numRef>
          </c:val>
          <c:extLst>
            <c:ext xmlns:c16="http://schemas.microsoft.com/office/drawing/2014/chart" uri="{C3380CC4-5D6E-409C-BE32-E72D297353CC}">
              <c16:uniqueId val="{00000000-C205-4A12-9067-AAB097031AA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164614038629789"/>
          <c:y val="7.5117701348162341E-2"/>
          <c:w val="8.6900868160710687E-2"/>
          <c:h val="0.8720106762189501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78792466163903"/>
          <c:y val="8.953429945770397E-2"/>
          <c:w val="0.44000315237762022"/>
          <c:h val="0.77830907809675542"/>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D5B5-403B-8288-2B33D42807FE}"/>
              </c:ext>
            </c:extLst>
          </c:dPt>
          <c:dPt>
            <c:idx val="1"/>
            <c:bubble3D val="0"/>
            <c:spPr>
              <a:solidFill>
                <a:schemeClr val="accent3"/>
              </a:solidFill>
              <a:ln>
                <a:noFill/>
              </a:ln>
              <a:effectLst/>
            </c:spPr>
            <c:extLst>
              <c:ext xmlns:c16="http://schemas.microsoft.com/office/drawing/2014/chart" uri="{C3380CC4-5D6E-409C-BE32-E72D297353CC}">
                <c16:uniqueId val="{00000003-D5B5-403B-8288-2B33D42807FE}"/>
              </c:ext>
            </c:extLst>
          </c:dPt>
          <c:dPt>
            <c:idx val="2"/>
            <c:bubble3D val="0"/>
            <c:spPr>
              <a:solidFill>
                <a:schemeClr val="accent5"/>
              </a:solidFill>
              <a:ln>
                <a:noFill/>
              </a:ln>
              <a:effectLst/>
            </c:spPr>
            <c:extLst>
              <c:ext xmlns:c16="http://schemas.microsoft.com/office/drawing/2014/chart" uri="{C3380CC4-5D6E-409C-BE32-E72D297353CC}">
                <c16:uniqueId val="{00000005-D5B5-403B-8288-2B33D42807FE}"/>
              </c:ext>
            </c:extLst>
          </c:dPt>
          <c:dPt>
            <c:idx val="3"/>
            <c:bubble3D val="0"/>
            <c:spPr>
              <a:solidFill>
                <a:schemeClr val="accent1">
                  <a:lumMod val="60000"/>
                </a:schemeClr>
              </a:solidFill>
              <a:ln>
                <a:noFill/>
              </a:ln>
              <a:effectLst/>
            </c:spPr>
            <c:extLst>
              <c:ext xmlns:c16="http://schemas.microsoft.com/office/drawing/2014/chart" uri="{C3380CC4-5D6E-409C-BE32-E72D297353CC}">
                <c16:uniqueId val="{00000007-D5B5-403B-8288-2B33D42807FE}"/>
              </c:ext>
            </c:extLst>
          </c:dPt>
          <c:dPt>
            <c:idx val="4"/>
            <c:bubble3D val="0"/>
            <c:spPr>
              <a:solidFill>
                <a:schemeClr val="accent3">
                  <a:lumMod val="60000"/>
                </a:schemeClr>
              </a:solidFill>
              <a:ln>
                <a:noFill/>
              </a:ln>
              <a:effectLst/>
            </c:spPr>
            <c:extLst>
              <c:ext xmlns:c16="http://schemas.microsoft.com/office/drawing/2014/chart" uri="{C3380CC4-5D6E-409C-BE32-E72D297353CC}">
                <c16:uniqueId val="{00000009-D5B5-403B-8288-2B33D42807FE}"/>
              </c:ext>
            </c:extLst>
          </c:dPt>
          <c:dPt>
            <c:idx val="5"/>
            <c:bubble3D val="0"/>
            <c:spPr>
              <a:solidFill>
                <a:schemeClr val="accent5">
                  <a:lumMod val="60000"/>
                </a:schemeClr>
              </a:solidFill>
              <a:ln>
                <a:noFill/>
              </a:ln>
              <a:effectLst/>
            </c:spPr>
            <c:extLst>
              <c:ext xmlns:c16="http://schemas.microsoft.com/office/drawing/2014/chart" uri="{C3380CC4-5D6E-409C-BE32-E72D297353CC}">
                <c16:uniqueId val="{0000000B-D5B5-403B-8288-2B33D42807FE}"/>
              </c:ext>
            </c:extLst>
          </c:dPt>
          <c:dPt>
            <c:idx val="6"/>
            <c:bubble3D val="0"/>
            <c:spPr>
              <a:solidFill>
                <a:schemeClr val="accent1">
                  <a:lumMod val="80000"/>
                  <a:lumOff val="20000"/>
                </a:schemeClr>
              </a:solidFill>
              <a:ln>
                <a:noFill/>
              </a:ln>
              <a:effectLst/>
            </c:spPr>
            <c:extLst>
              <c:ext xmlns:c16="http://schemas.microsoft.com/office/drawing/2014/chart" uri="{C3380CC4-5D6E-409C-BE32-E72D297353CC}">
                <c16:uniqueId val="{0000000D-D5B5-403B-8288-2B33D42807FE}"/>
              </c:ext>
            </c:extLst>
          </c:dPt>
          <c:dPt>
            <c:idx val="7"/>
            <c:bubble3D val="0"/>
            <c:spPr>
              <a:solidFill>
                <a:schemeClr val="accent3">
                  <a:lumMod val="80000"/>
                  <a:lumOff val="20000"/>
                </a:schemeClr>
              </a:solidFill>
              <a:ln>
                <a:noFill/>
              </a:ln>
              <a:effectLst/>
            </c:spPr>
            <c:extLst>
              <c:ext xmlns:c16="http://schemas.microsoft.com/office/drawing/2014/chart" uri="{C3380CC4-5D6E-409C-BE32-E72D297353CC}">
                <c16:uniqueId val="{0000000F-D5B5-403B-8288-2B33D42807FE}"/>
              </c:ext>
            </c:extLst>
          </c:dPt>
          <c:dPt>
            <c:idx val="8"/>
            <c:bubble3D val="0"/>
            <c:spPr>
              <a:solidFill>
                <a:schemeClr val="accent5">
                  <a:lumMod val="80000"/>
                  <a:lumOff val="20000"/>
                </a:schemeClr>
              </a:solidFill>
              <a:ln>
                <a:noFill/>
              </a:ln>
              <a:effectLst/>
            </c:spPr>
            <c:extLst>
              <c:ext xmlns:c16="http://schemas.microsoft.com/office/drawing/2014/chart" uri="{C3380CC4-5D6E-409C-BE32-E72D297353CC}">
                <c16:uniqueId val="{00000011-D5B5-403B-8288-2B33D42807FE}"/>
              </c:ext>
            </c:extLst>
          </c:dPt>
          <c:dPt>
            <c:idx val="9"/>
            <c:bubble3D val="0"/>
            <c:spPr>
              <a:solidFill>
                <a:schemeClr val="accent1">
                  <a:lumMod val="80000"/>
                </a:schemeClr>
              </a:solidFill>
              <a:ln>
                <a:noFill/>
              </a:ln>
              <a:effectLst/>
            </c:spPr>
            <c:extLst>
              <c:ext xmlns:c16="http://schemas.microsoft.com/office/drawing/2014/chart" uri="{C3380CC4-5D6E-409C-BE32-E72D297353CC}">
                <c16:uniqueId val="{00000013-D5B5-403B-8288-2B33D42807FE}"/>
              </c:ext>
            </c:extLst>
          </c:dPt>
          <c:dPt>
            <c:idx val="10"/>
            <c:bubble3D val="0"/>
            <c:spPr>
              <a:solidFill>
                <a:schemeClr val="accent3">
                  <a:lumMod val="80000"/>
                </a:schemeClr>
              </a:solidFill>
              <a:ln>
                <a:noFill/>
              </a:ln>
              <a:effectLst/>
            </c:spPr>
            <c:extLst>
              <c:ext xmlns:c16="http://schemas.microsoft.com/office/drawing/2014/chart" uri="{C3380CC4-5D6E-409C-BE32-E72D297353CC}">
                <c16:uniqueId val="{00000015-D5B5-403B-8288-2B33D42807FE}"/>
              </c:ext>
            </c:extLst>
          </c:dPt>
          <c:dPt>
            <c:idx val="11"/>
            <c:bubble3D val="0"/>
            <c:spPr>
              <a:solidFill>
                <a:schemeClr val="accent5">
                  <a:lumMod val="80000"/>
                </a:schemeClr>
              </a:solidFill>
              <a:ln>
                <a:noFill/>
              </a:ln>
              <a:effectLst/>
            </c:spPr>
            <c:extLst>
              <c:ext xmlns:c16="http://schemas.microsoft.com/office/drawing/2014/chart" uri="{C3380CC4-5D6E-409C-BE32-E72D297353CC}">
                <c16:uniqueId val="{00000017-D5B5-403B-8288-2B33D42807FE}"/>
              </c:ext>
            </c:extLst>
          </c:dPt>
          <c:dPt>
            <c:idx val="12"/>
            <c:bubble3D val="0"/>
            <c:spPr>
              <a:solidFill>
                <a:schemeClr val="accent1">
                  <a:lumMod val="60000"/>
                  <a:lumOff val="40000"/>
                </a:schemeClr>
              </a:solidFill>
              <a:ln>
                <a:noFill/>
              </a:ln>
              <a:effectLst/>
            </c:spPr>
            <c:extLst>
              <c:ext xmlns:c16="http://schemas.microsoft.com/office/drawing/2014/chart" uri="{C3380CC4-5D6E-409C-BE32-E72D297353CC}">
                <c16:uniqueId val="{00000019-D5B5-403B-8288-2B33D42807FE}"/>
              </c:ext>
            </c:extLst>
          </c:dPt>
          <c:dPt>
            <c:idx val="13"/>
            <c:bubble3D val="0"/>
            <c:spPr>
              <a:solidFill>
                <a:schemeClr val="accent3">
                  <a:lumMod val="60000"/>
                  <a:lumOff val="40000"/>
                </a:schemeClr>
              </a:solidFill>
              <a:ln>
                <a:noFill/>
              </a:ln>
              <a:effectLst/>
            </c:spPr>
            <c:extLst>
              <c:ext xmlns:c16="http://schemas.microsoft.com/office/drawing/2014/chart" uri="{C3380CC4-5D6E-409C-BE32-E72D297353CC}">
                <c16:uniqueId val="{0000001B-D5B5-403B-8288-2B33D42807FE}"/>
              </c:ext>
            </c:extLst>
          </c:dPt>
          <c:dPt>
            <c:idx val="14"/>
            <c:bubble3D val="0"/>
            <c:spPr>
              <a:solidFill>
                <a:schemeClr val="accent5">
                  <a:lumMod val="60000"/>
                  <a:lumOff val="40000"/>
                </a:schemeClr>
              </a:solidFill>
              <a:ln>
                <a:noFill/>
              </a:ln>
              <a:effectLst/>
            </c:spPr>
            <c:extLst>
              <c:ext xmlns:c16="http://schemas.microsoft.com/office/drawing/2014/chart" uri="{C3380CC4-5D6E-409C-BE32-E72D297353CC}">
                <c16:uniqueId val="{0000001D-D5B5-403B-8288-2B33D42807FE}"/>
              </c:ext>
            </c:extLst>
          </c:dPt>
          <c:dPt>
            <c:idx val="15"/>
            <c:bubble3D val="0"/>
            <c:spPr>
              <a:solidFill>
                <a:schemeClr val="accent1">
                  <a:lumMod val="50000"/>
                </a:schemeClr>
              </a:solidFill>
              <a:ln>
                <a:noFill/>
              </a:ln>
              <a:effectLst/>
            </c:spPr>
            <c:extLst>
              <c:ext xmlns:c16="http://schemas.microsoft.com/office/drawing/2014/chart" uri="{C3380CC4-5D6E-409C-BE32-E72D297353CC}">
                <c16:uniqueId val="{0000001F-D5B5-403B-8288-2B33D42807FE}"/>
              </c:ext>
            </c:extLst>
          </c:dPt>
          <c:cat>
            <c:strRef>
              <c:f>Sheet2!$A$1:$A$16</c:f>
              <c:strCache>
                <c:ptCount val="16"/>
                <c:pt idx="0">
                  <c:v>BA4</c:v>
                </c:pt>
                <c:pt idx="1">
                  <c:v>D3C</c:v>
                </c:pt>
                <c:pt idx="2">
                  <c:v>D2C</c:v>
                </c:pt>
                <c:pt idx="3">
                  <c:v>TI1</c:v>
                </c:pt>
                <c:pt idx="4">
                  <c:v>TI2</c:v>
                </c:pt>
                <c:pt idx="5">
                  <c:v>D5C</c:v>
                </c:pt>
                <c:pt idx="6">
                  <c:v>S3V</c:v>
                </c:pt>
                <c:pt idx="7">
                  <c:v>FA2</c:v>
                </c:pt>
                <c:pt idx="8">
                  <c:v>BA2</c:v>
                </c:pt>
                <c:pt idx="9">
                  <c:v>DR1</c:v>
                </c:pt>
                <c:pt idx="10">
                  <c:v>WP5</c:v>
                </c:pt>
                <c:pt idx="11">
                  <c:v>D6C</c:v>
                </c:pt>
                <c:pt idx="12">
                  <c:v>D1C</c:v>
                </c:pt>
                <c:pt idx="13">
                  <c:v>DR5</c:v>
                </c:pt>
                <c:pt idx="14">
                  <c:v>HR1</c:v>
                </c:pt>
                <c:pt idx="15">
                  <c:v>Other</c:v>
                </c:pt>
              </c:strCache>
            </c:strRef>
          </c:cat>
          <c:val>
            <c:numRef>
              <c:f>Sheet2!$B$1:$B$16</c:f>
              <c:numCache>
                <c:formatCode>General</c:formatCode>
                <c:ptCount val="16"/>
                <c:pt idx="0">
                  <c:v>10.130000000000001</c:v>
                </c:pt>
                <c:pt idx="1">
                  <c:v>9.6</c:v>
                </c:pt>
                <c:pt idx="2">
                  <c:v>5.9</c:v>
                </c:pt>
                <c:pt idx="3">
                  <c:v>5.8</c:v>
                </c:pt>
                <c:pt idx="4">
                  <c:v>5.18</c:v>
                </c:pt>
                <c:pt idx="5">
                  <c:v>4.7300000000000004</c:v>
                </c:pt>
                <c:pt idx="6">
                  <c:v>4.28</c:v>
                </c:pt>
                <c:pt idx="7">
                  <c:v>4.2300000000000004</c:v>
                </c:pt>
                <c:pt idx="8">
                  <c:v>4.1100000000000003</c:v>
                </c:pt>
                <c:pt idx="9">
                  <c:v>3.61</c:v>
                </c:pt>
                <c:pt idx="10">
                  <c:v>3.58</c:v>
                </c:pt>
                <c:pt idx="11">
                  <c:v>2.41</c:v>
                </c:pt>
                <c:pt idx="12">
                  <c:v>2.36</c:v>
                </c:pt>
                <c:pt idx="13">
                  <c:v>2.34</c:v>
                </c:pt>
                <c:pt idx="14">
                  <c:v>2.1</c:v>
                </c:pt>
                <c:pt idx="15">
                  <c:v>29</c:v>
                </c:pt>
              </c:numCache>
            </c:numRef>
          </c:val>
          <c:extLst>
            <c:ext xmlns:c16="http://schemas.microsoft.com/office/drawing/2014/chart" uri="{C3380CC4-5D6E-409C-BE32-E72D297353CC}">
              <c16:uniqueId val="{00000000-3E87-445C-BBD0-D219697F51A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0596515549809746"/>
          <c:y val="5.8420601121357885E-2"/>
          <c:w val="8.9461484141537539E-2"/>
          <c:h val="0.844262061549631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93245083789558E-2"/>
          <c:y val="2.6278069756330624E-2"/>
          <c:w val="0.57614991040649"/>
          <c:h val="0.710965686145419"/>
        </c:manualLayout>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A82A-49DB-9484-104A2930276D}"/>
              </c:ext>
            </c:extLst>
          </c:dPt>
          <c:dPt>
            <c:idx val="1"/>
            <c:bubble3D val="0"/>
            <c:spPr>
              <a:solidFill>
                <a:schemeClr val="accent3"/>
              </a:solidFill>
              <a:ln>
                <a:noFill/>
              </a:ln>
              <a:effectLst/>
            </c:spPr>
            <c:extLst>
              <c:ext xmlns:c16="http://schemas.microsoft.com/office/drawing/2014/chart" uri="{C3380CC4-5D6E-409C-BE32-E72D297353CC}">
                <c16:uniqueId val="{00000003-A82A-49DB-9484-104A2930276D}"/>
              </c:ext>
            </c:extLst>
          </c:dPt>
          <c:dPt>
            <c:idx val="2"/>
            <c:bubble3D val="0"/>
            <c:spPr>
              <a:solidFill>
                <a:schemeClr val="accent5"/>
              </a:solidFill>
              <a:ln>
                <a:noFill/>
              </a:ln>
              <a:effectLst/>
            </c:spPr>
            <c:extLst>
              <c:ext xmlns:c16="http://schemas.microsoft.com/office/drawing/2014/chart" uri="{C3380CC4-5D6E-409C-BE32-E72D297353CC}">
                <c16:uniqueId val="{00000005-A82A-49DB-9484-104A2930276D}"/>
              </c:ext>
            </c:extLst>
          </c:dPt>
          <c:dPt>
            <c:idx val="3"/>
            <c:bubble3D val="0"/>
            <c:spPr>
              <a:solidFill>
                <a:schemeClr val="accent1">
                  <a:lumMod val="60000"/>
                </a:schemeClr>
              </a:solidFill>
              <a:ln>
                <a:noFill/>
              </a:ln>
              <a:effectLst/>
            </c:spPr>
            <c:extLst>
              <c:ext xmlns:c16="http://schemas.microsoft.com/office/drawing/2014/chart" uri="{C3380CC4-5D6E-409C-BE32-E72D297353CC}">
                <c16:uniqueId val="{00000007-A82A-49DB-9484-104A2930276D}"/>
              </c:ext>
            </c:extLst>
          </c:dPt>
          <c:dPt>
            <c:idx val="4"/>
            <c:bubble3D val="0"/>
            <c:spPr>
              <a:solidFill>
                <a:schemeClr val="accent3">
                  <a:lumMod val="60000"/>
                </a:schemeClr>
              </a:solidFill>
              <a:ln>
                <a:noFill/>
              </a:ln>
              <a:effectLst/>
            </c:spPr>
            <c:extLst>
              <c:ext xmlns:c16="http://schemas.microsoft.com/office/drawing/2014/chart" uri="{C3380CC4-5D6E-409C-BE32-E72D297353CC}">
                <c16:uniqueId val="{00000009-A82A-49DB-9484-104A2930276D}"/>
              </c:ext>
            </c:extLst>
          </c:dPt>
          <c:dPt>
            <c:idx val="5"/>
            <c:bubble3D val="0"/>
            <c:spPr>
              <a:solidFill>
                <a:schemeClr val="accent5">
                  <a:lumMod val="60000"/>
                </a:schemeClr>
              </a:solidFill>
              <a:ln>
                <a:noFill/>
              </a:ln>
              <a:effectLst/>
            </c:spPr>
            <c:extLst>
              <c:ext xmlns:c16="http://schemas.microsoft.com/office/drawing/2014/chart" uri="{C3380CC4-5D6E-409C-BE32-E72D297353CC}">
                <c16:uniqueId val="{0000000B-A82A-49DB-9484-104A2930276D}"/>
              </c:ext>
            </c:extLst>
          </c:dPt>
          <c:dPt>
            <c:idx val="6"/>
            <c:bubble3D val="0"/>
            <c:spPr>
              <a:solidFill>
                <a:schemeClr val="accent1">
                  <a:lumMod val="80000"/>
                  <a:lumOff val="20000"/>
                </a:schemeClr>
              </a:solidFill>
              <a:ln>
                <a:noFill/>
              </a:ln>
              <a:effectLst/>
            </c:spPr>
            <c:extLst>
              <c:ext xmlns:c16="http://schemas.microsoft.com/office/drawing/2014/chart" uri="{C3380CC4-5D6E-409C-BE32-E72D297353CC}">
                <c16:uniqueId val="{0000000D-A82A-49DB-9484-104A2930276D}"/>
              </c:ext>
            </c:extLst>
          </c:dPt>
          <c:dPt>
            <c:idx val="7"/>
            <c:bubble3D val="0"/>
            <c:spPr>
              <a:solidFill>
                <a:schemeClr val="accent3">
                  <a:lumMod val="80000"/>
                  <a:lumOff val="20000"/>
                </a:schemeClr>
              </a:solidFill>
              <a:ln>
                <a:noFill/>
              </a:ln>
              <a:effectLst/>
            </c:spPr>
            <c:extLst>
              <c:ext xmlns:c16="http://schemas.microsoft.com/office/drawing/2014/chart" uri="{C3380CC4-5D6E-409C-BE32-E72D297353CC}">
                <c16:uniqueId val="{0000000F-A82A-49DB-9484-104A2930276D}"/>
              </c:ext>
            </c:extLst>
          </c:dPt>
          <c:dPt>
            <c:idx val="8"/>
            <c:bubble3D val="0"/>
            <c:spPr>
              <a:solidFill>
                <a:schemeClr val="accent5">
                  <a:lumMod val="80000"/>
                  <a:lumOff val="20000"/>
                </a:schemeClr>
              </a:solidFill>
              <a:ln>
                <a:noFill/>
              </a:ln>
              <a:effectLst/>
            </c:spPr>
            <c:extLst>
              <c:ext xmlns:c16="http://schemas.microsoft.com/office/drawing/2014/chart" uri="{C3380CC4-5D6E-409C-BE32-E72D297353CC}">
                <c16:uniqueId val="{00000011-A82A-49DB-9484-104A2930276D}"/>
              </c:ext>
            </c:extLst>
          </c:dPt>
          <c:dPt>
            <c:idx val="9"/>
            <c:bubble3D val="0"/>
            <c:spPr>
              <a:solidFill>
                <a:schemeClr val="accent1">
                  <a:lumMod val="80000"/>
                </a:schemeClr>
              </a:solidFill>
              <a:ln>
                <a:noFill/>
              </a:ln>
              <a:effectLst/>
            </c:spPr>
            <c:extLst>
              <c:ext xmlns:c16="http://schemas.microsoft.com/office/drawing/2014/chart" uri="{C3380CC4-5D6E-409C-BE32-E72D297353CC}">
                <c16:uniqueId val="{00000013-A82A-49DB-9484-104A2930276D}"/>
              </c:ext>
            </c:extLst>
          </c:dPt>
          <c:dPt>
            <c:idx val="10"/>
            <c:bubble3D val="0"/>
            <c:spPr>
              <a:solidFill>
                <a:schemeClr val="accent3">
                  <a:lumMod val="80000"/>
                </a:schemeClr>
              </a:solidFill>
              <a:ln>
                <a:noFill/>
              </a:ln>
              <a:effectLst/>
            </c:spPr>
            <c:extLst>
              <c:ext xmlns:c16="http://schemas.microsoft.com/office/drawing/2014/chart" uri="{C3380CC4-5D6E-409C-BE32-E72D297353CC}">
                <c16:uniqueId val="{00000015-A82A-49DB-9484-104A2930276D}"/>
              </c:ext>
            </c:extLst>
          </c:dPt>
          <c:dPt>
            <c:idx val="11"/>
            <c:bubble3D val="0"/>
            <c:spPr>
              <a:solidFill>
                <a:schemeClr val="accent5">
                  <a:lumMod val="80000"/>
                </a:schemeClr>
              </a:solidFill>
              <a:ln>
                <a:noFill/>
              </a:ln>
              <a:effectLst/>
            </c:spPr>
            <c:extLst>
              <c:ext xmlns:c16="http://schemas.microsoft.com/office/drawing/2014/chart" uri="{C3380CC4-5D6E-409C-BE32-E72D297353CC}">
                <c16:uniqueId val="{00000017-A82A-49DB-9484-104A2930276D}"/>
              </c:ext>
            </c:extLst>
          </c:dPt>
          <c:dPt>
            <c:idx val="12"/>
            <c:bubble3D val="0"/>
            <c:spPr>
              <a:solidFill>
                <a:schemeClr val="accent1">
                  <a:lumMod val="60000"/>
                  <a:lumOff val="40000"/>
                </a:schemeClr>
              </a:solidFill>
              <a:ln>
                <a:noFill/>
              </a:ln>
              <a:effectLst/>
            </c:spPr>
            <c:extLst>
              <c:ext xmlns:c16="http://schemas.microsoft.com/office/drawing/2014/chart" uri="{C3380CC4-5D6E-409C-BE32-E72D297353CC}">
                <c16:uniqueId val="{00000019-A82A-49DB-9484-104A2930276D}"/>
              </c:ext>
            </c:extLst>
          </c:dPt>
          <c:dPt>
            <c:idx val="13"/>
            <c:bubble3D val="0"/>
            <c:spPr>
              <a:solidFill>
                <a:schemeClr val="accent3">
                  <a:lumMod val="60000"/>
                  <a:lumOff val="40000"/>
                </a:schemeClr>
              </a:solidFill>
              <a:ln>
                <a:noFill/>
              </a:ln>
              <a:effectLst/>
            </c:spPr>
            <c:extLst>
              <c:ext xmlns:c16="http://schemas.microsoft.com/office/drawing/2014/chart" uri="{C3380CC4-5D6E-409C-BE32-E72D297353CC}">
                <c16:uniqueId val="{0000001B-A82A-49DB-9484-104A2930276D}"/>
              </c:ext>
            </c:extLst>
          </c:dPt>
          <c:dPt>
            <c:idx val="14"/>
            <c:bubble3D val="0"/>
            <c:spPr>
              <a:solidFill>
                <a:schemeClr val="accent5">
                  <a:lumMod val="60000"/>
                  <a:lumOff val="40000"/>
                </a:schemeClr>
              </a:solidFill>
              <a:ln>
                <a:noFill/>
              </a:ln>
              <a:effectLst/>
            </c:spPr>
            <c:extLst>
              <c:ext xmlns:c16="http://schemas.microsoft.com/office/drawing/2014/chart" uri="{C3380CC4-5D6E-409C-BE32-E72D297353CC}">
                <c16:uniqueId val="{0000001D-A82A-49DB-9484-104A2930276D}"/>
              </c:ext>
            </c:extLst>
          </c:dPt>
          <c:dPt>
            <c:idx val="15"/>
            <c:bubble3D val="0"/>
            <c:spPr>
              <a:solidFill>
                <a:schemeClr val="accent1">
                  <a:lumMod val="50000"/>
                </a:schemeClr>
              </a:solidFill>
              <a:ln>
                <a:noFill/>
              </a:ln>
              <a:effectLst/>
            </c:spPr>
            <c:extLst>
              <c:ext xmlns:c16="http://schemas.microsoft.com/office/drawing/2014/chart" uri="{C3380CC4-5D6E-409C-BE32-E72D297353CC}">
                <c16:uniqueId val="{0000001F-A82A-49DB-9484-104A2930276D}"/>
              </c:ext>
            </c:extLst>
          </c:dPt>
          <c:dPt>
            <c:idx val="16"/>
            <c:bubble3D val="0"/>
            <c:spPr>
              <a:solidFill>
                <a:schemeClr val="accent3">
                  <a:lumMod val="50000"/>
                </a:schemeClr>
              </a:solidFill>
              <a:ln>
                <a:noFill/>
              </a:ln>
              <a:effectLst/>
            </c:spPr>
            <c:extLst>
              <c:ext xmlns:c16="http://schemas.microsoft.com/office/drawing/2014/chart" uri="{C3380CC4-5D6E-409C-BE32-E72D297353CC}">
                <c16:uniqueId val="{00000021-A82A-49DB-9484-104A2930276D}"/>
              </c:ext>
            </c:extLst>
          </c:dPt>
          <c:dPt>
            <c:idx val="17"/>
            <c:bubble3D val="0"/>
            <c:spPr>
              <a:solidFill>
                <a:schemeClr val="accent5">
                  <a:lumMod val="50000"/>
                </a:schemeClr>
              </a:solidFill>
              <a:ln>
                <a:noFill/>
              </a:ln>
              <a:effectLst/>
            </c:spPr>
            <c:extLst>
              <c:ext xmlns:c16="http://schemas.microsoft.com/office/drawing/2014/chart" uri="{C3380CC4-5D6E-409C-BE32-E72D297353CC}">
                <c16:uniqueId val="{00000023-A82A-49DB-9484-104A2930276D}"/>
              </c:ext>
            </c:extLst>
          </c:dPt>
          <c:dPt>
            <c:idx val="18"/>
            <c:bubble3D val="0"/>
            <c:spPr>
              <a:solidFill>
                <a:schemeClr val="accent1">
                  <a:lumMod val="70000"/>
                  <a:lumOff val="30000"/>
                </a:schemeClr>
              </a:solidFill>
              <a:ln>
                <a:noFill/>
              </a:ln>
              <a:effectLst/>
            </c:spPr>
            <c:extLst>
              <c:ext xmlns:c16="http://schemas.microsoft.com/office/drawing/2014/chart" uri="{C3380CC4-5D6E-409C-BE32-E72D297353CC}">
                <c16:uniqueId val="{00000025-A82A-49DB-9484-104A2930276D}"/>
              </c:ext>
            </c:extLst>
          </c:dPt>
          <c:dPt>
            <c:idx val="19"/>
            <c:bubble3D val="0"/>
            <c:spPr>
              <a:solidFill>
                <a:schemeClr val="accent3">
                  <a:lumMod val="70000"/>
                  <a:lumOff val="30000"/>
                </a:schemeClr>
              </a:solidFill>
              <a:ln>
                <a:noFill/>
              </a:ln>
              <a:effectLst/>
            </c:spPr>
            <c:extLst>
              <c:ext xmlns:c16="http://schemas.microsoft.com/office/drawing/2014/chart" uri="{C3380CC4-5D6E-409C-BE32-E72D297353CC}">
                <c16:uniqueId val="{00000027-A82A-49DB-9484-104A2930276D}"/>
              </c:ext>
            </c:extLst>
          </c:dPt>
          <c:cat>
            <c:strRef>
              <c:f>Sheet3!$A$1:$A$20</c:f>
              <c:strCache>
                <c:ptCount val="20"/>
                <c:pt idx="0">
                  <c:v>DR1</c:v>
                </c:pt>
                <c:pt idx="1">
                  <c:v>DR5</c:v>
                </c:pt>
                <c:pt idx="2">
                  <c:v>BA2</c:v>
                </c:pt>
                <c:pt idx="3">
                  <c:v>TI1</c:v>
                </c:pt>
                <c:pt idx="4">
                  <c:v>DR4</c:v>
                </c:pt>
                <c:pt idx="5">
                  <c:v>TI2</c:v>
                </c:pt>
                <c:pt idx="6">
                  <c:v>WP1</c:v>
                </c:pt>
                <c:pt idx="7">
                  <c:v>WP0</c:v>
                </c:pt>
                <c:pt idx="8">
                  <c:v>AR1</c:v>
                </c:pt>
                <c:pt idx="9">
                  <c:v>BA4</c:v>
                </c:pt>
                <c:pt idx="10">
                  <c:v>D5C</c:v>
                </c:pt>
                <c:pt idx="11">
                  <c:v>WP5</c:v>
                </c:pt>
                <c:pt idx="12">
                  <c:v>VA1</c:v>
                </c:pt>
                <c:pt idx="13">
                  <c:v>D2C</c:v>
                </c:pt>
                <c:pt idx="14">
                  <c:v>AL1</c:v>
                </c:pt>
                <c:pt idx="15">
                  <c:v>BB1</c:v>
                </c:pt>
                <c:pt idx="16">
                  <c:v>D3C</c:v>
                </c:pt>
                <c:pt idx="17">
                  <c:v>EX1</c:v>
                </c:pt>
                <c:pt idx="18">
                  <c:v>SX2</c:v>
                </c:pt>
                <c:pt idx="19">
                  <c:v>Other</c:v>
                </c:pt>
              </c:strCache>
            </c:strRef>
          </c:cat>
          <c:val>
            <c:numRef>
              <c:f>Sheet3!$B$1:$B$20</c:f>
              <c:numCache>
                <c:formatCode>General</c:formatCode>
                <c:ptCount val="20"/>
                <c:pt idx="0">
                  <c:v>12.25</c:v>
                </c:pt>
                <c:pt idx="1">
                  <c:v>8.94</c:v>
                </c:pt>
                <c:pt idx="2">
                  <c:v>7.62</c:v>
                </c:pt>
                <c:pt idx="3">
                  <c:v>7.62</c:v>
                </c:pt>
                <c:pt idx="4">
                  <c:v>5.63</c:v>
                </c:pt>
                <c:pt idx="5">
                  <c:v>5.63</c:v>
                </c:pt>
                <c:pt idx="6">
                  <c:v>4.97</c:v>
                </c:pt>
                <c:pt idx="7">
                  <c:v>3.97</c:v>
                </c:pt>
                <c:pt idx="8">
                  <c:v>2.98</c:v>
                </c:pt>
                <c:pt idx="9">
                  <c:v>2.65</c:v>
                </c:pt>
                <c:pt idx="10">
                  <c:v>2.65</c:v>
                </c:pt>
                <c:pt idx="11">
                  <c:v>2.65</c:v>
                </c:pt>
                <c:pt idx="12">
                  <c:v>2.3199999999999998</c:v>
                </c:pt>
                <c:pt idx="13">
                  <c:v>2.3199999999999998</c:v>
                </c:pt>
                <c:pt idx="14">
                  <c:v>1.99</c:v>
                </c:pt>
                <c:pt idx="15">
                  <c:v>1.99</c:v>
                </c:pt>
                <c:pt idx="16">
                  <c:v>1.99</c:v>
                </c:pt>
                <c:pt idx="17">
                  <c:v>1.66</c:v>
                </c:pt>
                <c:pt idx="18">
                  <c:v>1.66</c:v>
                </c:pt>
                <c:pt idx="19">
                  <c:v>18</c:v>
                </c:pt>
              </c:numCache>
            </c:numRef>
          </c:val>
          <c:extLst>
            <c:ext xmlns:c16="http://schemas.microsoft.com/office/drawing/2014/chart" uri="{C3380CC4-5D6E-409C-BE32-E72D297353CC}">
              <c16:uniqueId val="{00000000-A40C-4C2D-AA97-2FF316470C6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928176323966261"/>
          <c:y val="3.6575235787834212E-2"/>
          <c:w val="0.20217819864449402"/>
          <c:h val="0.802151264318541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F791-7A6D-4863-91B7-FFD4A40B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3155</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Discipline, Crime, and Violence Annual Report 2016-2017 School Year</vt:lpstr>
    </vt:vector>
  </TitlesOfParts>
  <Company>Virginia IT Infrastructure Partnership</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Crime, and Violence Annual Report 2016-2017 School Year</dc:title>
  <dc:creator>McDaniel, Tara (DOE)</dc:creator>
  <cp:lastModifiedBy>Wilhoit, Coyotita (DOE)</cp:lastModifiedBy>
  <cp:revision>2</cp:revision>
  <dcterms:created xsi:type="dcterms:W3CDTF">2018-10-31T14:35:00Z</dcterms:created>
  <dcterms:modified xsi:type="dcterms:W3CDTF">2018-10-31T14:35:00Z</dcterms:modified>
</cp:coreProperties>
</file>