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300" w:rsidRPr="00422759" w:rsidRDefault="00DF3300" w:rsidP="00422759">
      <w:pPr>
        <w:pStyle w:val="Title"/>
        <w:spacing w:after="240"/>
        <w:rPr>
          <w:rFonts w:ascii="Times New Roman" w:hAnsi="Times New Roman" w:cs="Times New Roman"/>
        </w:rPr>
      </w:pPr>
      <w:r w:rsidRPr="00422759">
        <w:rPr>
          <w:rFonts w:ascii="Times New Roman" w:hAnsi="Times New Roman" w:cs="Times New Roman"/>
          <w:sz w:val="96"/>
        </w:rPr>
        <w:t xml:space="preserve">VDOE-SNP Technical Assistance </w:t>
      </w:r>
      <w:r w:rsidR="00CF3347" w:rsidRPr="00422759">
        <w:rPr>
          <w:rFonts w:ascii="Times New Roman" w:hAnsi="Times New Roman" w:cs="Times New Roman"/>
          <w:sz w:val="96"/>
        </w:rPr>
        <w:t>Webinar:</w:t>
      </w:r>
    </w:p>
    <w:p w:rsidR="00666993" w:rsidRPr="00422759" w:rsidRDefault="00DF3300" w:rsidP="00422759">
      <w:pPr>
        <w:pStyle w:val="Subtitle"/>
        <w:spacing w:line="360" w:lineRule="auto"/>
        <w:jc w:val="left"/>
        <w:rPr>
          <w:rFonts w:ascii="Times New Roman" w:hAnsi="Times New Roman" w:cs="Times New Roman"/>
        </w:rPr>
      </w:pPr>
      <w:r w:rsidRPr="00422759">
        <w:rPr>
          <w:rFonts w:ascii="Times New Roman" w:hAnsi="Times New Roman" w:cs="Times New Roman"/>
        </w:rPr>
        <w:t xml:space="preserve">Regulations Governing Nutritional </w:t>
      </w:r>
      <w:r w:rsidR="00CF3347" w:rsidRPr="00422759">
        <w:rPr>
          <w:rFonts w:ascii="Times New Roman" w:hAnsi="Times New Roman" w:cs="Times New Roman"/>
        </w:rPr>
        <w:t>Standards for Competitive Foods Available for Sale in the Public Schools</w:t>
      </w:r>
      <w:r w:rsidRPr="00422759">
        <w:rPr>
          <w:rFonts w:ascii="Times New Roman" w:hAnsi="Times New Roman" w:cs="Times New Roman"/>
        </w:rPr>
        <w:t xml:space="preserve"> </w:t>
      </w:r>
      <w:r w:rsidR="00CF3347" w:rsidRPr="00422759">
        <w:rPr>
          <w:rFonts w:ascii="Times New Roman" w:hAnsi="Times New Roman" w:cs="Times New Roman"/>
        </w:rPr>
        <w:t>(8VAC20-740)</w:t>
      </w:r>
    </w:p>
    <w:p w:rsidR="00666993" w:rsidRPr="00422759" w:rsidRDefault="00CF3347" w:rsidP="00F4524F">
      <w:pPr>
        <w:pStyle w:val="Heading1"/>
      </w:pPr>
      <w:r w:rsidRPr="00422759">
        <w:t>Webinar Outline</w:t>
      </w:r>
    </w:p>
    <w:p w:rsidR="00666993" w:rsidRPr="00422759" w:rsidRDefault="00422759" w:rsidP="00155A7C">
      <w:pPr>
        <w:pStyle w:val="Heading2"/>
      </w:pPr>
      <w:r w:rsidRPr="00422759">
        <w:t xml:space="preserve">What are the new state </w:t>
      </w:r>
      <w:r w:rsidR="00CF3347" w:rsidRPr="00422759">
        <w:t>regulations?</w:t>
      </w:r>
    </w:p>
    <w:p w:rsidR="00666993" w:rsidRPr="00422759" w:rsidRDefault="00CF3347" w:rsidP="00155A7C">
      <w:pPr>
        <w:pStyle w:val="ListParagraph"/>
        <w:numPr>
          <w:ilvl w:val="0"/>
          <w:numId w:val="1"/>
        </w:numPr>
        <w:spacing w:line="360" w:lineRule="auto"/>
        <w:rPr>
          <w:rFonts w:ascii="Times New Roman" w:hAnsi="Times New Roman" w:cs="Times New Roman"/>
        </w:rPr>
      </w:pPr>
      <w:r w:rsidRPr="00422759">
        <w:rPr>
          <w:rFonts w:ascii="Times New Roman" w:hAnsi="Times New Roman" w:cs="Times New Roman"/>
        </w:rPr>
        <w:t>Definitions</w:t>
      </w:r>
    </w:p>
    <w:p w:rsidR="00666993" w:rsidRPr="00422759" w:rsidRDefault="00CF3347" w:rsidP="00155A7C">
      <w:pPr>
        <w:pStyle w:val="ListParagraph"/>
        <w:numPr>
          <w:ilvl w:val="0"/>
          <w:numId w:val="1"/>
        </w:numPr>
        <w:spacing w:line="360" w:lineRule="auto"/>
        <w:rPr>
          <w:rFonts w:ascii="Times New Roman" w:hAnsi="Times New Roman" w:cs="Times New Roman"/>
        </w:rPr>
      </w:pPr>
      <w:r w:rsidRPr="00422759">
        <w:rPr>
          <w:rFonts w:ascii="Times New Roman" w:hAnsi="Times New Roman" w:cs="Times New Roman"/>
        </w:rPr>
        <w:t>Applicability</w:t>
      </w:r>
    </w:p>
    <w:p w:rsidR="00666993" w:rsidRPr="00422759" w:rsidRDefault="00CF3347" w:rsidP="00155A7C">
      <w:pPr>
        <w:pStyle w:val="ListParagraph"/>
        <w:numPr>
          <w:ilvl w:val="0"/>
          <w:numId w:val="1"/>
        </w:numPr>
        <w:spacing w:line="360" w:lineRule="auto"/>
        <w:rPr>
          <w:rFonts w:ascii="Times New Roman" w:hAnsi="Times New Roman" w:cs="Times New Roman"/>
        </w:rPr>
      </w:pPr>
      <w:r w:rsidRPr="00422759">
        <w:rPr>
          <w:rFonts w:ascii="Times New Roman" w:hAnsi="Times New Roman" w:cs="Times New Roman"/>
        </w:rPr>
        <w:t>Nutrition Standards</w:t>
      </w:r>
    </w:p>
    <w:p w:rsidR="00666993" w:rsidRPr="00422759" w:rsidRDefault="00CF3347" w:rsidP="00155A7C">
      <w:pPr>
        <w:pStyle w:val="Heading2"/>
      </w:pPr>
      <w:r w:rsidRPr="00422759">
        <w:t>Local Wellness Policy Requirements</w:t>
      </w:r>
    </w:p>
    <w:p w:rsidR="00666993" w:rsidRPr="00422759" w:rsidRDefault="00CF3347" w:rsidP="00155A7C">
      <w:pPr>
        <w:pStyle w:val="Heading2"/>
      </w:pPr>
      <w:r w:rsidRPr="00422759">
        <w:t>LEA vs. SFA Responsibilities</w:t>
      </w:r>
    </w:p>
    <w:p w:rsidR="00666993" w:rsidRPr="00422759" w:rsidRDefault="00CF3347" w:rsidP="00155A7C">
      <w:pPr>
        <w:pStyle w:val="ListParagraph"/>
        <w:numPr>
          <w:ilvl w:val="0"/>
          <w:numId w:val="2"/>
        </w:numPr>
        <w:spacing w:after="0" w:line="360" w:lineRule="auto"/>
        <w:rPr>
          <w:rFonts w:ascii="Times New Roman" w:hAnsi="Times New Roman" w:cs="Times New Roman"/>
        </w:rPr>
      </w:pPr>
      <w:r w:rsidRPr="00422759">
        <w:rPr>
          <w:rFonts w:ascii="Times New Roman" w:hAnsi="Times New Roman" w:cs="Times New Roman"/>
        </w:rPr>
        <w:t>Determining if foods meet the nutrition standards</w:t>
      </w:r>
    </w:p>
    <w:p w:rsidR="00666993" w:rsidRPr="00422759" w:rsidRDefault="00CF3347" w:rsidP="00155A7C">
      <w:pPr>
        <w:pStyle w:val="ListParagraph"/>
        <w:numPr>
          <w:ilvl w:val="0"/>
          <w:numId w:val="2"/>
        </w:numPr>
        <w:spacing w:after="0" w:line="360" w:lineRule="auto"/>
        <w:rPr>
          <w:rFonts w:ascii="Times New Roman" w:hAnsi="Times New Roman" w:cs="Times New Roman"/>
        </w:rPr>
      </w:pPr>
      <w:r w:rsidRPr="00422759">
        <w:rPr>
          <w:rFonts w:ascii="Times New Roman" w:hAnsi="Times New Roman" w:cs="Times New Roman"/>
        </w:rPr>
        <w:t>Alternate non-food fundraisers</w:t>
      </w:r>
    </w:p>
    <w:p w:rsidR="00666993" w:rsidRPr="00422759" w:rsidRDefault="00CF3347" w:rsidP="00155A7C">
      <w:pPr>
        <w:pStyle w:val="ListParagraph"/>
        <w:numPr>
          <w:ilvl w:val="0"/>
          <w:numId w:val="2"/>
        </w:numPr>
        <w:spacing w:line="360" w:lineRule="auto"/>
        <w:rPr>
          <w:rFonts w:ascii="Times New Roman" w:hAnsi="Times New Roman" w:cs="Times New Roman"/>
        </w:rPr>
      </w:pPr>
      <w:r w:rsidRPr="00422759">
        <w:rPr>
          <w:rFonts w:ascii="Times New Roman" w:hAnsi="Times New Roman" w:cs="Times New Roman"/>
        </w:rPr>
        <w:lastRenderedPageBreak/>
        <w:t>Monitoring compliance</w:t>
      </w:r>
    </w:p>
    <w:p w:rsidR="00666993" w:rsidRPr="00422759" w:rsidRDefault="00CF3347" w:rsidP="00155A7C">
      <w:pPr>
        <w:pStyle w:val="Heading2"/>
      </w:pPr>
      <w:r w:rsidRPr="00422759">
        <w:t>Exempt Fundraisers</w:t>
      </w:r>
    </w:p>
    <w:p w:rsidR="00666993" w:rsidRPr="00422759" w:rsidRDefault="00CF3347" w:rsidP="00155A7C">
      <w:pPr>
        <w:pStyle w:val="Heading2"/>
      </w:pPr>
      <w:r w:rsidRPr="00422759">
        <w:t>Online Toolkit</w:t>
      </w:r>
    </w:p>
    <w:p w:rsidR="00666993" w:rsidRPr="00F4524F" w:rsidRDefault="00CF3347" w:rsidP="00F4524F">
      <w:pPr>
        <w:pStyle w:val="Heading1"/>
      </w:pPr>
      <w:r w:rsidRPr="00F4524F">
        <w:t>STUDENTS</w:t>
      </w:r>
    </w:p>
    <w:p w:rsidR="00666993" w:rsidRPr="00422759" w:rsidRDefault="00CF3347" w:rsidP="00155A7C">
      <w:pPr>
        <w:pStyle w:val="Heading2"/>
      </w:pPr>
      <w:r w:rsidRPr="00422759">
        <w:t>The School Nutrition Environment</w:t>
      </w:r>
    </w:p>
    <w:p w:rsidR="00F4524F" w:rsidRPr="00F4524F" w:rsidRDefault="00CF3347" w:rsidP="00155A7C">
      <w:pPr>
        <w:pStyle w:val="ListParagraph"/>
        <w:numPr>
          <w:ilvl w:val="0"/>
          <w:numId w:val="3"/>
        </w:numPr>
        <w:rPr>
          <w:rFonts w:ascii="Times New Roman" w:hAnsi="Times New Roman" w:cs="Times New Roman"/>
        </w:rPr>
      </w:pPr>
      <w:r w:rsidRPr="00F4524F">
        <w:rPr>
          <w:rFonts w:ascii="Times New Roman" w:hAnsi="Times New Roman" w:cs="Times New Roman"/>
        </w:rPr>
        <w:t xml:space="preserve">Improving the nutritional profile of all foods sold in school is critical to: </w:t>
      </w:r>
    </w:p>
    <w:p w:rsidR="00666993" w:rsidRPr="00F4524F" w:rsidRDefault="00F4524F" w:rsidP="00155A7C">
      <w:pPr>
        <w:pStyle w:val="ListParagraph"/>
        <w:numPr>
          <w:ilvl w:val="0"/>
          <w:numId w:val="3"/>
        </w:numPr>
        <w:rPr>
          <w:rFonts w:ascii="Times New Roman" w:hAnsi="Times New Roman" w:cs="Times New Roman"/>
        </w:rPr>
      </w:pPr>
      <w:r>
        <w:rPr>
          <w:rFonts w:ascii="Times New Roman" w:hAnsi="Times New Roman" w:cs="Times New Roman"/>
        </w:rPr>
        <w:t>I</w:t>
      </w:r>
      <w:r w:rsidR="00CF3347" w:rsidRPr="00F4524F">
        <w:rPr>
          <w:rFonts w:ascii="Times New Roman" w:hAnsi="Times New Roman" w:cs="Times New Roman"/>
        </w:rPr>
        <w:t xml:space="preserve">mproving the diet and overall health of students; </w:t>
      </w:r>
    </w:p>
    <w:p w:rsidR="00666993" w:rsidRPr="00F4524F" w:rsidRDefault="00F4524F" w:rsidP="00155A7C">
      <w:pPr>
        <w:pStyle w:val="ListParagraph"/>
        <w:numPr>
          <w:ilvl w:val="0"/>
          <w:numId w:val="3"/>
        </w:numPr>
        <w:rPr>
          <w:rFonts w:ascii="Times New Roman" w:hAnsi="Times New Roman" w:cs="Times New Roman"/>
        </w:rPr>
      </w:pPr>
      <w:r>
        <w:rPr>
          <w:rFonts w:ascii="Times New Roman" w:hAnsi="Times New Roman" w:cs="Times New Roman"/>
        </w:rPr>
        <w:t>E</w:t>
      </w:r>
      <w:r w:rsidR="00CF3347" w:rsidRPr="00F4524F">
        <w:rPr>
          <w:rFonts w:ascii="Times New Roman" w:hAnsi="Times New Roman" w:cs="Times New Roman"/>
        </w:rPr>
        <w:t xml:space="preserve">nsuring students from all income levels adopt healthful eating habits that will enable them to live productive lives; and, </w:t>
      </w:r>
    </w:p>
    <w:p w:rsidR="00666993" w:rsidRPr="00F4524F" w:rsidRDefault="00F4524F" w:rsidP="00155A7C">
      <w:pPr>
        <w:pStyle w:val="ListParagraph"/>
        <w:numPr>
          <w:ilvl w:val="0"/>
          <w:numId w:val="3"/>
        </w:numPr>
        <w:rPr>
          <w:rFonts w:ascii="Times New Roman" w:hAnsi="Times New Roman" w:cs="Times New Roman"/>
        </w:rPr>
      </w:pPr>
      <w:r>
        <w:rPr>
          <w:rFonts w:ascii="Times New Roman" w:hAnsi="Times New Roman" w:cs="Times New Roman"/>
        </w:rPr>
        <w:t>H</w:t>
      </w:r>
      <w:r w:rsidR="00CF3347" w:rsidRPr="00F4524F">
        <w:rPr>
          <w:rFonts w:ascii="Times New Roman" w:hAnsi="Times New Roman" w:cs="Times New Roman"/>
        </w:rPr>
        <w:t xml:space="preserve">elping students make healthier choices and reducing their risk of obesity. </w:t>
      </w:r>
    </w:p>
    <w:p w:rsidR="00666993" w:rsidRPr="00422759" w:rsidRDefault="00CF3347" w:rsidP="00155A7C">
      <w:pPr>
        <w:pStyle w:val="Heading2"/>
      </w:pPr>
      <w:r w:rsidRPr="00422759">
        <w:t xml:space="preserve">What are the new state regulations? </w:t>
      </w:r>
    </w:p>
    <w:p w:rsidR="00666993" w:rsidRPr="008019E6" w:rsidRDefault="00CF3347" w:rsidP="00155A7C">
      <w:pPr>
        <w:pStyle w:val="ListParagraph"/>
        <w:numPr>
          <w:ilvl w:val="0"/>
          <w:numId w:val="4"/>
        </w:numPr>
        <w:rPr>
          <w:rFonts w:ascii="Times New Roman" w:hAnsi="Times New Roman" w:cs="Times New Roman"/>
        </w:rPr>
      </w:pPr>
      <w:r w:rsidRPr="008019E6">
        <w:rPr>
          <w:rFonts w:ascii="Times New Roman" w:hAnsi="Times New Roman" w:cs="Times New Roman"/>
        </w:rPr>
        <w:t>8VAC20-740</w:t>
      </w:r>
    </w:p>
    <w:p w:rsidR="00666993" w:rsidRPr="008019E6" w:rsidRDefault="00CF3347" w:rsidP="00155A7C">
      <w:pPr>
        <w:pStyle w:val="ListParagraph"/>
        <w:numPr>
          <w:ilvl w:val="0"/>
          <w:numId w:val="4"/>
        </w:numPr>
        <w:rPr>
          <w:rFonts w:ascii="Times New Roman" w:hAnsi="Times New Roman" w:cs="Times New Roman"/>
        </w:rPr>
      </w:pPr>
      <w:r w:rsidRPr="008019E6">
        <w:rPr>
          <w:rFonts w:ascii="Times New Roman" w:hAnsi="Times New Roman" w:cs="Times New Roman"/>
        </w:rPr>
        <w:t>Superintendent’s Memorandum 291-17</w:t>
      </w:r>
    </w:p>
    <w:p w:rsidR="00666993" w:rsidRPr="008019E6" w:rsidRDefault="00CF3347" w:rsidP="00155A7C">
      <w:pPr>
        <w:pStyle w:val="ListParagraph"/>
        <w:numPr>
          <w:ilvl w:val="1"/>
          <w:numId w:val="4"/>
        </w:numPr>
        <w:rPr>
          <w:rFonts w:ascii="Times New Roman" w:hAnsi="Times New Roman" w:cs="Times New Roman"/>
        </w:rPr>
      </w:pPr>
      <w:r w:rsidRPr="008019E6">
        <w:rPr>
          <w:rFonts w:ascii="Times New Roman" w:hAnsi="Times New Roman" w:cs="Times New Roman"/>
        </w:rPr>
        <w:lastRenderedPageBreak/>
        <w:t xml:space="preserve">Definitions </w:t>
      </w:r>
    </w:p>
    <w:p w:rsidR="00666993" w:rsidRPr="008019E6" w:rsidRDefault="00CF3347" w:rsidP="00155A7C">
      <w:pPr>
        <w:pStyle w:val="ListParagraph"/>
        <w:numPr>
          <w:ilvl w:val="1"/>
          <w:numId w:val="4"/>
        </w:numPr>
        <w:rPr>
          <w:rFonts w:ascii="Times New Roman" w:hAnsi="Times New Roman" w:cs="Times New Roman"/>
        </w:rPr>
      </w:pPr>
      <w:r w:rsidRPr="008019E6">
        <w:rPr>
          <w:rFonts w:ascii="Times New Roman" w:hAnsi="Times New Roman" w:cs="Times New Roman"/>
        </w:rPr>
        <w:t>Applicability</w:t>
      </w:r>
    </w:p>
    <w:p w:rsidR="00666993" w:rsidRPr="008019E6" w:rsidRDefault="00CF3347" w:rsidP="00155A7C">
      <w:pPr>
        <w:pStyle w:val="ListParagraph"/>
        <w:numPr>
          <w:ilvl w:val="1"/>
          <w:numId w:val="4"/>
        </w:numPr>
        <w:rPr>
          <w:rFonts w:ascii="Times New Roman" w:hAnsi="Times New Roman" w:cs="Times New Roman"/>
        </w:rPr>
      </w:pPr>
      <w:r w:rsidRPr="008019E6">
        <w:rPr>
          <w:rFonts w:ascii="Times New Roman" w:hAnsi="Times New Roman" w:cs="Times New Roman"/>
        </w:rPr>
        <w:t>Nutrition Standards</w:t>
      </w:r>
    </w:p>
    <w:p w:rsidR="00666993" w:rsidRPr="008019E6" w:rsidRDefault="00CF3347" w:rsidP="00155A7C">
      <w:pPr>
        <w:pStyle w:val="ListParagraph"/>
        <w:numPr>
          <w:ilvl w:val="1"/>
          <w:numId w:val="4"/>
        </w:numPr>
        <w:rPr>
          <w:rFonts w:ascii="Times New Roman" w:hAnsi="Times New Roman" w:cs="Times New Roman"/>
        </w:rPr>
      </w:pPr>
      <w:r w:rsidRPr="008019E6">
        <w:rPr>
          <w:rFonts w:ascii="Times New Roman" w:hAnsi="Times New Roman" w:cs="Times New Roman"/>
        </w:rPr>
        <w:t>Local Wellness Policy Requirements</w:t>
      </w:r>
    </w:p>
    <w:p w:rsidR="00666993" w:rsidRPr="008019E6" w:rsidRDefault="00CF3347" w:rsidP="00155A7C">
      <w:pPr>
        <w:pStyle w:val="ListParagraph"/>
        <w:numPr>
          <w:ilvl w:val="1"/>
          <w:numId w:val="4"/>
        </w:numPr>
        <w:rPr>
          <w:rFonts w:ascii="Times New Roman" w:hAnsi="Times New Roman" w:cs="Times New Roman"/>
        </w:rPr>
      </w:pPr>
      <w:r w:rsidRPr="008019E6">
        <w:rPr>
          <w:rFonts w:ascii="Times New Roman" w:hAnsi="Times New Roman" w:cs="Times New Roman"/>
        </w:rPr>
        <w:t>LEA vs. SFA Responsibilities</w:t>
      </w:r>
    </w:p>
    <w:p w:rsidR="00666993" w:rsidRPr="008019E6" w:rsidRDefault="00CF3347" w:rsidP="00155A7C">
      <w:pPr>
        <w:pStyle w:val="ListParagraph"/>
        <w:numPr>
          <w:ilvl w:val="1"/>
          <w:numId w:val="4"/>
        </w:numPr>
        <w:rPr>
          <w:rFonts w:ascii="Times New Roman" w:hAnsi="Times New Roman" w:cs="Times New Roman"/>
        </w:rPr>
      </w:pPr>
      <w:r w:rsidRPr="008019E6">
        <w:rPr>
          <w:rFonts w:ascii="Times New Roman" w:hAnsi="Times New Roman" w:cs="Times New Roman"/>
        </w:rPr>
        <w:t>Exempt Fundraisers</w:t>
      </w:r>
    </w:p>
    <w:p w:rsidR="00666993" w:rsidRPr="00422759" w:rsidRDefault="00CF3347" w:rsidP="00155A7C">
      <w:pPr>
        <w:pStyle w:val="Heading2"/>
      </w:pPr>
      <w:r w:rsidRPr="00422759">
        <w:t xml:space="preserve">Definitions (8VAC20-740-10) </w:t>
      </w:r>
    </w:p>
    <w:p w:rsidR="00666993" w:rsidRPr="008019E6" w:rsidRDefault="008019E6" w:rsidP="00155A7C">
      <w:pPr>
        <w:pStyle w:val="ListParagraph"/>
        <w:numPr>
          <w:ilvl w:val="0"/>
          <w:numId w:val="5"/>
        </w:numPr>
        <w:rPr>
          <w:rFonts w:ascii="Times New Roman" w:hAnsi="Times New Roman" w:cs="Times New Roman"/>
        </w:rPr>
      </w:pPr>
      <w:r>
        <w:rPr>
          <w:rFonts w:ascii="Times New Roman" w:hAnsi="Times New Roman" w:cs="Times New Roman"/>
        </w:rPr>
        <w:t>“C</w:t>
      </w:r>
      <w:r w:rsidR="00CF3347" w:rsidRPr="008019E6">
        <w:rPr>
          <w:rFonts w:ascii="Times New Roman" w:hAnsi="Times New Roman" w:cs="Times New Roman"/>
        </w:rPr>
        <w:t>ompetitive Food”</w:t>
      </w:r>
    </w:p>
    <w:p w:rsidR="00666993" w:rsidRPr="008019E6" w:rsidRDefault="00CF3347" w:rsidP="00155A7C">
      <w:pPr>
        <w:pStyle w:val="ListParagraph"/>
        <w:numPr>
          <w:ilvl w:val="0"/>
          <w:numId w:val="5"/>
        </w:numPr>
        <w:rPr>
          <w:rFonts w:ascii="Times New Roman" w:hAnsi="Times New Roman" w:cs="Times New Roman"/>
        </w:rPr>
      </w:pPr>
      <w:r w:rsidRPr="008019E6">
        <w:rPr>
          <w:rFonts w:ascii="Times New Roman" w:hAnsi="Times New Roman" w:cs="Times New Roman"/>
        </w:rPr>
        <w:t>“School Campus”</w:t>
      </w:r>
    </w:p>
    <w:p w:rsidR="00666993" w:rsidRPr="008019E6" w:rsidRDefault="00CF3347" w:rsidP="00155A7C">
      <w:pPr>
        <w:pStyle w:val="ListParagraph"/>
        <w:numPr>
          <w:ilvl w:val="0"/>
          <w:numId w:val="5"/>
        </w:numPr>
        <w:rPr>
          <w:rFonts w:ascii="Times New Roman" w:hAnsi="Times New Roman" w:cs="Times New Roman"/>
        </w:rPr>
      </w:pPr>
      <w:r w:rsidRPr="008019E6">
        <w:rPr>
          <w:rFonts w:ascii="Times New Roman" w:hAnsi="Times New Roman" w:cs="Times New Roman"/>
        </w:rPr>
        <w:t xml:space="preserve">“School Day” </w:t>
      </w:r>
    </w:p>
    <w:p w:rsidR="00666993" w:rsidRPr="00422759" w:rsidRDefault="00CF3347" w:rsidP="00155A7C">
      <w:pPr>
        <w:pStyle w:val="Heading2"/>
      </w:pPr>
      <w:r w:rsidRPr="00422759">
        <w:t xml:space="preserve">Applicability(8VAC20-740-20) </w:t>
      </w:r>
    </w:p>
    <w:p w:rsidR="00666993" w:rsidRPr="00CF3347" w:rsidRDefault="00CF3347" w:rsidP="00155A7C">
      <w:pPr>
        <w:pStyle w:val="ListParagraph"/>
        <w:numPr>
          <w:ilvl w:val="0"/>
          <w:numId w:val="6"/>
        </w:numPr>
        <w:rPr>
          <w:rFonts w:ascii="Times New Roman" w:hAnsi="Times New Roman" w:cs="Times New Roman"/>
        </w:rPr>
      </w:pPr>
      <w:r w:rsidRPr="00CF3347">
        <w:rPr>
          <w:rFonts w:ascii="Times New Roman" w:hAnsi="Times New Roman" w:cs="Times New Roman"/>
        </w:rPr>
        <w:t>All public schools and public RCCIs</w:t>
      </w:r>
    </w:p>
    <w:p w:rsidR="00666993" w:rsidRPr="00CF3347" w:rsidRDefault="00CF3347" w:rsidP="00155A7C">
      <w:pPr>
        <w:pStyle w:val="ListParagraph"/>
        <w:numPr>
          <w:ilvl w:val="0"/>
          <w:numId w:val="6"/>
        </w:numPr>
        <w:rPr>
          <w:rFonts w:ascii="Times New Roman" w:hAnsi="Times New Roman" w:cs="Times New Roman"/>
        </w:rPr>
      </w:pPr>
      <w:r w:rsidRPr="00CF3347">
        <w:rPr>
          <w:rFonts w:ascii="Times New Roman" w:hAnsi="Times New Roman" w:cs="Times New Roman"/>
        </w:rPr>
        <w:t xml:space="preserve">Foods available for sale to students on the school campus during the school day include: </w:t>
      </w:r>
    </w:p>
    <w:p w:rsidR="00666993" w:rsidRPr="00CF3347" w:rsidRDefault="00CF3347" w:rsidP="00155A7C">
      <w:pPr>
        <w:pStyle w:val="ListParagraph"/>
        <w:numPr>
          <w:ilvl w:val="1"/>
          <w:numId w:val="6"/>
        </w:numPr>
        <w:rPr>
          <w:rFonts w:ascii="Times New Roman" w:hAnsi="Times New Roman" w:cs="Times New Roman"/>
        </w:rPr>
      </w:pPr>
      <w:r w:rsidRPr="00CF3347">
        <w:rPr>
          <w:rFonts w:ascii="Times New Roman" w:hAnsi="Times New Roman" w:cs="Times New Roman"/>
        </w:rPr>
        <w:t>A la carte in the school cafeteria</w:t>
      </w:r>
    </w:p>
    <w:p w:rsidR="00666993" w:rsidRPr="00CF3347" w:rsidRDefault="00CF3347" w:rsidP="00155A7C">
      <w:pPr>
        <w:pStyle w:val="ListParagraph"/>
        <w:numPr>
          <w:ilvl w:val="1"/>
          <w:numId w:val="6"/>
        </w:numPr>
        <w:rPr>
          <w:rFonts w:ascii="Times New Roman" w:hAnsi="Times New Roman" w:cs="Times New Roman"/>
        </w:rPr>
      </w:pPr>
      <w:r w:rsidRPr="00CF3347">
        <w:rPr>
          <w:rFonts w:ascii="Times New Roman" w:hAnsi="Times New Roman" w:cs="Times New Roman"/>
        </w:rPr>
        <w:t>Vending machines</w:t>
      </w:r>
    </w:p>
    <w:p w:rsidR="00666993" w:rsidRPr="00CF3347" w:rsidRDefault="00CF3347" w:rsidP="00155A7C">
      <w:pPr>
        <w:pStyle w:val="ListParagraph"/>
        <w:numPr>
          <w:ilvl w:val="1"/>
          <w:numId w:val="6"/>
        </w:numPr>
        <w:rPr>
          <w:rFonts w:ascii="Times New Roman" w:hAnsi="Times New Roman" w:cs="Times New Roman"/>
        </w:rPr>
      </w:pPr>
      <w:r w:rsidRPr="00CF3347">
        <w:rPr>
          <w:rFonts w:ascii="Times New Roman" w:hAnsi="Times New Roman" w:cs="Times New Roman"/>
        </w:rPr>
        <w:lastRenderedPageBreak/>
        <w:t>Snack bars and school stores</w:t>
      </w:r>
    </w:p>
    <w:p w:rsidR="00666993" w:rsidRPr="00CF3347" w:rsidRDefault="00CF3347" w:rsidP="00155A7C">
      <w:pPr>
        <w:pStyle w:val="ListParagraph"/>
        <w:numPr>
          <w:ilvl w:val="1"/>
          <w:numId w:val="6"/>
        </w:numPr>
        <w:rPr>
          <w:rFonts w:ascii="Times New Roman" w:hAnsi="Times New Roman" w:cs="Times New Roman"/>
        </w:rPr>
      </w:pPr>
      <w:r w:rsidRPr="00CF3347">
        <w:rPr>
          <w:rFonts w:ascii="Times New Roman" w:hAnsi="Times New Roman" w:cs="Times New Roman"/>
        </w:rPr>
        <w:t>Student activities, such as fundraisers</w:t>
      </w:r>
    </w:p>
    <w:p w:rsidR="00666993" w:rsidRPr="00CF3347" w:rsidRDefault="00CF3347" w:rsidP="00155A7C">
      <w:pPr>
        <w:pStyle w:val="ListParagraph"/>
        <w:numPr>
          <w:ilvl w:val="1"/>
          <w:numId w:val="6"/>
        </w:numPr>
        <w:rPr>
          <w:rFonts w:ascii="Times New Roman" w:hAnsi="Times New Roman" w:cs="Times New Roman"/>
        </w:rPr>
      </w:pPr>
      <w:r w:rsidRPr="00CF3347">
        <w:rPr>
          <w:rFonts w:ascii="Times New Roman" w:hAnsi="Times New Roman" w:cs="Times New Roman"/>
        </w:rPr>
        <w:t xml:space="preserve">Culinary education programs </w:t>
      </w:r>
    </w:p>
    <w:p w:rsidR="00666993" w:rsidRPr="00422759" w:rsidRDefault="00CF3347" w:rsidP="00155A7C">
      <w:pPr>
        <w:pStyle w:val="Heading2"/>
      </w:pPr>
      <w:r w:rsidRPr="00422759">
        <w:t xml:space="preserve">Applicability(8VAC20-740-20) </w:t>
      </w:r>
    </w:p>
    <w:p w:rsidR="00666993" w:rsidRPr="005C3873" w:rsidRDefault="00CF3347" w:rsidP="00155A7C">
      <w:pPr>
        <w:pStyle w:val="ListParagraph"/>
        <w:numPr>
          <w:ilvl w:val="0"/>
          <w:numId w:val="7"/>
        </w:numPr>
        <w:rPr>
          <w:rFonts w:ascii="Times New Roman" w:hAnsi="Times New Roman" w:cs="Times New Roman"/>
        </w:rPr>
      </w:pPr>
      <w:r w:rsidRPr="005C3873">
        <w:rPr>
          <w:rFonts w:ascii="Times New Roman" w:hAnsi="Times New Roman" w:cs="Times New Roman"/>
        </w:rPr>
        <w:t>These regulations do not apply to foods:</w:t>
      </w:r>
    </w:p>
    <w:p w:rsidR="00666993" w:rsidRPr="005C3873" w:rsidRDefault="00CF3347" w:rsidP="00155A7C">
      <w:pPr>
        <w:pStyle w:val="ListParagraph"/>
        <w:numPr>
          <w:ilvl w:val="0"/>
          <w:numId w:val="7"/>
        </w:numPr>
        <w:rPr>
          <w:rFonts w:ascii="Times New Roman" w:hAnsi="Times New Roman" w:cs="Times New Roman"/>
        </w:rPr>
      </w:pPr>
      <w:r w:rsidRPr="005C3873">
        <w:rPr>
          <w:rFonts w:ascii="Times New Roman" w:hAnsi="Times New Roman" w:cs="Times New Roman"/>
        </w:rPr>
        <w:t>Provided as meals in the NSLP, SBP, or ASP</w:t>
      </w:r>
    </w:p>
    <w:p w:rsidR="00666993" w:rsidRPr="005C3873" w:rsidRDefault="00CF3347" w:rsidP="00155A7C">
      <w:pPr>
        <w:pStyle w:val="ListParagraph"/>
        <w:numPr>
          <w:ilvl w:val="0"/>
          <w:numId w:val="7"/>
        </w:numPr>
        <w:rPr>
          <w:rFonts w:ascii="Times New Roman" w:hAnsi="Times New Roman" w:cs="Times New Roman"/>
        </w:rPr>
      </w:pPr>
      <w:r w:rsidRPr="005C3873">
        <w:rPr>
          <w:rFonts w:ascii="Times New Roman" w:hAnsi="Times New Roman" w:cs="Times New Roman"/>
        </w:rPr>
        <w:t>Available after the school day</w:t>
      </w:r>
    </w:p>
    <w:p w:rsidR="00666993" w:rsidRPr="005C3873" w:rsidRDefault="00CF3347" w:rsidP="00155A7C">
      <w:pPr>
        <w:pStyle w:val="ListParagraph"/>
        <w:numPr>
          <w:ilvl w:val="0"/>
          <w:numId w:val="7"/>
        </w:numPr>
        <w:rPr>
          <w:rFonts w:ascii="Times New Roman" w:hAnsi="Times New Roman" w:cs="Times New Roman"/>
          <w:sz w:val="52"/>
          <w:szCs w:val="52"/>
        </w:rPr>
      </w:pPr>
      <w:r w:rsidRPr="005C3873">
        <w:rPr>
          <w:rFonts w:ascii="Times New Roman" w:hAnsi="Times New Roman" w:cs="Times New Roman"/>
          <w:sz w:val="52"/>
          <w:szCs w:val="52"/>
        </w:rPr>
        <w:t>At snack bars, concession stands, or athletic events</w:t>
      </w:r>
    </w:p>
    <w:p w:rsidR="00666993" w:rsidRPr="005C3873" w:rsidRDefault="00CF3347" w:rsidP="00155A7C">
      <w:pPr>
        <w:pStyle w:val="ListParagraph"/>
        <w:numPr>
          <w:ilvl w:val="0"/>
          <w:numId w:val="7"/>
        </w:numPr>
        <w:rPr>
          <w:rFonts w:ascii="Times New Roman" w:hAnsi="Times New Roman" w:cs="Times New Roman"/>
          <w:sz w:val="52"/>
          <w:szCs w:val="52"/>
        </w:rPr>
      </w:pPr>
      <w:r w:rsidRPr="005C3873">
        <w:rPr>
          <w:rFonts w:ascii="Times New Roman" w:hAnsi="Times New Roman" w:cs="Times New Roman"/>
          <w:sz w:val="52"/>
          <w:szCs w:val="52"/>
        </w:rPr>
        <w:t>As school fundraisers</w:t>
      </w:r>
    </w:p>
    <w:p w:rsidR="00666993" w:rsidRPr="005C3873" w:rsidRDefault="00CF3347" w:rsidP="00155A7C">
      <w:pPr>
        <w:pStyle w:val="ListParagraph"/>
        <w:numPr>
          <w:ilvl w:val="0"/>
          <w:numId w:val="7"/>
        </w:numPr>
        <w:rPr>
          <w:rFonts w:ascii="Times New Roman" w:hAnsi="Times New Roman" w:cs="Times New Roman"/>
          <w:sz w:val="46"/>
          <w:szCs w:val="46"/>
        </w:rPr>
      </w:pPr>
      <w:r w:rsidRPr="005C3873">
        <w:rPr>
          <w:rFonts w:ascii="Times New Roman" w:hAnsi="Times New Roman" w:cs="Times New Roman"/>
          <w:sz w:val="52"/>
          <w:szCs w:val="52"/>
        </w:rPr>
        <w:t>At any school-sponsored activity that takes place off campus</w:t>
      </w:r>
    </w:p>
    <w:p w:rsidR="00666993" w:rsidRPr="005C3873" w:rsidRDefault="00CF3347" w:rsidP="00155A7C">
      <w:pPr>
        <w:pStyle w:val="ListParagraph"/>
        <w:numPr>
          <w:ilvl w:val="0"/>
          <w:numId w:val="7"/>
        </w:numPr>
        <w:rPr>
          <w:rFonts w:ascii="Times New Roman" w:hAnsi="Times New Roman" w:cs="Times New Roman"/>
        </w:rPr>
      </w:pPr>
      <w:r w:rsidRPr="005C3873">
        <w:rPr>
          <w:rFonts w:ascii="Times New Roman" w:hAnsi="Times New Roman" w:cs="Times New Roman"/>
        </w:rPr>
        <w:t>Available to adults only in areas not accessible to students</w:t>
      </w:r>
    </w:p>
    <w:p w:rsidR="00666993" w:rsidRPr="00422759" w:rsidRDefault="00CF3347" w:rsidP="00155A7C">
      <w:pPr>
        <w:pStyle w:val="Heading2"/>
        <w:rPr>
          <w:szCs w:val="72"/>
        </w:rPr>
      </w:pPr>
      <w:r w:rsidRPr="00422759">
        <w:t xml:space="preserve">Nutrition Standards </w:t>
      </w:r>
      <w:r w:rsidRPr="00422759">
        <w:rPr>
          <w:szCs w:val="72"/>
        </w:rPr>
        <w:t xml:space="preserve">(8VAC20-740-30) </w:t>
      </w:r>
    </w:p>
    <w:p w:rsidR="00666993" w:rsidRPr="005C3873" w:rsidRDefault="00CF3347" w:rsidP="00155A7C">
      <w:pPr>
        <w:pStyle w:val="ListParagraph"/>
        <w:numPr>
          <w:ilvl w:val="0"/>
          <w:numId w:val="8"/>
        </w:numPr>
        <w:rPr>
          <w:rFonts w:ascii="Times New Roman" w:hAnsi="Times New Roman" w:cs="Times New Roman"/>
        </w:rPr>
      </w:pPr>
      <w:r w:rsidRPr="005C3873">
        <w:rPr>
          <w:rFonts w:ascii="Times New Roman" w:hAnsi="Times New Roman" w:cs="Times New Roman"/>
        </w:rPr>
        <w:t>Calories</w:t>
      </w:r>
    </w:p>
    <w:p w:rsidR="00666993" w:rsidRPr="005C3873" w:rsidRDefault="00CF3347" w:rsidP="00155A7C">
      <w:pPr>
        <w:pStyle w:val="ListParagraph"/>
        <w:numPr>
          <w:ilvl w:val="0"/>
          <w:numId w:val="8"/>
        </w:numPr>
        <w:rPr>
          <w:rFonts w:ascii="Times New Roman" w:hAnsi="Times New Roman" w:cs="Times New Roman"/>
        </w:rPr>
      </w:pPr>
      <w:r w:rsidRPr="005C3873">
        <w:rPr>
          <w:rFonts w:ascii="Times New Roman" w:hAnsi="Times New Roman" w:cs="Times New Roman"/>
        </w:rPr>
        <w:lastRenderedPageBreak/>
        <w:t>Fat</w:t>
      </w:r>
    </w:p>
    <w:p w:rsidR="00666993" w:rsidRPr="005C3873" w:rsidRDefault="00CF3347" w:rsidP="00155A7C">
      <w:pPr>
        <w:pStyle w:val="ListParagraph"/>
        <w:numPr>
          <w:ilvl w:val="0"/>
          <w:numId w:val="8"/>
        </w:numPr>
        <w:rPr>
          <w:rFonts w:ascii="Times New Roman" w:hAnsi="Times New Roman" w:cs="Times New Roman"/>
        </w:rPr>
      </w:pPr>
      <w:r w:rsidRPr="005C3873">
        <w:rPr>
          <w:rFonts w:ascii="Times New Roman" w:hAnsi="Times New Roman" w:cs="Times New Roman"/>
        </w:rPr>
        <w:t>Sugar</w:t>
      </w:r>
    </w:p>
    <w:p w:rsidR="00666993" w:rsidRPr="005C3873" w:rsidRDefault="00CF3347" w:rsidP="00155A7C">
      <w:pPr>
        <w:pStyle w:val="ListParagraph"/>
        <w:numPr>
          <w:ilvl w:val="0"/>
          <w:numId w:val="8"/>
        </w:numPr>
        <w:rPr>
          <w:rFonts w:ascii="Times New Roman" w:hAnsi="Times New Roman" w:cs="Times New Roman"/>
        </w:rPr>
      </w:pPr>
      <w:r w:rsidRPr="005C3873">
        <w:rPr>
          <w:rFonts w:ascii="Times New Roman" w:hAnsi="Times New Roman" w:cs="Times New Roman"/>
        </w:rPr>
        <w:t>Sodium</w:t>
      </w:r>
    </w:p>
    <w:p w:rsidR="00666993" w:rsidRPr="005C3873" w:rsidRDefault="00CF3347" w:rsidP="00155A7C">
      <w:pPr>
        <w:pStyle w:val="ListParagraph"/>
        <w:numPr>
          <w:ilvl w:val="0"/>
          <w:numId w:val="8"/>
        </w:numPr>
        <w:rPr>
          <w:rFonts w:ascii="Times New Roman" w:hAnsi="Times New Roman" w:cs="Times New Roman"/>
        </w:rPr>
      </w:pPr>
      <w:r w:rsidRPr="005C3873">
        <w:rPr>
          <w:rFonts w:ascii="Times New Roman" w:hAnsi="Times New Roman" w:cs="Times New Roman"/>
        </w:rPr>
        <w:t xml:space="preserve">Etc… </w:t>
      </w:r>
    </w:p>
    <w:p w:rsidR="00EF6C74" w:rsidRPr="00422759" w:rsidRDefault="00EF6C74" w:rsidP="00155A7C">
      <w:pPr>
        <w:pStyle w:val="Heading2"/>
      </w:pPr>
      <w:r w:rsidRPr="00422759">
        <w:t>Federal</w:t>
      </w:r>
      <w:r w:rsidR="005C3873">
        <w:t xml:space="preserve"> Smart Snacks in Schools (</w:t>
      </w:r>
      <w:proofErr w:type="spellStart"/>
      <w:r w:rsidR="005C3873">
        <w:t>SSiS</w:t>
      </w:r>
      <w:proofErr w:type="spellEnd"/>
      <w:r w:rsidR="005C3873">
        <w:t xml:space="preserve">) </w:t>
      </w:r>
      <w:r w:rsidRPr="00422759">
        <w:t>Nutrition Standards</w:t>
      </w:r>
    </w:p>
    <w:p w:rsidR="00EF6C74" w:rsidRPr="005C3873" w:rsidRDefault="00EF6C74" w:rsidP="00155A7C">
      <w:pPr>
        <w:pStyle w:val="ListParagraph"/>
        <w:numPr>
          <w:ilvl w:val="0"/>
          <w:numId w:val="9"/>
        </w:numPr>
        <w:rPr>
          <w:rFonts w:ascii="Times New Roman" w:hAnsi="Times New Roman" w:cs="Times New Roman"/>
        </w:rPr>
      </w:pPr>
      <w:r w:rsidRPr="005C3873">
        <w:rPr>
          <w:rFonts w:ascii="Times New Roman" w:hAnsi="Times New Roman" w:cs="Times New Roman"/>
        </w:rPr>
        <w:t xml:space="preserve">(Picture of a chart of the </w:t>
      </w:r>
      <w:proofErr w:type="spellStart"/>
      <w:r w:rsidRPr="005C3873">
        <w:rPr>
          <w:rFonts w:ascii="Times New Roman" w:hAnsi="Times New Roman" w:cs="Times New Roman"/>
        </w:rPr>
        <w:t>SSiS</w:t>
      </w:r>
      <w:proofErr w:type="spellEnd"/>
      <w:r w:rsidRPr="005C3873">
        <w:rPr>
          <w:rFonts w:ascii="Times New Roman" w:hAnsi="Times New Roman" w:cs="Times New Roman"/>
        </w:rPr>
        <w:t xml:space="preserve"> standards)</w:t>
      </w:r>
    </w:p>
    <w:p w:rsidR="00666993" w:rsidRPr="005C3873" w:rsidRDefault="00CF3347" w:rsidP="00155A7C">
      <w:pPr>
        <w:pStyle w:val="ListParagraph"/>
        <w:numPr>
          <w:ilvl w:val="0"/>
          <w:numId w:val="9"/>
        </w:numPr>
        <w:rPr>
          <w:rFonts w:ascii="Times New Roman" w:hAnsi="Times New Roman" w:cs="Times New Roman"/>
        </w:rPr>
      </w:pPr>
      <w:proofErr w:type="spellStart"/>
      <w:r w:rsidRPr="005C3873">
        <w:rPr>
          <w:rFonts w:ascii="Times New Roman" w:hAnsi="Times New Roman" w:cs="Times New Roman"/>
        </w:rPr>
        <w:t>SSiS</w:t>
      </w:r>
      <w:proofErr w:type="spellEnd"/>
      <w:r w:rsidRPr="005C3873">
        <w:rPr>
          <w:rFonts w:ascii="Times New Roman" w:hAnsi="Times New Roman" w:cs="Times New Roman"/>
        </w:rPr>
        <w:t xml:space="preserve"> Effective July 1, 2014</w:t>
      </w:r>
    </w:p>
    <w:p w:rsidR="00666993" w:rsidRPr="005C3873" w:rsidRDefault="00CF3347" w:rsidP="00155A7C">
      <w:pPr>
        <w:pStyle w:val="ListParagraph"/>
        <w:numPr>
          <w:ilvl w:val="0"/>
          <w:numId w:val="9"/>
        </w:numPr>
        <w:rPr>
          <w:rFonts w:ascii="Times New Roman" w:hAnsi="Times New Roman" w:cs="Times New Roman"/>
        </w:rPr>
      </w:pPr>
      <w:r w:rsidRPr="005C3873">
        <w:rPr>
          <w:rFonts w:ascii="Times New Roman" w:hAnsi="Times New Roman" w:cs="Times New Roman"/>
        </w:rPr>
        <w:t>VA Standards Effective October 18, 2017</w:t>
      </w:r>
    </w:p>
    <w:p w:rsidR="00666993" w:rsidRPr="00422759" w:rsidRDefault="00CF3347" w:rsidP="00155A7C">
      <w:pPr>
        <w:pStyle w:val="Heading2"/>
      </w:pPr>
      <w:r w:rsidRPr="00422759">
        <w:t xml:space="preserve">Comparison of Nutrition Standards  </w:t>
      </w:r>
    </w:p>
    <w:p w:rsidR="00666993" w:rsidRPr="005C3873" w:rsidRDefault="00CF3347" w:rsidP="00155A7C">
      <w:pPr>
        <w:pStyle w:val="ListParagraph"/>
        <w:numPr>
          <w:ilvl w:val="0"/>
          <w:numId w:val="10"/>
        </w:numPr>
        <w:rPr>
          <w:rFonts w:ascii="Times New Roman" w:hAnsi="Times New Roman" w:cs="Times New Roman"/>
        </w:rPr>
      </w:pPr>
      <w:r w:rsidRPr="005C3873">
        <w:rPr>
          <w:rFonts w:ascii="Times New Roman" w:hAnsi="Times New Roman" w:cs="Times New Roman"/>
        </w:rPr>
        <w:t xml:space="preserve">Federal </w:t>
      </w:r>
      <w:proofErr w:type="spellStart"/>
      <w:r w:rsidRPr="005C3873">
        <w:rPr>
          <w:rFonts w:ascii="Times New Roman" w:hAnsi="Times New Roman" w:cs="Times New Roman"/>
        </w:rPr>
        <w:t>SSiS</w:t>
      </w:r>
      <w:proofErr w:type="spellEnd"/>
      <w:r w:rsidRPr="005C3873">
        <w:rPr>
          <w:rFonts w:ascii="Times New Roman" w:hAnsi="Times New Roman" w:cs="Times New Roman"/>
        </w:rPr>
        <w:t xml:space="preserve"> Standard</w:t>
      </w:r>
    </w:p>
    <w:p w:rsidR="00666993" w:rsidRPr="005C3873" w:rsidRDefault="00CF3347" w:rsidP="00155A7C">
      <w:pPr>
        <w:pStyle w:val="ListParagraph"/>
        <w:numPr>
          <w:ilvl w:val="1"/>
          <w:numId w:val="10"/>
        </w:numPr>
        <w:rPr>
          <w:rFonts w:ascii="Times New Roman" w:hAnsi="Times New Roman" w:cs="Times New Roman"/>
        </w:rPr>
      </w:pPr>
      <w:r w:rsidRPr="005C3873">
        <w:rPr>
          <w:rFonts w:ascii="Times New Roman" w:hAnsi="Times New Roman" w:cs="Times New Roman"/>
        </w:rPr>
        <w:t>General standards</w:t>
      </w:r>
    </w:p>
    <w:p w:rsidR="00666993" w:rsidRPr="005C3873" w:rsidRDefault="00CF3347" w:rsidP="00155A7C">
      <w:pPr>
        <w:pStyle w:val="ListParagraph"/>
        <w:numPr>
          <w:ilvl w:val="2"/>
          <w:numId w:val="10"/>
        </w:numPr>
        <w:rPr>
          <w:rFonts w:ascii="Times New Roman" w:hAnsi="Times New Roman" w:cs="Times New Roman"/>
        </w:rPr>
      </w:pPr>
      <w:r w:rsidRPr="005C3873">
        <w:rPr>
          <w:rFonts w:ascii="Times New Roman" w:hAnsi="Times New Roman" w:cs="Times New Roman"/>
        </w:rPr>
        <w:t>Calories</w:t>
      </w:r>
    </w:p>
    <w:p w:rsidR="00666993" w:rsidRPr="005C3873" w:rsidRDefault="00CF3347" w:rsidP="00155A7C">
      <w:pPr>
        <w:pStyle w:val="ListParagraph"/>
        <w:numPr>
          <w:ilvl w:val="2"/>
          <w:numId w:val="10"/>
        </w:numPr>
        <w:rPr>
          <w:rFonts w:ascii="Times New Roman" w:hAnsi="Times New Roman" w:cs="Times New Roman"/>
        </w:rPr>
      </w:pPr>
      <w:r w:rsidRPr="005C3873">
        <w:rPr>
          <w:rFonts w:ascii="Times New Roman" w:hAnsi="Times New Roman" w:cs="Times New Roman"/>
        </w:rPr>
        <w:t>Total fat</w:t>
      </w:r>
    </w:p>
    <w:p w:rsidR="00666993" w:rsidRPr="005C3873" w:rsidRDefault="00CF3347" w:rsidP="00155A7C">
      <w:pPr>
        <w:pStyle w:val="ListParagraph"/>
        <w:numPr>
          <w:ilvl w:val="2"/>
          <w:numId w:val="10"/>
        </w:numPr>
        <w:rPr>
          <w:rFonts w:ascii="Times New Roman" w:hAnsi="Times New Roman" w:cs="Times New Roman"/>
        </w:rPr>
      </w:pPr>
      <w:r w:rsidRPr="005C3873">
        <w:rPr>
          <w:rFonts w:ascii="Times New Roman" w:hAnsi="Times New Roman" w:cs="Times New Roman"/>
        </w:rPr>
        <w:t>Saturated fat</w:t>
      </w:r>
    </w:p>
    <w:p w:rsidR="00666993" w:rsidRPr="005C3873" w:rsidRDefault="00CF3347" w:rsidP="00155A7C">
      <w:pPr>
        <w:pStyle w:val="ListParagraph"/>
        <w:numPr>
          <w:ilvl w:val="2"/>
          <w:numId w:val="10"/>
        </w:numPr>
        <w:rPr>
          <w:rFonts w:ascii="Times New Roman" w:hAnsi="Times New Roman" w:cs="Times New Roman"/>
        </w:rPr>
      </w:pPr>
      <w:r w:rsidRPr="005C3873">
        <w:rPr>
          <w:rFonts w:ascii="Times New Roman" w:hAnsi="Times New Roman" w:cs="Times New Roman"/>
        </w:rPr>
        <w:t>Trans fat</w:t>
      </w:r>
    </w:p>
    <w:p w:rsidR="00666993" w:rsidRPr="005C3873" w:rsidRDefault="00CF3347" w:rsidP="00155A7C">
      <w:pPr>
        <w:pStyle w:val="ListParagraph"/>
        <w:numPr>
          <w:ilvl w:val="2"/>
          <w:numId w:val="10"/>
        </w:numPr>
        <w:rPr>
          <w:rFonts w:ascii="Times New Roman" w:hAnsi="Times New Roman" w:cs="Times New Roman"/>
        </w:rPr>
      </w:pPr>
      <w:r w:rsidRPr="005C3873">
        <w:rPr>
          <w:rFonts w:ascii="Times New Roman" w:hAnsi="Times New Roman" w:cs="Times New Roman"/>
        </w:rPr>
        <w:t>Sugar</w:t>
      </w:r>
    </w:p>
    <w:p w:rsidR="00666993" w:rsidRPr="005C3873" w:rsidRDefault="00CF3347" w:rsidP="00155A7C">
      <w:pPr>
        <w:pStyle w:val="ListParagraph"/>
        <w:numPr>
          <w:ilvl w:val="2"/>
          <w:numId w:val="10"/>
        </w:numPr>
        <w:rPr>
          <w:rFonts w:ascii="Times New Roman" w:hAnsi="Times New Roman" w:cs="Times New Roman"/>
        </w:rPr>
      </w:pPr>
      <w:r w:rsidRPr="005C3873">
        <w:rPr>
          <w:rFonts w:ascii="Times New Roman" w:hAnsi="Times New Roman" w:cs="Times New Roman"/>
        </w:rPr>
        <w:lastRenderedPageBreak/>
        <w:t>Sodium</w:t>
      </w:r>
    </w:p>
    <w:p w:rsidR="00666993" w:rsidRPr="005C3873" w:rsidRDefault="00CF3347" w:rsidP="00155A7C">
      <w:pPr>
        <w:pStyle w:val="ListParagraph"/>
        <w:numPr>
          <w:ilvl w:val="1"/>
          <w:numId w:val="10"/>
        </w:numPr>
        <w:rPr>
          <w:rFonts w:ascii="Times New Roman" w:hAnsi="Times New Roman" w:cs="Times New Roman"/>
        </w:rPr>
      </w:pPr>
      <w:r w:rsidRPr="005C3873">
        <w:rPr>
          <w:rFonts w:ascii="Times New Roman" w:hAnsi="Times New Roman" w:cs="Times New Roman"/>
        </w:rPr>
        <w:t>Virginia Standard</w:t>
      </w:r>
    </w:p>
    <w:p w:rsidR="00666993" w:rsidRPr="005C3873" w:rsidRDefault="00CF3347" w:rsidP="00155A7C">
      <w:pPr>
        <w:pStyle w:val="ListParagraph"/>
        <w:numPr>
          <w:ilvl w:val="2"/>
          <w:numId w:val="10"/>
        </w:numPr>
        <w:rPr>
          <w:rFonts w:ascii="Times New Roman" w:hAnsi="Times New Roman" w:cs="Times New Roman"/>
        </w:rPr>
      </w:pPr>
      <w:r w:rsidRPr="005C3873">
        <w:rPr>
          <w:rFonts w:ascii="Times New Roman" w:hAnsi="Times New Roman" w:cs="Times New Roman"/>
        </w:rPr>
        <w:t>Same</w:t>
      </w:r>
    </w:p>
    <w:p w:rsidR="00666993" w:rsidRPr="005C3873" w:rsidRDefault="00CF3347" w:rsidP="00155A7C">
      <w:pPr>
        <w:pStyle w:val="ListParagraph"/>
        <w:numPr>
          <w:ilvl w:val="2"/>
          <w:numId w:val="10"/>
        </w:numPr>
        <w:rPr>
          <w:rFonts w:ascii="Times New Roman" w:hAnsi="Times New Roman" w:cs="Times New Roman"/>
        </w:rPr>
      </w:pPr>
      <w:r w:rsidRPr="005C3873">
        <w:rPr>
          <w:rFonts w:ascii="Times New Roman" w:hAnsi="Times New Roman" w:cs="Times New Roman"/>
        </w:rPr>
        <w:t>Same</w:t>
      </w:r>
    </w:p>
    <w:p w:rsidR="00666993" w:rsidRPr="005C3873" w:rsidRDefault="00CF3347" w:rsidP="00155A7C">
      <w:pPr>
        <w:pStyle w:val="ListParagraph"/>
        <w:numPr>
          <w:ilvl w:val="2"/>
          <w:numId w:val="10"/>
        </w:numPr>
        <w:rPr>
          <w:rFonts w:ascii="Times New Roman" w:hAnsi="Times New Roman" w:cs="Times New Roman"/>
        </w:rPr>
      </w:pPr>
      <w:r w:rsidRPr="005C3873">
        <w:rPr>
          <w:rFonts w:ascii="Times New Roman" w:hAnsi="Times New Roman" w:cs="Times New Roman"/>
        </w:rPr>
        <w:t>Same</w:t>
      </w:r>
    </w:p>
    <w:p w:rsidR="00666993" w:rsidRPr="005C3873" w:rsidRDefault="00CF3347" w:rsidP="00155A7C">
      <w:pPr>
        <w:pStyle w:val="ListParagraph"/>
        <w:numPr>
          <w:ilvl w:val="2"/>
          <w:numId w:val="10"/>
        </w:numPr>
        <w:rPr>
          <w:rFonts w:ascii="Times New Roman" w:hAnsi="Times New Roman" w:cs="Times New Roman"/>
        </w:rPr>
      </w:pPr>
      <w:r w:rsidRPr="005C3873">
        <w:rPr>
          <w:rFonts w:ascii="Times New Roman" w:hAnsi="Times New Roman" w:cs="Times New Roman"/>
        </w:rPr>
        <w:t>Same</w:t>
      </w:r>
    </w:p>
    <w:p w:rsidR="00666993" w:rsidRPr="005C3873" w:rsidRDefault="00CF3347" w:rsidP="00155A7C">
      <w:pPr>
        <w:pStyle w:val="ListParagraph"/>
        <w:numPr>
          <w:ilvl w:val="2"/>
          <w:numId w:val="10"/>
        </w:numPr>
        <w:rPr>
          <w:rFonts w:ascii="Times New Roman" w:hAnsi="Times New Roman" w:cs="Times New Roman"/>
        </w:rPr>
      </w:pPr>
      <w:r w:rsidRPr="005C3873">
        <w:rPr>
          <w:rFonts w:ascii="Times New Roman" w:hAnsi="Times New Roman" w:cs="Times New Roman"/>
        </w:rPr>
        <w:t>Same</w:t>
      </w:r>
    </w:p>
    <w:p w:rsidR="00666993" w:rsidRPr="005C3873" w:rsidRDefault="00CF3347" w:rsidP="00155A7C">
      <w:pPr>
        <w:pStyle w:val="ListParagraph"/>
        <w:numPr>
          <w:ilvl w:val="2"/>
          <w:numId w:val="10"/>
        </w:numPr>
        <w:rPr>
          <w:rFonts w:ascii="Times New Roman" w:hAnsi="Times New Roman" w:cs="Times New Roman"/>
        </w:rPr>
      </w:pPr>
      <w:r w:rsidRPr="005C3873">
        <w:rPr>
          <w:rFonts w:ascii="Times New Roman" w:hAnsi="Times New Roman" w:cs="Times New Roman"/>
        </w:rPr>
        <w:t>Same</w:t>
      </w:r>
    </w:p>
    <w:p w:rsidR="00666993" w:rsidRPr="00422759" w:rsidRDefault="00CF3347" w:rsidP="00155A7C">
      <w:pPr>
        <w:pStyle w:val="Heading2"/>
      </w:pPr>
      <w:r w:rsidRPr="00422759">
        <w:t>Snacks Not Meeting Standards</w:t>
      </w:r>
    </w:p>
    <w:p w:rsidR="00EF6C74" w:rsidRPr="00A47942" w:rsidRDefault="00EF6C74" w:rsidP="00A47942">
      <w:pPr>
        <w:pStyle w:val="Heading3"/>
      </w:pPr>
      <w:r w:rsidRPr="00A47942">
        <w:t>(Picture of snacks not meeting standards, such as cookies, doughnuts, candy, and soda)</w:t>
      </w:r>
    </w:p>
    <w:p w:rsidR="00666993" w:rsidRPr="00422759" w:rsidRDefault="00CF3347" w:rsidP="00155A7C">
      <w:pPr>
        <w:pStyle w:val="Heading2"/>
      </w:pPr>
      <w:r w:rsidRPr="00422759">
        <w:t>Exemption to the Nutrition Standards for School-sponsored Fundraisers</w:t>
      </w:r>
    </w:p>
    <w:p w:rsidR="00666993" w:rsidRPr="00A47942" w:rsidRDefault="00CF3347" w:rsidP="00A47942">
      <w:pPr>
        <w:rPr>
          <w:rFonts w:ascii="Times New Roman" w:hAnsi="Times New Roman" w:cs="Times New Roman"/>
        </w:rPr>
      </w:pPr>
      <w:r w:rsidRPr="00A47942">
        <w:rPr>
          <w:rFonts w:ascii="Times New Roman" w:hAnsi="Times New Roman" w:cs="Times New Roman"/>
        </w:rPr>
        <w:t xml:space="preserve">A limited number of exemptions to these nutrition standards may be permitted, but are not required. </w:t>
      </w:r>
      <w:r w:rsidR="00EF6C74" w:rsidRPr="00A47942">
        <w:rPr>
          <w:rFonts w:ascii="Times New Roman" w:hAnsi="Times New Roman" w:cs="Times New Roman"/>
        </w:rPr>
        <w:t>T</w:t>
      </w:r>
      <w:r w:rsidRPr="00A47942">
        <w:rPr>
          <w:rFonts w:ascii="Times New Roman" w:hAnsi="Times New Roman" w:cs="Times New Roman"/>
        </w:rPr>
        <w:t>he LEA may set more restrictive guidelines in their local wellness policy.</w:t>
      </w:r>
    </w:p>
    <w:p w:rsidR="00666993" w:rsidRPr="00422759" w:rsidRDefault="00CF3347" w:rsidP="00155A7C">
      <w:pPr>
        <w:pStyle w:val="Heading2"/>
        <w:rPr>
          <w:szCs w:val="72"/>
        </w:rPr>
      </w:pPr>
      <w:r w:rsidRPr="00422759">
        <w:lastRenderedPageBreak/>
        <w:t xml:space="preserve">Exempt Fundraisers </w:t>
      </w:r>
      <w:r w:rsidRPr="00422759">
        <w:rPr>
          <w:szCs w:val="72"/>
        </w:rPr>
        <w:t xml:space="preserve">(8VAC20-740-35) </w:t>
      </w:r>
    </w:p>
    <w:p w:rsidR="00A47942" w:rsidRDefault="00CF3347" w:rsidP="00A47942">
      <w:pPr>
        <w:pStyle w:val="Heading3"/>
      </w:pPr>
      <w:r w:rsidRPr="00A47942">
        <w:t>LEA Responsibility (SFA may not be exempt from the federal or state guidelines)</w:t>
      </w:r>
    </w:p>
    <w:p w:rsidR="00666993" w:rsidRPr="00A47942" w:rsidRDefault="00CF3347" w:rsidP="00155A7C">
      <w:pPr>
        <w:pStyle w:val="ListParagraph"/>
        <w:numPr>
          <w:ilvl w:val="0"/>
          <w:numId w:val="11"/>
        </w:numPr>
        <w:rPr>
          <w:rFonts w:ascii="Times New Roman" w:hAnsi="Times New Roman" w:cs="Times New Roman"/>
        </w:rPr>
      </w:pPr>
      <w:r w:rsidRPr="00A47942">
        <w:rPr>
          <w:rFonts w:ascii="Times New Roman" w:hAnsi="Times New Roman" w:cs="Times New Roman"/>
        </w:rPr>
        <w:t>Each school</w:t>
      </w:r>
    </w:p>
    <w:p w:rsidR="00666993" w:rsidRPr="00A47942" w:rsidRDefault="00CF3347" w:rsidP="00155A7C">
      <w:pPr>
        <w:pStyle w:val="ListParagraph"/>
        <w:numPr>
          <w:ilvl w:val="0"/>
          <w:numId w:val="11"/>
        </w:numPr>
        <w:rPr>
          <w:rFonts w:ascii="Times New Roman" w:hAnsi="Times New Roman" w:cs="Times New Roman"/>
        </w:rPr>
      </w:pPr>
      <w:r w:rsidRPr="00A47942">
        <w:rPr>
          <w:rFonts w:ascii="Times New Roman" w:hAnsi="Times New Roman" w:cs="Times New Roman"/>
        </w:rPr>
        <w:t>No more than 30 per school</w:t>
      </w:r>
    </w:p>
    <w:p w:rsidR="00666993" w:rsidRPr="00A47942" w:rsidRDefault="00CF3347" w:rsidP="00155A7C">
      <w:pPr>
        <w:pStyle w:val="ListParagraph"/>
        <w:numPr>
          <w:ilvl w:val="0"/>
          <w:numId w:val="11"/>
        </w:numPr>
        <w:rPr>
          <w:rFonts w:ascii="Times New Roman" w:hAnsi="Times New Roman" w:cs="Times New Roman"/>
        </w:rPr>
      </w:pPr>
      <w:r w:rsidRPr="00A47942">
        <w:rPr>
          <w:rFonts w:ascii="Times New Roman" w:hAnsi="Times New Roman" w:cs="Times New Roman"/>
        </w:rPr>
        <w:t>Foods or beverages that do not meet the nutrition standards</w:t>
      </w:r>
    </w:p>
    <w:p w:rsidR="00666993" w:rsidRPr="00A47942" w:rsidRDefault="00CF3347" w:rsidP="00155A7C">
      <w:pPr>
        <w:pStyle w:val="ListParagraph"/>
        <w:numPr>
          <w:ilvl w:val="0"/>
          <w:numId w:val="11"/>
        </w:numPr>
        <w:rPr>
          <w:rFonts w:ascii="Times New Roman" w:hAnsi="Times New Roman" w:cs="Times New Roman"/>
        </w:rPr>
      </w:pPr>
      <w:r w:rsidRPr="00A47942">
        <w:rPr>
          <w:rFonts w:ascii="Times New Roman" w:hAnsi="Times New Roman" w:cs="Times New Roman"/>
        </w:rPr>
        <w:t>Not required to allow exempt fundraisers and may establish more restrictive standards (none, 5 per year, etc.) as part of the local wellness policy outlined in 8VAC20-740-40</w:t>
      </w:r>
    </w:p>
    <w:p w:rsidR="00666993" w:rsidRPr="00422759" w:rsidRDefault="00CF3347" w:rsidP="00155A7C">
      <w:pPr>
        <w:pStyle w:val="Heading2"/>
        <w:rPr>
          <w:szCs w:val="72"/>
        </w:rPr>
      </w:pPr>
      <w:r w:rsidRPr="00422759">
        <w:t xml:space="preserve">Exempt Fundraisers </w:t>
      </w:r>
      <w:r w:rsidRPr="00422759">
        <w:rPr>
          <w:szCs w:val="72"/>
        </w:rPr>
        <w:t xml:space="preserve">(8VAC20-740-35) </w:t>
      </w:r>
    </w:p>
    <w:p w:rsidR="00666993" w:rsidRPr="00422759" w:rsidRDefault="00CF3347" w:rsidP="00A47942">
      <w:pPr>
        <w:pStyle w:val="Heading3"/>
      </w:pPr>
      <w:r w:rsidRPr="00422759">
        <w:t>One fundraiser is defined as one or more fundraising activities that last one school day</w:t>
      </w:r>
    </w:p>
    <w:p w:rsidR="00666993" w:rsidRPr="00A47942" w:rsidRDefault="00CF3347" w:rsidP="00155A7C">
      <w:pPr>
        <w:pStyle w:val="ListParagraph"/>
        <w:numPr>
          <w:ilvl w:val="0"/>
          <w:numId w:val="12"/>
        </w:numPr>
        <w:rPr>
          <w:rFonts w:ascii="Times New Roman" w:hAnsi="Times New Roman" w:cs="Times New Roman"/>
        </w:rPr>
      </w:pPr>
      <w:r w:rsidRPr="00A47942">
        <w:rPr>
          <w:rFonts w:ascii="Times New Roman" w:hAnsi="Times New Roman" w:cs="Times New Roman"/>
        </w:rPr>
        <w:t>If multiple school-sponsored organizations conduct a fundraiser on the same day, the combined activities count as one fundraiser</w:t>
      </w:r>
    </w:p>
    <w:p w:rsidR="00666993" w:rsidRPr="00A47942" w:rsidRDefault="00CF3347" w:rsidP="00155A7C">
      <w:pPr>
        <w:pStyle w:val="ListParagraph"/>
        <w:numPr>
          <w:ilvl w:val="0"/>
          <w:numId w:val="12"/>
        </w:numPr>
        <w:rPr>
          <w:rFonts w:ascii="Times New Roman" w:hAnsi="Times New Roman" w:cs="Times New Roman"/>
          <w:sz w:val="64"/>
          <w:szCs w:val="64"/>
        </w:rPr>
      </w:pPr>
      <w:r w:rsidRPr="00A47942">
        <w:rPr>
          <w:rFonts w:ascii="Times New Roman" w:hAnsi="Times New Roman" w:cs="Times New Roman"/>
        </w:rPr>
        <w:t xml:space="preserve">If one fundraiser activity lasts for more than one day, each subsequent day is considered </w:t>
      </w:r>
      <w:r w:rsidRPr="00A47942">
        <w:rPr>
          <w:rFonts w:ascii="Times New Roman" w:hAnsi="Times New Roman" w:cs="Times New Roman"/>
        </w:rPr>
        <w:lastRenderedPageBreak/>
        <w:t>one fundraiser counting toward the limit of 30 per year</w:t>
      </w:r>
    </w:p>
    <w:p w:rsidR="00666993" w:rsidRPr="00422759" w:rsidRDefault="00CF3347" w:rsidP="00155A7C">
      <w:pPr>
        <w:pStyle w:val="Heading2"/>
        <w:rPr>
          <w:szCs w:val="72"/>
        </w:rPr>
      </w:pPr>
      <w:r w:rsidRPr="00422759">
        <w:t xml:space="preserve">Nonfood Fundraisers </w:t>
      </w:r>
      <w:r w:rsidRPr="00422759">
        <w:rPr>
          <w:szCs w:val="72"/>
        </w:rPr>
        <w:t xml:space="preserve">(8VAC20-740-35) </w:t>
      </w:r>
    </w:p>
    <w:p w:rsidR="00666993" w:rsidRPr="00A47942" w:rsidRDefault="00CF3347" w:rsidP="00155A7C">
      <w:pPr>
        <w:pStyle w:val="ListParagraph"/>
        <w:numPr>
          <w:ilvl w:val="0"/>
          <w:numId w:val="13"/>
        </w:numPr>
        <w:rPr>
          <w:rFonts w:ascii="Times New Roman" w:hAnsi="Times New Roman" w:cs="Times New Roman"/>
        </w:rPr>
      </w:pPr>
      <w:r w:rsidRPr="00A47942">
        <w:rPr>
          <w:rFonts w:ascii="Times New Roman" w:hAnsi="Times New Roman" w:cs="Times New Roman"/>
        </w:rPr>
        <w:t>An exemption is not required for nonfood fundraisers</w:t>
      </w:r>
    </w:p>
    <w:p w:rsidR="00666993" w:rsidRPr="00A47942" w:rsidRDefault="00CF3347" w:rsidP="00155A7C">
      <w:pPr>
        <w:pStyle w:val="ListParagraph"/>
        <w:numPr>
          <w:ilvl w:val="0"/>
          <w:numId w:val="13"/>
        </w:numPr>
        <w:rPr>
          <w:rFonts w:ascii="Times New Roman" w:hAnsi="Times New Roman" w:cs="Times New Roman"/>
        </w:rPr>
      </w:pPr>
      <w:r w:rsidRPr="00A47942">
        <w:rPr>
          <w:rFonts w:ascii="Times New Roman" w:hAnsi="Times New Roman" w:cs="Times New Roman"/>
        </w:rPr>
        <w:t>Schools are encouraged to consider options for items and activities other than foods or beverages as fundraising activities</w:t>
      </w:r>
    </w:p>
    <w:p w:rsidR="00666993" w:rsidRPr="00422759" w:rsidRDefault="00CF3347" w:rsidP="00155A7C">
      <w:pPr>
        <w:pStyle w:val="Heading2"/>
      </w:pPr>
      <w:r w:rsidRPr="00422759">
        <w:t>Fundraiser Limitations</w:t>
      </w:r>
      <w:r w:rsidRPr="00422759">
        <w:br/>
        <w:t xml:space="preserve">(8VAC20-290 and 8VAC20-580) </w:t>
      </w:r>
    </w:p>
    <w:p w:rsidR="00666993" w:rsidRPr="00A47942" w:rsidRDefault="00CF3347" w:rsidP="00A47942">
      <w:pPr>
        <w:rPr>
          <w:rFonts w:ascii="Times New Roman" w:hAnsi="Times New Roman" w:cs="Times New Roman"/>
        </w:rPr>
      </w:pPr>
      <w:r w:rsidRPr="00A47942">
        <w:rPr>
          <w:rFonts w:ascii="Times New Roman" w:hAnsi="Times New Roman" w:cs="Times New Roman"/>
        </w:rPr>
        <w:t>Any fundraiser that sells foods or beverages, whether meeting the nutrition standards or exempt, may not be conducted anywhere on the school campus during school meal service times.</w:t>
      </w:r>
    </w:p>
    <w:p w:rsidR="00666993" w:rsidRPr="00A47942" w:rsidRDefault="00CF3347" w:rsidP="00155A7C">
      <w:pPr>
        <w:pStyle w:val="ListParagraph"/>
        <w:numPr>
          <w:ilvl w:val="0"/>
          <w:numId w:val="14"/>
        </w:numPr>
        <w:rPr>
          <w:rFonts w:ascii="Times New Roman" w:hAnsi="Times New Roman" w:cs="Times New Roman"/>
        </w:rPr>
      </w:pPr>
      <w:r w:rsidRPr="00A47942">
        <w:rPr>
          <w:rFonts w:ascii="Times New Roman" w:hAnsi="Times New Roman" w:cs="Times New Roman"/>
        </w:rPr>
        <w:t>From 6 a.m. through the end of the breakfast period</w:t>
      </w:r>
    </w:p>
    <w:p w:rsidR="00666993" w:rsidRPr="00A47942" w:rsidRDefault="00CF3347" w:rsidP="00155A7C">
      <w:pPr>
        <w:pStyle w:val="ListParagraph"/>
        <w:numPr>
          <w:ilvl w:val="0"/>
          <w:numId w:val="14"/>
        </w:numPr>
        <w:rPr>
          <w:rFonts w:ascii="Times New Roman" w:hAnsi="Times New Roman" w:cs="Times New Roman"/>
        </w:rPr>
      </w:pPr>
      <w:r w:rsidRPr="00A47942">
        <w:rPr>
          <w:rFonts w:ascii="Times New Roman" w:hAnsi="Times New Roman" w:cs="Times New Roman"/>
        </w:rPr>
        <w:t>From the beginning of the first scheduled lunch period through the end of the last</w:t>
      </w:r>
    </w:p>
    <w:p w:rsidR="00666993" w:rsidRPr="00A47942" w:rsidRDefault="00CF3347" w:rsidP="00A47942">
      <w:pPr>
        <w:rPr>
          <w:rFonts w:ascii="Times New Roman" w:hAnsi="Times New Roman" w:cs="Times New Roman"/>
        </w:rPr>
      </w:pPr>
      <w:r w:rsidRPr="00A47942">
        <w:rPr>
          <w:rFonts w:ascii="Times New Roman" w:hAnsi="Times New Roman" w:cs="Times New Roman"/>
        </w:rPr>
        <w:lastRenderedPageBreak/>
        <w:t>Income from the sale of any foods or beverages sold during these times shall accrue to the school nutrition account</w:t>
      </w:r>
    </w:p>
    <w:p w:rsidR="00666993" w:rsidRPr="00422759" w:rsidRDefault="00CF3347" w:rsidP="00155A7C">
      <w:pPr>
        <w:pStyle w:val="Heading2"/>
        <w:rPr>
          <w:szCs w:val="72"/>
        </w:rPr>
      </w:pPr>
      <w:r w:rsidRPr="00422759">
        <w:t>Fundraiser Resources</w:t>
      </w:r>
      <w:r w:rsidRPr="00422759">
        <w:rPr>
          <w:szCs w:val="72"/>
        </w:rPr>
        <w:t xml:space="preserve"> </w:t>
      </w:r>
    </w:p>
    <w:p w:rsidR="00666993" w:rsidRPr="000C7569" w:rsidRDefault="00CF3347" w:rsidP="00155A7C">
      <w:pPr>
        <w:pStyle w:val="ListParagraph"/>
        <w:numPr>
          <w:ilvl w:val="0"/>
          <w:numId w:val="15"/>
        </w:numPr>
        <w:rPr>
          <w:rFonts w:ascii="Times New Roman" w:hAnsi="Times New Roman" w:cs="Times New Roman"/>
        </w:rPr>
      </w:pPr>
      <w:r w:rsidRPr="000C7569">
        <w:rPr>
          <w:rFonts w:ascii="Times New Roman" w:hAnsi="Times New Roman" w:cs="Times New Roman"/>
        </w:rPr>
        <w:t>The School Nutrition Director in your LEA</w:t>
      </w:r>
    </w:p>
    <w:p w:rsidR="00666993" w:rsidRPr="000C7569" w:rsidRDefault="00CF3347" w:rsidP="00155A7C">
      <w:pPr>
        <w:pStyle w:val="ListParagraph"/>
        <w:numPr>
          <w:ilvl w:val="1"/>
          <w:numId w:val="15"/>
        </w:numPr>
        <w:rPr>
          <w:rFonts w:ascii="Times New Roman" w:hAnsi="Times New Roman" w:cs="Times New Roman"/>
        </w:rPr>
      </w:pPr>
      <w:r w:rsidRPr="000C7569">
        <w:rPr>
          <w:rFonts w:ascii="Times New Roman" w:hAnsi="Times New Roman" w:cs="Times New Roman"/>
        </w:rPr>
        <w:t>Potential partner for purchasing compliant snacks</w:t>
      </w:r>
    </w:p>
    <w:p w:rsidR="00666993" w:rsidRPr="000C7569" w:rsidRDefault="00CF3347" w:rsidP="00155A7C">
      <w:pPr>
        <w:pStyle w:val="ListParagraph"/>
        <w:numPr>
          <w:ilvl w:val="1"/>
          <w:numId w:val="15"/>
        </w:numPr>
        <w:rPr>
          <w:rFonts w:ascii="Times New Roman" w:hAnsi="Times New Roman" w:cs="Times New Roman"/>
        </w:rPr>
      </w:pPr>
      <w:r w:rsidRPr="000C7569">
        <w:rPr>
          <w:rFonts w:ascii="Times New Roman" w:hAnsi="Times New Roman" w:cs="Times New Roman"/>
        </w:rPr>
        <w:t>Expert in implementing these nutrition standards</w:t>
      </w:r>
    </w:p>
    <w:p w:rsidR="00666993" w:rsidRPr="000C7569" w:rsidRDefault="00CF3347" w:rsidP="00155A7C">
      <w:pPr>
        <w:pStyle w:val="ListParagraph"/>
        <w:numPr>
          <w:ilvl w:val="1"/>
          <w:numId w:val="15"/>
        </w:numPr>
        <w:rPr>
          <w:rFonts w:ascii="Times New Roman" w:hAnsi="Times New Roman" w:cs="Times New Roman"/>
        </w:rPr>
      </w:pPr>
      <w:r w:rsidRPr="000C7569">
        <w:rPr>
          <w:rFonts w:ascii="Times New Roman" w:hAnsi="Times New Roman" w:cs="Times New Roman"/>
        </w:rPr>
        <w:t>Tools for evaluating products for compliance</w:t>
      </w:r>
    </w:p>
    <w:p w:rsidR="00666993" w:rsidRPr="000C7569" w:rsidRDefault="00CF3347" w:rsidP="00155A7C">
      <w:pPr>
        <w:pStyle w:val="ListParagraph"/>
        <w:numPr>
          <w:ilvl w:val="0"/>
          <w:numId w:val="15"/>
        </w:numPr>
        <w:rPr>
          <w:rFonts w:ascii="Times New Roman" w:hAnsi="Times New Roman" w:cs="Times New Roman"/>
          <w:sz w:val="28"/>
          <w:szCs w:val="28"/>
        </w:rPr>
      </w:pPr>
      <w:r w:rsidRPr="000C7569">
        <w:rPr>
          <w:rFonts w:ascii="Times New Roman" w:hAnsi="Times New Roman" w:cs="Times New Roman"/>
        </w:rPr>
        <w:t>Local Wellness Policy Committee and Stakeholders</w:t>
      </w:r>
    </w:p>
    <w:p w:rsidR="00666993" w:rsidRPr="00422759" w:rsidRDefault="00CF3347" w:rsidP="00155A7C">
      <w:pPr>
        <w:pStyle w:val="Heading2"/>
        <w:rPr>
          <w:szCs w:val="72"/>
        </w:rPr>
      </w:pPr>
      <w:r w:rsidRPr="00422759">
        <w:t>Fundraiser Resources</w:t>
      </w:r>
      <w:r w:rsidRPr="00422759">
        <w:rPr>
          <w:szCs w:val="72"/>
        </w:rPr>
        <w:t xml:space="preserve"> </w:t>
      </w:r>
    </w:p>
    <w:p w:rsidR="00666993" w:rsidRPr="000C7569" w:rsidRDefault="00CF3347" w:rsidP="00155A7C">
      <w:pPr>
        <w:pStyle w:val="ListParagraph"/>
        <w:numPr>
          <w:ilvl w:val="0"/>
          <w:numId w:val="16"/>
        </w:numPr>
        <w:rPr>
          <w:rFonts w:ascii="Times New Roman" w:hAnsi="Times New Roman" w:cs="Times New Roman"/>
        </w:rPr>
      </w:pPr>
      <w:r w:rsidRPr="000C7569">
        <w:rPr>
          <w:rFonts w:ascii="Times New Roman" w:hAnsi="Times New Roman" w:cs="Times New Roman"/>
        </w:rPr>
        <w:t>Nonfood Fundraiser Ideas:</w:t>
      </w:r>
    </w:p>
    <w:p w:rsidR="00666993" w:rsidRPr="000C7569" w:rsidRDefault="000C7569" w:rsidP="00155A7C">
      <w:pPr>
        <w:pStyle w:val="ListParagraph"/>
        <w:numPr>
          <w:ilvl w:val="3"/>
          <w:numId w:val="16"/>
        </w:numPr>
        <w:rPr>
          <w:rFonts w:ascii="Times New Roman" w:hAnsi="Times New Roman" w:cs="Times New Roman"/>
        </w:rPr>
      </w:pPr>
      <w:hyperlink r:id="rId6" w:history="1">
        <w:r w:rsidR="00CF3347" w:rsidRPr="000C7569">
          <w:rPr>
            <w:rStyle w:val="Hyperlink"/>
            <w:rFonts w:ascii="Times New Roman" w:hAnsi="Times New Roman" w:cs="Times New Roman"/>
          </w:rPr>
          <w:t>https://healthymeals.fns.usda.gov</w:t>
        </w:r>
      </w:hyperlink>
    </w:p>
    <w:p w:rsidR="00666993" w:rsidRPr="00666DA9" w:rsidRDefault="00CF3347" w:rsidP="00155A7C">
      <w:pPr>
        <w:pStyle w:val="ListParagraph"/>
        <w:numPr>
          <w:ilvl w:val="2"/>
          <w:numId w:val="16"/>
        </w:numPr>
        <w:rPr>
          <w:rFonts w:ascii="Times New Roman" w:hAnsi="Times New Roman" w:cs="Times New Roman"/>
        </w:rPr>
      </w:pPr>
      <w:r w:rsidRPr="00666DA9">
        <w:rPr>
          <w:rFonts w:ascii="Times New Roman" w:hAnsi="Times New Roman" w:cs="Times New Roman"/>
        </w:rPr>
        <w:t>Healthy Food and Beverage Items:</w:t>
      </w:r>
    </w:p>
    <w:p w:rsidR="00666993" w:rsidRPr="00666DA9" w:rsidRDefault="00666DA9" w:rsidP="00155A7C">
      <w:pPr>
        <w:pStyle w:val="ListParagraph"/>
        <w:numPr>
          <w:ilvl w:val="3"/>
          <w:numId w:val="16"/>
        </w:numPr>
        <w:rPr>
          <w:rFonts w:ascii="Times New Roman" w:hAnsi="Times New Roman" w:cs="Times New Roman"/>
        </w:rPr>
      </w:pPr>
      <w:hyperlink r:id="rId7" w:history="1">
        <w:r w:rsidRPr="00666DA9">
          <w:rPr>
            <w:rStyle w:val="Hyperlink"/>
            <w:rFonts w:ascii="Times New Roman" w:hAnsi="Times New Roman" w:cs="Times New Roman"/>
          </w:rPr>
          <w:t>https://healthymeals.fns.usda.gov</w:t>
        </w:r>
      </w:hyperlink>
    </w:p>
    <w:p w:rsidR="00666993" w:rsidRPr="00666DA9" w:rsidRDefault="00CF3347" w:rsidP="00155A7C">
      <w:pPr>
        <w:pStyle w:val="ListParagraph"/>
        <w:numPr>
          <w:ilvl w:val="2"/>
          <w:numId w:val="16"/>
        </w:numPr>
        <w:rPr>
          <w:rFonts w:ascii="Times New Roman" w:hAnsi="Times New Roman" w:cs="Times New Roman"/>
        </w:rPr>
      </w:pPr>
      <w:r w:rsidRPr="00666DA9">
        <w:rPr>
          <w:rFonts w:ascii="Times New Roman" w:hAnsi="Times New Roman" w:cs="Times New Roman"/>
        </w:rPr>
        <w:lastRenderedPageBreak/>
        <w:t>Smart Snacks Compliance Calculator</w:t>
      </w:r>
    </w:p>
    <w:p w:rsidR="00666993" w:rsidRPr="00666DA9" w:rsidRDefault="00666DA9" w:rsidP="00155A7C">
      <w:pPr>
        <w:pStyle w:val="ListParagraph"/>
        <w:numPr>
          <w:ilvl w:val="3"/>
          <w:numId w:val="16"/>
        </w:numPr>
        <w:rPr>
          <w:rFonts w:ascii="Times New Roman" w:hAnsi="Times New Roman" w:cs="Times New Roman"/>
        </w:rPr>
      </w:pPr>
      <w:hyperlink r:id="rId8" w:history="1">
        <w:r w:rsidRPr="00666DA9">
          <w:rPr>
            <w:rStyle w:val="Hyperlink"/>
            <w:rFonts w:ascii="Times New Roman" w:hAnsi="Times New Roman" w:cs="Times New Roman"/>
          </w:rPr>
          <w:t>https://foodplanner.healthiergeneration.org</w:t>
        </w:r>
      </w:hyperlink>
    </w:p>
    <w:p w:rsidR="00666993" w:rsidRPr="00666DA9" w:rsidRDefault="00CF3347" w:rsidP="00155A7C">
      <w:pPr>
        <w:pStyle w:val="ListParagraph"/>
        <w:numPr>
          <w:ilvl w:val="2"/>
          <w:numId w:val="16"/>
        </w:numPr>
        <w:rPr>
          <w:rFonts w:ascii="Times New Roman" w:hAnsi="Times New Roman" w:cs="Times New Roman"/>
        </w:rPr>
      </w:pPr>
      <w:r w:rsidRPr="00666DA9">
        <w:rPr>
          <w:rFonts w:ascii="Times New Roman" w:hAnsi="Times New Roman" w:cs="Times New Roman"/>
        </w:rPr>
        <w:t>Smart Food Planner: List of Foods That Are Compliant with the Nutrition Standards</w:t>
      </w:r>
    </w:p>
    <w:p w:rsidR="00666993" w:rsidRPr="00666DA9" w:rsidRDefault="00666DA9" w:rsidP="00155A7C">
      <w:pPr>
        <w:pStyle w:val="ListParagraph"/>
        <w:numPr>
          <w:ilvl w:val="3"/>
          <w:numId w:val="16"/>
        </w:numPr>
        <w:rPr>
          <w:rFonts w:ascii="Times New Roman" w:hAnsi="Times New Roman" w:cs="Times New Roman"/>
          <w:sz w:val="28"/>
          <w:szCs w:val="28"/>
        </w:rPr>
      </w:pPr>
      <w:hyperlink r:id="rId9" w:history="1">
        <w:r w:rsidRPr="00666DA9">
          <w:rPr>
            <w:rStyle w:val="Hyperlink"/>
            <w:rFonts w:ascii="Times New Roman" w:hAnsi="Times New Roman" w:cs="Times New Roman"/>
          </w:rPr>
          <w:t>https://foodplanner.healthiergeneration.org</w:t>
        </w:r>
      </w:hyperlink>
    </w:p>
    <w:p w:rsidR="00666993" w:rsidRPr="00666DA9" w:rsidRDefault="00CF3347" w:rsidP="00155A7C">
      <w:pPr>
        <w:pStyle w:val="ListParagraph"/>
        <w:numPr>
          <w:ilvl w:val="2"/>
          <w:numId w:val="16"/>
        </w:numPr>
        <w:rPr>
          <w:rFonts w:ascii="Times New Roman" w:hAnsi="Times New Roman" w:cs="Times New Roman"/>
        </w:rPr>
      </w:pPr>
      <w:r w:rsidRPr="00666DA9">
        <w:rPr>
          <w:rFonts w:ascii="Times New Roman" w:hAnsi="Times New Roman" w:cs="Times New Roman"/>
        </w:rPr>
        <w:t>The Healthier Generation Store - Online</w:t>
      </w:r>
    </w:p>
    <w:p w:rsidR="00666993" w:rsidRPr="00666DA9" w:rsidRDefault="00666DA9" w:rsidP="00155A7C">
      <w:pPr>
        <w:pStyle w:val="ListParagraph"/>
        <w:numPr>
          <w:ilvl w:val="3"/>
          <w:numId w:val="16"/>
        </w:numPr>
        <w:rPr>
          <w:rFonts w:ascii="Times New Roman" w:hAnsi="Times New Roman" w:cs="Times New Roman"/>
        </w:rPr>
      </w:pPr>
      <w:hyperlink r:id="rId10" w:history="1">
        <w:r w:rsidR="00CF3347" w:rsidRPr="00666DA9">
          <w:rPr>
            <w:rStyle w:val="Hyperlink"/>
            <w:rFonts w:ascii="Times New Roman" w:hAnsi="Times New Roman" w:cs="Times New Roman"/>
          </w:rPr>
          <w:t>https://www.amazon.com/healthiergeneration</w:t>
        </w:r>
      </w:hyperlink>
    </w:p>
    <w:p w:rsidR="00666993" w:rsidRPr="00422759" w:rsidRDefault="000C1657" w:rsidP="00155A7C">
      <w:pPr>
        <w:pStyle w:val="Heading2"/>
        <w:rPr>
          <w:szCs w:val="72"/>
        </w:rPr>
      </w:pPr>
      <w:r w:rsidRPr="00422759">
        <w:t xml:space="preserve">Implementation and </w:t>
      </w:r>
      <w:r w:rsidR="00CF3347" w:rsidRPr="00422759">
        <w:t>Compliance</w:t>
      </w:r>
      <w:r w:rsidR="00CF3347" w:rsidRPr="00422759">
        <w:rPr>
          <w:szCs w:val="72"/>
        </w:rPr>
        <w:t xml:space="preserve">(8VAC20-740-40) </w:t>
      </w:r>
    </w:p>
    <w:p w:rsidR="00666993" w:rsidRPr="00E1504F" w:rsidRDefault="00CF3347" w:rsidP="00155A7C">
      <w:pPr>
        <w:pStyle w:val="ListParagraph"/>
        <w:numPr>
          <w:ilvl w:val="0"/>
          <w:numId w:val="17"/>
        </w:numPr>
        <w:rPr>
          <w:rFonts w:ascii="Times New Roman" w:hAnsi="Times New Roman" w:cs="Times New Roman"/>
        </w:rPr>
      </w:pPr>
      <w:r w:rsidRPr="00E1504F">
        <w:rPr>
          <w:rFonts w:ascii="Times New Roman" w:hAnsi="Times New Roman" w:cs="Times New Roman"/>
        </w:rPr>
        <w:t>Local Wellness Policy</w:t>
      </w:r>
    </w:p>
    <w:p w:rsidR="00666993" w:rsidRPr="00E1504F" w:rsidRDefault="00CF3347" w:rsidP="00155A7C">
      <w:pPr>
        <w:pStyle w:val="ListParagraph"/>
        <w:numPr>
          <w:ilvl w:val="0"/>
          <w:numId w:val="17"/>
        </w:numPr>
        <w:rPr>
          <w:rFonts w:ascii="Times New Roman" w:hAnsi="Times New Roman" w:cs="Times New Roman"/>
        </w:rPr>
      </w:pPr>
      <w:r w:rsidRPr="00E1504F">
        <w:rPr>
          <w:rFonts w:ascii="Times New Roman" w:hAnsi="Times New Roman" w:cs="Times New Roman"/>
        </w:rPr>
        <w:t>LEA and SFA Responsibilities</w:t>
      </w:r>
    </w:p>
    <w:p w:rsidR="00666993" w:rsidRPr="00E1504F" w:rsidRDefault="00CF3347" w:rsidP="00155A7C">
      <w:pPr>
        <w:pStyle w:val="ListParagraph"/>
        <w:numPr>
          <w:ilvl w:val="0"/>
          <w:numId w:val="17"/>
        </w:numPr>
        <w:rPr>
          <w:rFonts w:ascii="Times New Roman" w:hAnsi="Times New Roman" w:cs="Times New Roman"/>
        </w:rPr>
      </w:pPr>
      <w:r w:rsidRPr="00E1504F">
        <w:rPr>
          <w:rFonts w:ascii="Times New Roman" w:hAnsi="Times New Roman" w:cs="Times New Roman"/>
        </w:rPr>
        <w:t>Recordkeeping</w:t>
      </w:r>
    </w:p>
    <w:p w:rsidR="00666993" w:rsidRPr="00E1504F" w:rsidRDefault="00CF3347" w:rsidP="00155A7C">
      <w:pPr>
        <w:pStyle w:val="ListParagraph"/>
        <w:numPr>
          <w:ilvl w:val="0"/>
          <w:numId w:val="17"/>
        </w:numPr>
        <w:rPr>
          <w:rFonts w:ascii="Times New Roman" w:hAnsi="Times New Roman" w:cs="Times New Roman"/>
          <w:sz w:val="58"/>
          <w:szCs w:val="58"/>
        </w:rPr>
      </w:pPr>
      <w:r w:rsidRPr="00E1504F">
        <w:rPr>
          <w:rFonts w:ascii="Times New Roman" w:hAnsi="Times New Roman" w:cs="Times New Roman"/>
        </w:rPr>
        <w:t>DOE Responsibilities</w:t>
      </w:r>
    </w:p>
    <w:p w:rsidR="00666993" w:rsidRPr="00422759" w:rsidRDefault="00CF3347" w:rsidP="00155A7C">
      <w:pPr>
        <w:pStyle w:val="Heading2"/>
      </w:pPr>
      <w:r w:rsidRPr="00422759">
        <w:t>Federal Requirements of the</w:t>
      </w:r>
      <w:r w:rsidR="000C1657" w:rsidRPr="00422759">
        <w:t xml:space="preserve"> </w:t>
      </w:r>
      <w:r w:rsidRPr="00422759">
        <w:t xml:space="preserve">Local Wellness Policy </w:t>
      </w:r>
    </w:p>
    <w:p w:rsidR="00666993" w:rsidRPr="00E1504F" w:rsidRDefault="00CF3347" w:rsidP="00155A7C">
      <w:pPr>
        <w:pStyle w:val="ListParagraph"/>
        <w:numPr>
          <w:ilvl w:val="0"/>
          <w:numId w:val="18"/>
        </w:numPr>
        <w:rPr>
          <w:rFonts w:ascii="Times New Roman" w:hAnsi="Times New Roman" w:cs="Times New Roman"/>
        </w:rPr>
      </w:pPr>
      <w:r w:rsidRPr="00E1504F">
        <w:rPr>
          <w:rFonts w:ascii="Times New Roman" w:hAnsi="Times New Roman" w:cs="Times New Roman"/>
        </w:rPr>
        <w:t>Effective July 1, 2017, revise and update the Local Wellness Policy</w:t>
      </w:r>
    </w:p>
    <w:p w:rsidR="00666993" w:rsidRPr="00E1504F" w:rsidRDefault="00CF3347" w:rsidP="00155A7C">
      <w:pPr>
        <w:pStyle w:val="ListParagraph"/>
        <w:numPr>
          <w:ilvl w:val="0"/>
          <w:numId w:val="18"/>
        </w:numPr>
        <w:rPr>
          <w:rFonts w:ascii="Times New Roman" w:hAnsi="Times New Roman" w:cs="Times New Roman"/>
        </w:rPr>
      </w:pPr>
      <w:r w:rsidRPr="00E1504F">
        <w:rPr>
          <w:rFonts w:ascii="Times New Roman" w:hAnsi="Times New Roman" w:cs="Times New Roman"/>
        </w:rPr>
        <w:lastRenderedPageBreak/>
        <w:t>Strengthen the policy to promote student wellness</w:t>
      </w:r>
    </w:p>
    <w:p w:rsidR="00666993" w:rsidRPr="00E1504F" w:rsidRDefault="00CF3347" w:rsidP="00155A7C">
      <w:pPr>
        <w:pStyle w:val="ListParagraph"/>
        <w:numPr>
          <w:ilvl w:val="0"/>
          <w:numId w:val="18"/>
        </w:numPr>
        <w:rPr>
          <w:rFonts w:ascii="Times New Roman" w:hAnsi="Times New Roman" w:cs="Times New Roman"/>
        </w:rPr>
      </w:pPr>
      <w:r w:rsidRPr="00E1504F">
        <w:rPr>
          <w:rFonts w:ascii="Times New Roman" w:hAnsi="Times New Roman" w:cs="Times New Roman"/>
        </w:rPr>
        <w:t>Requires an LEA official with authority to monitor and enforce the policy</w:t>
      </w:r>
    </w:p>
    <w:p w:rsidR="00666993" w:rsidRPr="00422759" w:rsidRDefault="00CF3347" w:rsidP="00155A7C">
      <w:pPr>
        <w:pStyle w:val="Heading2"/>
        <w:rPr>
          <w:szCs w:val="72"/>
        </w:rPr>
      </w:pPr>
      <w:r w:rsidRPr="00422759">
        <w:t>Local Wellness Policy Requirements</w:t>
      </w:r>
      <w:r w:rsidRPr="00422759">
        <w:rPr>
          <w:sz w:val="80"/>
          <w:szCs w:val="80"/>
        </w:rPr>
        <w:br/>
      </w:r>
      <w:r w:rsidRPr="00422759">
        <w:rPr>
          <w:szCs w:val="72"/>
        </w:rPr>
        <w:t xml:space="preserve">(8VAC20-740-40) </w:t>
      </w:r>
    </w:p>
    <w:p w:rsidR="00666993" w:rsidRPr="00E1504F" w:rsidRDefault="00CF3347" w:rsidP="00155A7C">
      <w:pPr>
        <w:pStyle w:val="ListParagraph"/>
        <w:numPr>
          <w:ilvl w:val="0"/>
          <w:numId w:val="19"/>
        </w:numPr>
        <w:rPr>
          <w:rFonts w:ascii="Times New Roman" w:hAnsi="Times New Roman" w:cs="Times New Roman"/>
        </w:rPr>
      </w:pPr>
      <w:r w:rsidRPr="00E1504F">
        <w:rPr>
          <w:rFonts w:ascii="Times New Roman" w:hAnsi="Times New Roman" w:cs="Times New Roman"/>
        </w:rPr>
        <w:t>Local school board shall:</w:t>
      </w:r>
    </w:p>
    <w:p w:rsidR="00666993" w:rsidRPr="00E1504F" w:rsidRDefault="00CF3347" w:rsidP="00155A7C">
      <w:pPr>
        <w:pStyle w:val="ListParagraph"/>
        <w:numPr>
          <w:ilvl w:val="1"/>
          <w:numId w:val="19"/>
        </w:numPr>
        <w:rPr>
          <w:rFonts w:ascii="Times New Roman" w:hAnsi="Times New Roman" w:cs="Times New Roman"/>
        </w:rPr>
      </w:pPr>
      <w:r w:rsidRPr="00E1504F">
        <w:rPr>
          <w:rFonts w:ascii="Times New Roman" w:hAnsi="Times New Roman" w:cs="Times New Roman"/>
        </w:rPr>
        <w:t>Incorporate and adopt state nutrition standards into LWP</w:t>
      </w:r>
    </w:p>
    <w:p w:rsidR="00666993" w:rsidRPr="00E1504F" w:rsidRDefault="00CF3347" w:rsidP="00155A7C">
      <w:pPr>
        <w:pStyle w:val="ListParagraph"/>
        <w:numPr>
          <w:ilvl w:val="0"/>
          <w:numId w:val="19"/>
        </w:numPr>
        <w:rPr>
          <w:rFonts w:ascii="Times New Roman" w:hAnsi="Times New Roman" w:cs="Times New Roman"/>
        </w:rPr>
      </w:pPr>
      <w:r w:rsidRPr="00E1504F">
        <w:rPr>
          <w:rFonts w:ascii="Times New Roman" w:hAnsi="Times New Roman" w:cs="Times New Roman"/>
        </w:rPr>
        <w:t>Local Wellness Policy shall:</w:t>
      </w:r>
    </w:p>
    <w:p w:rsidR="00666993" w:rsidRPr="00E1504F" w:rsidRDefault="00CF3347" w:rsidP="00155A7C">
      <w:pPr>
        <w:pStyle w:val="ListParagraph"/>
        <w:numPr>
          <w:ilvl w:val="1"/>
          <w:numId w:val="19"/>
        </w:numPr>
        <w:rPr>
          <w:rFonts w:ascii="Times New Roman" w:hAnsi="Times New Roman" w:cs="Times New Roman"/>
        </w:rPr>
      </w:pPr>
      <w:r w:rsidRPr="00E1504F">
        <w:rPr>
          <w:rFonts w:ascii="Times New Roman" w:hAnsi="Times New Roman" w:cs="Times New Roman"/>
        </w:rPr>
        <w:t>Identify LEA leadership to enforce LWP</w:t>
      </w:r>
    </w:p>
    <w:p w:rsidR="00666993" w:rsidRPr="00E1504F" w:rsidRDefault="00CF3347" w:rsidP="00155A7C">
      <w:pPr>
        <w:pStyle w:val="ListParagraph"/>
        <w:numPr>
          <w:ilvl w:val="1"/>
          <w:numId w:val="19"/>
        </w:numPr>
        <w:rPr>
          <w:rFonts w:ascii="Times New Roman" w:hAnsi="Times New Roman" w:cs="Times New Roman"/>
        </w:rPr>
      </w:pPr>
      <w:r w:rsidRPr="00E1504F">
        <w:rPr>
          <w:rFonts w:ascii="Times New Roman" w:hAnsi="Times New Roman" w:cs="Times New Roman"/>
        </w:rPr>
        <w:t>Establish goals for nutrition promotion, nutrition education, physical activities and other school-based activities to promote student wellness</w:t>
      </w:r>
    </w:p>
    <w:p w:rsidR="00666993" w:rsidRPr="00E1504F" w:rsidRDefault="00CF3347" w:rsidP="00155A7C">
      <w:pPr>
        <w:pStyle w:val="ListParagraph"/>
        <w:numPr>
          <w:ilvl w:val="1"/>
          <w:numId w:val="19"/>
        </w:numPr>
        <w:rPr>
          <w:rFonts w:ascii="Times New Roman" w:hAnsi="Times New Roman" w:cs="Times New Roman"/>
        </w:rPr>
      </w:pPr>
      <w:r w:rsidRPr="00E1504F">
        <w:rPr>
          <w:rFonts w:ascii="Times New Roman" w:hAnsi="Times New Roman" w:cs="Times New Roman"/>
        </w:rPr>
        <w:t>Establish policies that address marketing and advertising of only foods that meet the nutrition standards</w:t>
      </w:r>
    </w:p>
    <w:p w:rsidR="00666993" w:rsidRPr="00422759" w:rsidRDefault="00CF3347" w:rsidP="00155A7C">
      <w:pPr>
        <w:pStyle w:val="Heading2"/>
        <w:rPr>
          <w:szCs w:val="72"/>
        </w:rPr>
      </w:pPr>
      <w:r w:rsidRPr="00422759">
        <w:lastRenderedPageBreak/>
        <w:t>In the interest of children…</w:t>
      </w:r>
    </w:p>
    <w:p w:rsidR="00666993" w:rsidRPr="00422759" w:rsidRDefault="00CF3347" w:rsidP="00422759">
      <w:pPr>
        <w:spacing w:line="360" w:lineRule="auto"/>
        <w:rPr>
          <w:rFonts w:ascii="Times New Roman" w:hAnsi="Times New Roman" w:cs="Times New Roman"/>
          <w:color w:val="B95B22"/>
        </w:rPr>
      </w:pPr>
      <w:r w:rsidRPr="00422759">
        <w:rPr>
          <w:rFonts w:ascii="Times New Roman" w:hAnsi="Times New Roman" w:cs="Times New Roman"/>
        </w:rPr>
        <w:t>The best possible option for consistent nutrition messaging throughout the school environment is to follow the state and federal standards for all foods and beverages available for sale to students during the school day.</w:t>
      </w:r>
    </w:p>
    <w:p w:rsidR="00666993" w:rsidRPr="00422759" w:rsidRDefault="00CF3347" w:rsidP="00155A7C">
      <w:pPr>
        <w:pStyle w:val="Heading2"/>
        <w:rPr>
          <w:szCs w:val="72"/>
        </w:rPr>
      </w:pPr>
      <w:r w:rsidRPr="00422759">
        <w:t xml:space="preserve">LEA and SFA Responsibilities </w:t>
      </w:r>
      <w:r w:rsidRPr="00422759">
        <w:rPr>
          <w:sz w:val="80"/>
          <w:szCs w:val="80"/>
        </w:rPr>
        <w:br/>
      </w:r>
      <w:r w:rsidRPr="00422759">
        <w:rPr>
          <w:szCs w:val="72"/>
        </w:rPr>
        <w:t xml:space="preserve">(8VAC20-740-40) </w:t>
      </w:r>
    </w:p>
    <w:p w:rsidR="00666993" w:rsidRPr="00155A7C" w:rsidRDefault="00CF3347" w:rsidP="00155A7C">
      <w:pPr>
        <w:pStyle w:val="ListParagraph"/>
        <w:numPr>
          <w:ilvl w:val="0"/>
          <w:numId w:val="20"/>
        </w:numPr>
        <w:rPr>
          <w:rFonts w:ascii="Times New Roman" w:hAnsi="Times New Roman" w:cs="Times New Roman"/>
        </w:rPr>
      </w:pPr>
      <w:r w:rsidRPr="00155A7C">
        <w:rPr>
          <w:rFonts w:ascii="Times New Roman" w:hAnsi="Times New Roman" w:cs="Times New Roman"/>
        </w:rPr>
        <w:t>Local Educational Agency (LEA)</w:t>
      </w:r>
    </w:p>
    <w:p w:rsidR="00666993" w:rsidRPr="00155A7C" w:rsidRDefault="00CF3347" w:rsidP="00155A7C">
      <w:pPr>
        <w:pStyle w:val="ListParagraph"/>
        <w:numPr>
          <w:ilvl w:val="0"/>
          <w:numId w:val="20"/>
        </w:numPr>
        <w:rPr>
          <w:rFonts w:ascii="Times New Roman" w:hAnsi="Times New Roman" w:cs="Times New Roman"/>
        </w:rPr>
      </w:pPr>
      <w:r w:rsidRPr="00155A7C">
        <w:rPr>
          <w:rFonts w:ascii="Times New Roman" w:hAnsi="Times New Roman" w:cs="Times New Roman"/>
        </w:rPr>
        <w:t>School Board, Superintendent, Principals</w:t>
      </w:r>
    </w:p>
    <w:p w:rsidR="00666993" w:rsidRPr="00155A7C" w:rsidRDefault="00CF3347" w:rsidP="00155A7C">
      <w:pPr>
        <w:pStyle w:val="ListParagraph"/>
        <w:numPr>
          <w:ilvl w:val="0"/>
          <w:numId w:val="20"/>
        </w:numPr>
        <w:rPr>
          <w:rFonts w:ascii="Times New Roman" w:hAnsi="Times New Roman" w:cs="Times New Roman"/>
        </w:rPr>
      </w:pPr>
      <w:r w:rsidRPr="00155A7C">
        <w:rPr>
          <w:rFonts w:ascii="Times New Roman" w:hAnsi="Times New Roman" w:cs="Times New Roman"/>
        </w:rPr>
        <w:t>School Food Authority (SFA)</w:t>
      </w:r>
    </w:p>
    <w:p w:rsidR="00666993" w:rsidRPr="00155A7C" w:rsidRDefault="00CF3347" w:rsidP="00155A7C">
      <w:pPr>
        <w:pStyle w:val="ListParagraph"/>
        <w:numPr>
          <w:ilvl w:val="0"/>
          <w:numId w:val="20"/>
        </w:numPr>
        <w:rPr>
          <w:rFonts w:ascii="Times New Roman" w:hAnsi="Times New Roman" w:cs="Times New Roman"/>
        </w:rPr>
      </w:pPr>
      <w:r w:rsidRPr="00155A7C">
        <w:rPr>
          <w:rFonts w:ascii="Times New Roman" w:hAnsi="Times New Roman" w:cs="Times New Roman"/>
        </w:rPr>
        <w:t xml:space="preserve">School Nutrition Program and SNP Staff </w:t>
      </w:r>
    </w:p>
    <w:p w:rsidR="00666993" w:rsidRPr="00422759" w:rsidRDefault="00CF3347" w:rsidP="00155A7C">
      <w:pPr>
        <w:pStyle w:val="Heading2"/>
      </w:pPr>
      <w:r w:rsidRPr="00422759">
        <w:t xml:space="preserve"> LEA Responsibilities </w:t>
      </w:r>
    </w:p>
    <w:p w:rsidR="00666993" w:rsidRPr="00155A7C" w:rsidRDefault="00CF3347" w:rsidP="00155A7C">
      <w:pPr>
        <w:pStyle w:val="ListParagraph"/>
        <w:numPr>
          <w:ilvl w:val="0"/>
          <w:numId w:val="21"/>
        </w:numPr>
        <w:rPr>
          <w:rFonts w:ascii="Times New Roman" w:hAnsi="Times New Roman" w:cs="Times New Roman"/>
        </w:rPr>
      </w:pPr>
      <w:r w:rsidRPr="00155A7C">
        <w:rPr>
          <w:rFonts w:ascii="Times New Roman" w:hAnsi="Times New Roman" w:cs="Times New Roman"/>
        </w:rPr>
        <w:t>Identify and establish LEA staff with authority to monitor and enforce compliance with these regulations</w:t>
      </w:r>
    </w:p>
    <w:p w:rsidR="00666993" w:rsidRPr="00155A7C" w:rsidRDefault="00CF3347" w:rsidP="00155A7C">
      <w:pPr>
        <w:pStyle w:val="ListParagraph"/>
        <w:numPr>
          <w:ilvl w:val="0"/>
          <w:numId w:val="21"/>
        </w:numPr>
        <w:rPr>
          <w:rFonts w:ascii="Times New Roman" w:hAnsi="Times New Roman" w:cs="Times New Roman"/>
        </w:rPr>
      </w:pPr>
      <w:r w:rsidRPr="00155A7C">
        <w:rPr>
          <w:rFonts w:ascii="Times New Roman" w:hAnsi="Times New Roman" w:cs="Times New Roman"/>
        </w:rPr>
        <w:lastRenderedPageBreak/>
        <w:t>Designate an individual at the division or school level to monitor and ensure compliance with these regulations in all areas that are outside the control of the school nutrition program operation</w:t>
      </w:r>
    </w:p>
    <w:p w:rsidR="00666993" w:rsidRPr="00155A7C" w:rsidRDefault="00CF3347" w:rsidP="00155A7C">
      <w:pPr>
        <w:pStyle w:val="ListParagraph"/>
        <w:numPr>
          <w:ilvl w:val="1"/>
          <w:numId w:val="21"/>
        </w:numPr>
        <w:rPr>
          <w:rFonts w:ascii="Times New Roman" w:hAnsi="Times New Roman" w:cs="Times New Roman"/>
          <w:sz w:val="46"/>
          <w:szCs w:val="46"/>
        </w:rPr>
      </w:pPr>
      <w:r w:rsidRPr="00155A7C">
        <w:rPr>
          <w:rFonts w:ascii="Times New Roman" w:hAnsi="Times New Roman" w:cs="Times New Roman"/>
        </w:rPr>
        <w:t>This individual shall not be school nutrition personnel</w:t>
      </w:r>
    </w:p>
    <w:p w:rsidR="00666993" w:rsidRPr="00155A7C" w:rsidRDefault="00CF3347" w:rsidP="00155A7C">
      <w:pPr>
        <w:pStyle w:val="ListParagraph"/>
        <w:numPr>
          <w:ilvl w:val="0"/>
          <w:numId w:val="21"/>
        </w:numPr>
        <w:rPr>
          <w:rFonts w:ascii="Times New Roman" w:hAnsi="Times New Roman" w:cs="Times New Roman"/>
        </w:rPr>
      </w:pPr>
      <w:r w:rsidRPr="00155A7C">
        <w:rPr>
          <w:rFonts w:ascii="Times New Roman" w:hAnsi="Times New Roman" w:cs="Times New Roman"/>
        </w:rPr>
        <w:t>Maintain records to document compliance with the nutrition standards for food available for sale in areas that are outside the control of the school nutrition program</w:t>
      </w:r>
    </w:p>
    <w:p w:rsidR="00666993" w:rsidRPr="00155A7C" w:rsidRDefault="00CF3347" w:rsidP="00155A7C">
      <w:pPr>
        <w:pStyle w:val="ListParagraph"/>
        <w:numPr>
          <w:ilvl w:val="0"/>
          <w:numId w:val="21"/>
        </w:numPr>
        <w:rPr>
          <w:rFonts w:ascii="Times New Roman" w:hAnsi="Times New Roman" w:cs="Times New Roman"/>
        </w:rPr>
      </w:pPr>
      <w:r w:rsidRPr="00155A7C">
        <w:rPr>
          <w:rFonts w:ascii="Times New Roman" w:hAnsi="Times New Roman" w:cs="Times New Roman"/>
        </w:rPr>
        <w:t>Ensure any organization or school activity responsible for the sale of food in venues other than the school nutrition program maintains records documenting compliance with the nutrition standards</w:t>
      </w:r>
    </w:p>
    <w:p w:rsidR="00666993" w:rsidRPr="00155A7C" w:rsidRDefault="00CF3347" w:rsidP="00155A7C">
      <w:pPr>
        <w:pStyle w:val="ListParagraph"/>
        <w:numPr>
          <w:ilvl w:val="0"/>
          <w:numId w:val="21"/>
        </w:numPr>
        <w:rPr>
          <w:rFonts w:ascii="Times New Roman" w:hAnsi="Times New Roman" w:cs="Times New Roman"/>
        </w:rPr>
      </w:pPr>
      <w:r w:rsidRPr="00155A7C">
        <w:rPr>
          <w:rFonts w:ascii="Times New Roman" w:hAnsi="Times New Roman" w:cs="Times New Roman"/>
        </w:rPr>
        <w:t>Maintain records each school year documenting the number of exempt fundraisers, if any, conducted at each school within the LEA</w:t>
      </w:r>
    </w:p>
    <w:p w:rsidR="00666993" w:rsidRPr="00422759" w:rsidRDefault="00CF3347" w:rsidP="00155A7C">
      <w:pPr>
        <w:pStyle w:val="Heading2"/>
      </w:pPr>
      <w:r w:rsidRPr="00422759">
        <w:t>Sample Exempt Fundraiser Tracker</w:t>
      </w:r>
    </w:p>
    <w:p w:rsidR="000C1657" w:rsidRPr="00155A7C" w:rsidRDefault="000C1657" w:rsidP="00155A7C">
      <w:pPr>
        <w:rPr>
          <w:rFonts w:ascii="Times New Roman" w:hAnsi="Times New Roman" w:cs="Times New Roman"/>
        </w:rPr>
      </w:pPr>
      <w:r w:rsidRPr="00155A7C">
        <w:rPr>
          <w:rFonts w:ascii="Times New Roman" w:hAnsi="Times New Roman" w:cs="Times New Roman"/>
        </w:rPr>
        <w:lastRenderedPageBreak/>
        <w:t>(Picture of a tracking form)</w:t>
      </w:r>
    </w:p>
    <w:p w:rsidR="00666993" w:rsidRPr="00422759" w:rsidRDefault="00CF3347" w:rsidP="00155A7C">
      <w:pPr>
        <w:pStyle w:val="Heading2"/>
      </w:pPr>
      <w:r w:rsidRPr="00422759">
        <w:t>SFA Responsibilities</w:t>
      </w:r>
    </w:p>
    <w:p w:rsidR="00666993" w:rsidRPr="00155A7C" w:rsidRDefault="00CF3347" w:rsidP="00155A7C">
      <w:pPr>
        <w:pStyle w:val="ListParagraph"/>
        <w:numPr>
          <w:ilvl w:val="0"/>
          <w:numId w:val="22"/>
        </w:numPr>
        <w:rPr>
          <w:rFonts w:ascii="Times New Roman" w:hAnsi="Times New Roman" w:cs="Times New Roman"/>
        </w:rPr>
      </w:pPr>
      <w:r w:rsidRPr="00155A7C">
        <w:rPr>
          <w:rFonts w:ascii="Times New Roman" w:hAnsi="Times New Roman" w:cs="Times New Roman"/>
        </w:rPr>
        <w:t>Monitor compliance with state and federal regulations for all competitive foods sold as part of the School Nutrition Programs</w:t>
      </w:r>
    </w:p>
    <w:p w:rsidR="00666993" w:rsidRPr="00155A7C" w:rsidRDefault="00CF3347" w:rsidP="00155A7C">
      <w:pPr>
        <w:pStyle w:val="ListParagraph"/>
        <w:numPr>
          <w:ilvl w:val="0"/>
          <w:numId w:val="22"/>
        </w:numPr>
        <w:rPr>
          <w:rFonts w:ascii="Times New Roman" w:hAnsi="Times New Roman" w:cs="Times New Roman"/>
        </w:rPr>
      </w:pPr>
      <w:r w:rsidRPr="00155A7C">
        <w:rPr>
          <w:rFonts w:ascii="Times New Roman" w:hAnsi="Times New Roman" w:cs="Times New Roman"/>
        </w:rPr>
        <w:t>Document compliance with nutrition standards</w:t>
      </w:r>
    </w:p>
    <w:p w:rsidR="00666993" w:rsidRPr="00422759" w:rsidRDefault="00CF3347" w:rsidP="00155A7C">
      <w:pPr>
        <w:pStyle w:val="Heading2"/>
      </w:pPr>
      <w:r w:rsidRPr="00422759">
        <w:t>Recordkeeping and Documentation</w:t>
      </w:r>
    </w:p>
    <w:p w:rsidR="00666993" w:rsidRPr="00155A7C" w:rsidRDefault="00CF3347" w:rsidP="00155A7C">
      <w:pPr>
        <w:pStyle w:val="ListParagraph"/>
        <w:numPr>
          <w:ilvl w:val="0"/>
          <w:numId w:val="23"/>
        </w:numPr>
        <w:rPr>
          <w:rFonts w:ascii="Times New Roman" w:hAnsi="Times New Roman" w:cs="Times New Roman"/>
        </w:rPr>
      </w:pPr>
      <w:r w:rsidRPr="00155A7C">
        <w:rPr>
          <w:rFonts w:ascii="Times New Roman" w:hAnsi="Times New Roman" w:cs="Times New Roman"/>
        </w:rPr>
        <w:t>LEA and SFA must:</w:t>
      </w:r>
    </w:p>
    <w:p w:rsidR="00666993" w:rsidRPr="00155A7C" w:rsidRDefault="00CF3347" w:rsidP="00155A7C">
      <w:pPr>
        <w:pStyle w:val="ListParagraph"/>
        <w:numPr>
          <w:ilvl w:val="0"/>
          <w:numId w:val="23"/>
        </w:numPr>
        <w:rPr>
          <w:rFonts w:ascii="Times New Roman" w:hAnsi="Times New Roman" w:cs="Times New Roman"/>
        </w:rPr>
      </w:pPr>
      <w:r w:rsidRPr="00155A7C">
        <w:rPr>
          <w:rFonts w:ascii="Times New Roman" w:hAnsi="Times New Roman" w:cs="Times New Roman"/>
        </w:rPr>
        <w:t>Retain records to document compliance with these regulations</w:t>
      </w:r>
    </w:p>
    <w:p w:rsidR="00666993" w:rsidRPr="00155A7C" w:rsidRDefault="00CF3347" w:rsidP="00155A7C">
      <w:pPr>
        <w:pStyle w:val="ListParagraph"/>
        <w:numPr>
          <w:ilvl w:val="0"/>
          <w:numId w:val="23"/>
        </w:numPr>
        <w:rPr>
          <w:rFonts w:ascii="Times New Roman" w:hAnsi="Times New Roman" w:cs="Times New Roman"/>
        </w:rPr>
      </w:pPr>
      <w:r w:rsidRPr="00155A7C">
        <w:rPr>
          <w:rFonts w:ascii="Times New Roman" w:hAnsi="Times New Roman" w:cs="Times New Roman"/>
        </w:rPr>
        <w:t>Maintain documentation used to assess the nutritional profile of all competitive foods available for sale to students</w:t>
      </w:r>
    </w:p>
    <w:p w:rsidR="00666993" w:rsidRPr="00155A7C" w:rsidRDefault="00CF3347" w:rsidP="00155A7C">
      <w:pPr>
        <w:pStyle w:val="ListParagraph"/>
        <w:numPr>
          <w:ilvl w:val="1"/>
          <w:numId w:val="23"/>
        </w:numPr>
        <w:rPr>
          <w:rFonts w:ascii="Times New Roman" w:hAnsi="Times New Roman" w:cs="Times New Roman"/>
        </w:rPr>
      </w:pPr>
      <w:r w:rsidRPr="00155A7C">
        <w:rPr>
          <w:rFonts w:ascii="Times New Roman" w:hAnsi="Times New Roman" w:cs="Times New Roman"/>
        </w:rPr>
        <w:t>Nutrition Facts Labels</w:t>
      </w:r>
    </w:p>
    <w:p w:rsidR="00666993" w:rsidRPr="00155A7C" w:rsidRDefault="00CF3347" w:rsidP="00155A7C">
      <w:pPr>
        <w:pStyle w:val="ListParagraph"/>
        <w:numPr>
          <w:ilvl w:val="1"/>
          <w:numId w:val="23"/>
        </w:numPr>
        <w:rPr>
          <w:rFonts w:ascii="Times New Roman" w:hAnsi="Times New Roman" w:cs="Times New Roman"/>
        </w:rPr>
      </w:pPr>
      <w:r w:rsidRPr="00155A7C">
        <w:rPr>
          <w:rFonts w:ascii="Times New Roman" w:hAnsi="Times New Roman" w:cs="Times New Roman"/>
        </w:rPr>
        <w:t>Recipes</w:t>
      </w:r>
    </w:p>
    <w:p w:rsidR="00666993" w:rsidRPr="00155A7C" w:rsidRDefault="00CF3347" w:rsidP="00155A7C">
      <w:pPr>
        <w:pStyle w:val="ListParagraph"/>
        <w:numPr>
          <w:ilvl w:val="1"/>
          <w:numId w:val="23"/>
        </w:numPr>
        <w:rPr>
          <w:rFonts w:ascii="Times New Roman" w:hAnsi="Times New Roman" w:cs="Times New Roman"/>
        </w:rPr>
      </w:pPr>
      <w:r w:rsidRPr="00155A7C">
        <w:rPr>
          <w:rFonts w:ascii="Times New Roman" w:hAnsi="Times New Roman" w:cs="Times New Roman"/>
        </w:rPr>
        <w:t>Product Specifications</w:t>
      </w:r>
    </w:p>
    <w:p w:rsidR="00666993" w:rsidRPr="00422759" w:rsidRDefault="00CF3347" w:rsidP="00155A7C">
      <w:pPr>
        <w:pStyle w:val="Heading2"/>
      </w:pPr>
      <w:r w:rsidRPr="00422759">
        <w:t>DOE Responsibilities</w:t>
      </w:r>
    </w:p>
    <w:p w:rsidR="00666993" w:rsidRPr="00155A7C" w:rsidRDefault="00CF3347" w:rsidP="00155A7C">
      <w:pPr>
        <w:pStyle w:val="ListParagraph"/>
        <w:numPr>
          <w:ilvl w:val="0"/>
          <w:numId w:val="24"/>
        </w:numPr>
        <w:rPr>
          <w:rFonts w:ascii="Times New Roman" w:hAnsi="Times New Roman" w:cs="Times New Roman"/>
        </w:rPr>
      </w:pPr>
      <w:r w:rsidRPr="00155A7C">
        <w:rPr>
          <w:rFonts w:ascii="Times New Roman" w:hAnsi="Times New Roman" w:cs="Times New Roman"/>
        </w:rPr>
        <w:lastRenderedPageBreak/>
        <w:t>Ensure LEAs and SFAs comply with these nutrition standards and regulations</w:t>
      </w:r>
    </w:p>
    <w:p w:rsidR="00666993" w:rsidRPr="00155A7C" w:rsidRDefault="00CF3347" w:rsidP="00155A7C">
      <w:pPr>
        <w:pStyle w:val="ListParagraph"/>
        <w:numPr>
          <w:ilvl w:val="0"/>
          <w:numId w:val="24"/>
        </w:numPr>
        <w:rPr>
          <w:rFonts w:ascii="Times New Roman" w:hAnsi="Times New Roman" w:cs="Times New Roman"/>
        </w:rPr>
      </w:pPr>
      <w:r w:rsidRPr="00155A7C">
        <w:rPr>
          <w:rFonts w:ascii="Times New Roman" w:hAnsi="Times New Roman" w:cs="Times New Roman"/>
        </w:rPr>
        <w:t>Provide guidance on:</w:t>
      </w:r>
    </w:p>
    <w:p w:rsidR="00666993" w:rsidRPr="00155A7C" w:rsidRDefault="00CF3347" w:rsidP="00155A7C">
      <w:pPr>
        <w:pStyle w:val="ListParagraph"/>
        <w:numPr>
          <w:ilvl w:val="1"/>
          <w:numId w:val="24"/>
        </w:numPr>
        <w:rPr>
          <w:rFonts w:ascii="Times New Roman" w:hAnsi="Times New Roman" w:cs="Times New Roman"/>
        </w:rPr>
      </w:pPr>
      <w:r w:rsidRPr="00155A7C">
        <w:rPr>
          <w:rFonts w:ascii="Times New Roman" w:hAnsi="Times New Roman" w:cs="Times New Roman"/>
        </w:rPr>
        <w:t>Alternative school fundraisers that do not involve the sale of foods or beverages</w:t>
      </w:r>
    </w:p>
    <w:p w:rsidR="00666993" w:rsidRPr="00155A7C" w:rsidRDefault="00CF3347" w:rsidP="00155A7C">
      <w:pPr>
        <w:pStyle w:val="ListParagraph"/>
        <w:numPr>
          <w:ilvl w:val="1"/>
          <w:numId w:val="24"/>
        </w:numPr>
        <w:rPr>
          <w:rFonts w:ascii="Times New Roman" w:hAnsi="Times New Roman" w:cs="Times New Roman"/>
        </w:rPr>
      </w:pPr>
      <w:r w:rsidRPr="00155A7C">
        <w:rPr>
          <w:rFonts w:ascii="Times New Roman" w:hAnsi="Times New Roman" w:cs="Times New Roman"/>
        </w:rPr>
        <w:t>How to determine if foods and beverages available for sale meet these standards</w:t>
      </w:r>
    </w:p>
    <w:p w:rsidR="00666993" w:rsidRPr="00155A7C" w:rsidRDefault="00CF3347" w:rsidP="00155A7C">
      <w:pPr>
        <w:pStyle w:val="ListParagraph"/>
        <w:numPr>
          <w:ilvl w:val="0"/>
          <w:numId w:val="24"/>
        </w:numPr>
        <w:rPr>
          <w:rFonts w:ascii="Times New Roman" w:hAnsi="Times New Roman" w:cs="Times New Roman"/>
          <w:sz w:val="58"/>
          <w:szCs w:val="58"/>
        </w:rPr>
      </w:pPr>
      <w:r w:rsidRPr="00155A7C">
        <w:rPr>
          <w:rFonts w:ascii="Times New Roman" w:hAnsi="Times New Roman" w:cs="Times New Roman"/>
        </w:rPr>
        <w:t>Non-compliance determined by DOE, the LEA or SFA shall require corrective action</w:t>
      </w:r>
    </w:p>
    <w:p w:rsidR="00666993" w:rsidRPr="00422759" w:rsidRDefault="00CF3347" w:rsidP="00155A7C">
      <w:pPr>
        <w:pStyle w:val="Heading2"/>
      </w:pPr>
      <w:r w:rsidRPr="00422759">
        <w:t>Resources – DOE Online Toolkit</w:t>
      </w:r>
    </w:p>
    <w:p w:rsidR="00666993" w:rsidRPr="009D2826" w:rsidRDefault="00CF3347" w:rsidP="009D2826">
      <w:pPr>
        <w:pStyle w:val="ListParagraph"/>
        <w:numPr>
          <w:ilvl w:val="0"/>
          <w:numId w:val="25"/>
        </w:numPr>
        <w:rPr>
          <w:rFonts w:ascii="Times New Roman" w:hAnsi="Times New Roman" w:cs="Times New Roman"/>
        </w:rPr>
      </w:pPr>
      <w:r w:rsidRPr="009D2826">
        <w:rPr>
          <w:rFonts w:ascii="Times New Roman" w:hAnsi="Times New Roman" w:cs="Times New Roman"/>
        </w:rPr>
        <w:t>Webinar Recording and Handouts</w:t>
      </w:r>
    </w:p>
    <w:p w:rsidR="00666993" w:rsidRPr="009D2826" w:rsidRDefault="00CF3347" w:rsidP="009D2826">
      <w:pPr>
        <w:pStyle w:val="ListParagraph"/>
        <w:numPr>
          <w:ilvl w:val="0"/>
          <w:numId w:val="25"/>
        </w:numPr>
        <w:rPr>
          <w:rFonts w:ascii="Times New Roman" w:hAnsi="Times New Roman" w:cs="Times New Roman"/>
        </w:rPr>
      </w:pPr>
      <w:r w:rsidRPr="009D2826">
        <w:rPr>
          <w:rFonts w:ascii="Times New Roman" w:hAnsi="Times New Roman" w:cs="Times New Roman"/>
        </w:rPr>
        <w:t>DOE tools</w:t>
      </w:r>
    </w:p>
    <w:p w:rsidR="00666993" w:rsidRPr="009D2826" w:rsidRDefault="00CF3347" w:rsidP="009D2826">
      <w:pPr>
        <w:pStyle w:val="ListParagraph"/>
        <w:numPr>
          <w:ilvl w:val="1"/>
          <w:numId w:val="25"/>
        </w:numPr>
        <w:rPr>
          <w:rFonts w:ascii="Times New Roman" w:hAnsi="Times New Roman" w:cs="Times New Roman"/>
        </w:rPr>
      </w:pPr>
      <w:r w:rsidRPr="009D2826">
        <w:rPr>
          <w:rFonts w:ascii="Times New Roman" w:hAnsi="Times New Roman" w:cs="Times New Roman"/>
        </w:rPr>
        <w:t>Fundraiser 101 Fact Sheet</w:t>
      </w:r>
    </w:p>
    <w:p w:rsidR="00666993" w:rsidRPr="009D2826" w:rsidRDefault="00CF3347" w:rsidP="009D2826">
      <w:pPr>
        <w:pStyle w:val="ListParagraph"/>
        <w:numPr>
          <w:ilvl w:val="1"/>
          <w:numId w:val="25"/>
        </w:numPr>
        <w:rPr>
          <w:rFonts w:ascii="Times New Roman" w:hAnsi="Times New Roman" w:cs="Times New Roman"/>
        </w:rPr>
      </w:pPr>
      <w:r w:rsidRPr="009D2826">
        <w:rPr>
          <w:rFonts w:ascii="Times New Roman" w:hAnsi="Times New Roman" w:cs="Times New Roman"/>
        </w:rPr>
        <w:t xml:space="preserve">Exempt Fundraiser Tracking Tool </w:t>
      </w:r>
    </w:p>
    <w:p w:rsidR="00666993" w:rsidRPr="009D2826" w:rsidRDefault="00CF3347" w:rsidP="009D2826">
      <w:pPr>
        <w:pStyle w:val="ListParagraph"/>
        <w:numPr>
          <w:ilvl w:val="0"/>
          <w:numId w:val="25"/>
        </w:numPr>
        <w:rPr>
          <w:rFonts w:ascii="Times New Roman" w:hAnsi="Times New Roman" w:cs="Times New Roman"/>
        </w:rPr>
      </w:pPr>
      <w:r w:rsidRPr="009D2826">
        <w:rPr>
          <w:rFonts w:ascii="Times New Roman" w:hAnsi="Times New Roman" w:cs="Times New Roman"/>
        </w:rPr>
        <w:t>Local Wellness Policy Resources</w:t>
      </w:r>
    </w:p>
    <w:p w:rsidR="00666993" w:rsidRPr="009D2826" w:rsidRDefault="00CF3347" w:rsidP="009D2826">
      <w:pPr>
        <w:pStyle w:val="ListParagraph"/>
        <w:numPr>
          <w:ilvl w:val="0"/>
          <w:numId w:val="25"/>
        </w:numPr>
        <w:rPr>
          <w:rFonts w:ascii="Times New Roman" w:hAnsi="Times New Roman" w:cs="Times New Roman"/>
        </w:rPr>
      </w:pPr>
      <w:r w:rsidRPr="009D2826">
        <w:rPr>
          <w:rFonts w:ascii="Times New Roman" w:hAnsi="Times New Roman" w:cs="Times New Roman"/>
        </w:rPr>
        <w:t>Alliance for a Healthier Generation Resources</w:t>
      </w:r>
    </w:p>
    <w:p w:rsidR="00666993" w:rsidRPr="009D2826" w:rsidRDefault="00CF3347" w:rsidP="009D2826">
      <w:pPr>
        <w:pStyle w:val="ListParagraph"/>
        <w:numPr>
          <w:ilvl w:val="1"/>
          <w:numId w:val="25"/>
        </w:numPr>
        <w:rPr>
          <w:rFonts w:ascii="Times New Roman" w:hAnsi="Times New Roman" w:cs="Times New Roman"/>
        </w:rPr>
      </w:pPr>
      <w:r w:rsidRPr="009D2826">
        <w:rPr>
          <w:rFonts w:ascii="Times New Roman" w:hAnsi="Times New Roman" w:cs="Times New Roman"/>
        </w:rPr>
        <w:t>Product Calculator</w:t>
      </w:r>
    </w:p>
    <w:p w:rsidR="00666993" w:rsidRPr="009D2826" w:rsidRDefault="00CF3347" w:rsidP="009D2826">
      <w:pPr>
        <w:pStyle w:val="ListParagraph"/>
        <w:numPr>
          <w:ilvl w:val="1"/>
          <w:numId w:val="25"/>
        </w:numPr>
        <w:rPr>
          <w:rFonts w:ascii="Times New Roman" w:hAnsi="Times New Roman" w:cs="Times New Roman"/>
        </w:rPr>
      </w:pPr>
      <w:r w:rsidRPr="009D2826">
        <w:rPr>
          <w:rFonts w:ascii="Times New Roman" w:hAnsi="Times New Roman" w:cs="Times New Roman"/>
        </w:rPr>
        <w:t>Compliant Products Listing</w:t>
      </w:r>
    </w:p>
    <w:p w:rsidR="00666993" w:rsidRPr="009D2826" w:rsidRDefault="00CF3347" w:rsidP="009D2826">
      <w:pPr>
        <w:pStyle w:val="ListParagraph"/>
        <w:numPr>
          <w:ilvl w:val="1"/>
          <w:numId w:val="25"/>
        </w:numPr>
        <w:rPr>
          <w:rFonts w:ascii="Times New Roman" w:hAnsi="Times New Roman" w:cs="Times New Roman"/>
        </w:rPr>
      </w:pPr>
      <w:r w:rsidRPr="009D2826">
        <w:rPr>
          <w:rFonts w:ascii="Times New Roman" w:hAnsi="Times New Roman" w:cs="Times New Roman"/>
        </w:rPr>
        <w:lastRenderedPageBreak/>
        <w:t>Nonfood Fundraiser Ideas</w:t>
      </w:r>
    </w:p>
    <w:p w:rsidR="00666993" w:rsidRPr="009D2826" w:rsidRDefault="00CF3347" w:rsidP="009D2826">
      <w:pPr>
        <w:pStyle w:val="ListParagraph"/>
        <w:numPr>
          <w:ilvl w:val="0"/>
          <w:numId w:val="25"/>
        </w:numPr>
        <w:rPr>
          <w:rFonts w:ascii="Times New Roman" w:hAnsi="Times New Roman" w:cs="Times New Roman"/>
          <w:color w:val="94B6D2"/>
          <w:sz w:val="32"/>
          <w:szCs w:val="32"/>
        </w:rPr>
      </w:pPr>
      <w:r w:rsidRPr="009D2826">
        <w:rPr>
          <w:rFonts w:ascii="Times New Roman" w:hAnsi="Times New Roman" w:cs="Times New Roman"/>
        </w:rPr>
        <w:t>USDA Smart Snacks in School Resources</w:t>
      </w:r>
    </w:p>
    <w:p w:rsidR="00666993" w:rsidRPr="00422759" w:rsidRDefault="00CF3347" w:rsidP="00155A7C">
      <w:pPr>
        <w:pStyle w:val="Heading2"/>
      </w:pPr>
      <w:r w:rsidRPr="00422759">
        <w:t>Action Plan for 2017-2018</w:t>
      </w:r>
    </w:p>
    <w:p w:rsidR="00666993" w:rsidRPr="009D2826" w:rsidRDefault="00CF3347" w:rsidP="009D2826">
      <w:pPr>
        <w:pStyle w:val="ListParagraph"/>
        <w:numPr>
          <w:ilvl w:val="0"/>
          <w:numId w:val="26"/>
        </w:numPr>
        <w:rPr>
          <w:rFonts w:ascii="Times New Roman" w:hAnsi="Times New Roman" w:cs="Times New Roman"/>
        </w:rPr>
      </w:pPr>
      <w:r w:rsidRPr="009D2826">
        <w:rPr>
          <w:rFonts w:ascii="Times New Roman" w:hAnsi="Times New Roman" w:cs="Times New Roman"/>
        </w:rPr>
        <w:t xml:space="preserve">Implement state regulations and nutrition standards </w:t>
      </w:r>
    </w:p>
    <w:p w:rsidR="00666993" w:rsidRPr="009D2826" w:rsidRDefault="00CF3347" w:rsidP="009D2826">
      <w:pPr>
        <w:pStyle w:val="ListParagraph"/>
        <w:numPr>
          <w:ilvl w:val="0"/>
          <w:numId w:val="26"/>
        </w:numPr>
        <w:rPr>
          <w:rFonts w:ascii="Times New Roman" w:hAnsi="Times New Roman" w:cs="Times New Roman"/>
        </w:rPr>
      </w:pPr>
      <w:r w:rsidRPr="009D2826">
        <w:rPr>
          <w:rFonts w:ascii="Times New Roman" w:hAnsi="Times New Roman" w:cs="Times New Roman"/>
        </w:rPr>
        <w:t>Review Local Wellness Policy and adopt these nutrition standards, if not already included</w:t>
      </w:r>
    </w:p>
    <w:p w:rsidR="00666993" w:rsidRPr="009D2826" w:rsidRDefault="00CF3347" w:rsidP="009D2826">
      <w:pPr>
        <w:pStyle w:val="ListParagraph"/>
        <w:numPr>
          <w:ilvl w:val="0"/>
          <w:numId w:val="26"/>
        </w:numPr>
        <w:rPr>
          <w:rFonts w:ascii="Times New Roman" w:hAnsi="Times New Roman" w:cs="Times New Roman"/>
        </w:rPr>
      </w:pPr>
      <w:r w:rsidRPr="009D2826">
        <w:rPr>
          <w:rFonts w:ascii="Times New Roman" w:hAnsi="Times New Roman" w:cs="Times New Roman"/>
        </w:rPr>
        <w:t>Determine LEA policy on fundraisers and incorporate into LWP</w:t>
      </w:r>
    </w:p>
    <w:p w:rsidR="00666993" w:rsidRPr="009D2826" w:rsidRDefault="00CF3347" w:rsidP="009D2826">
      <w:pPr>
        <w:pStyle w:val="ListParagraph"/>
        <w:numPr>
          <w:ilvl w:val="0"/>
          <w:numId w:val="26"/>
        </w:numPr>
        <w:rPr>
          <w:rFonts w:ascii="Times New Roman" w:hAnsi="Times New Roman" w:cs="Times New Roman"/>
        </w:rPr>
      </w:pPr>
      <w:r w:rsidRPr="009D2826">
        <w:rPr>
          <w:rFonts w:ascii="Times New Roman" w:hAnsi="Times New Roman" w:cs="Times New Roman"/>
        </w:rPr>
        <w:t>Identify LEA leadership to monitor and enforce LWP</w:t>
      </w:r>
    </w:p>
    <w:p w:rsidR="00666993" w:rsidRPr="009D2826" w:rsidRDefault="00CF3347" w:rsidP="009D2826">
      <w:pPr>
        <w:pStyle w:val="ListParagraph"/>
        <w:numPr>
          <w:ilvl w:val="0"/>
          <w:numId w:val="26"/>
        </w:numPr>
        <w:rPr>
          <w:rFonts w:ascii="Times New Roman" w:hAnsi="Times New Roman" w:cs="Times New Roman"/>
        </w:rPr>
      </w:pPr>
      <w:r w:rsidRPr="009D2826">
        <w:rPr>
          <w:rFonts w:ascii="Times New Roman" w:hAnsi="Times New Roman" w:cs="Times New Roman"/>
        </w:rPr>
        <w:t>Designate division level and school level LEA staff to monitor and ensure compliance with these regulations at each school in the LEA</w:t>
      </w:r>
    </w:p>
    <w:p w:rsidR="00666993" w:rsidRPr="009D2826" w:rsidRDefault="00CF3347" w:rsidP="009D2826">
      <w:pPr>
        <w:pStyle w:val="ListParagraph"/>
        <w:numPr>
          <w:ilvl w:val="0"/>
          <w:numId w:val="26"/>
        </w:numPr>
        <w:rPr>
          <w:rFonts w:ascii="Times New Roman" w:hAnsi="Times New Roman" w:cs="Times New Roman"/>
          <w:szCs w:val="48"/>
        </w:rPr>
      </w:pPr>
      <w:r w:rsidRPr="009D2826">
        <w:rPr>
          <w:rFonts w:ascii="Times New Roman" w:hAnsi="Times New Roman" w:cs="Times New Roman"/>
        </w:rPr>
        <w:t xml:space="preserve">Maintain documentation of compliance with nutrition standards, fundraiser exemptions, and these regulations </w:t>
      </w:r>
    </w:p>
    <w:p w:rsidR="00666993" w:rsidRPr="00422759" w:rsidRDefault="00CF3347" w:rsidP="00155A7C">
      <w:pPr>
        <w:pStyle w:val="Heading2"/>
      </w:pPr>
      <w:r w:rsidRPr="00422759">
        <w:t>Implementation Success</w:t>
      </w:r>
    </w:p>
    <w:p w:rsidR="00666993" w:rsidRPr="009D2826" w:rsidRDefault="00CF3347" w:rsidP="009D2826">
      <w:pPr>
        <w:rPr>
          <w:rFonts w:ascii="Times New Roman" w:hAnsi="Times New Roman" w:cs="Times New Roman"/>
        </w:rPr>
      </w:pPr>
      <w:r w:rsidRPr="009D2826">
        <w:rPr>
          <w:rFonts w:ascii="Times New Roman" w:hAnsi="Times New Roman" w:cs="Times New Roman"/>
        </w:rPr>
        <w:lastRenderedPageBreak/>
        <w:t>Students FIRST</w:t>
      </w:r>
    </w:p>
    <w:p w:rsidR="00666993" w:rsidRPr="00422759" w:rsidRDefault="00CF3347" w:rsidP="00155A7C">
      <w:pPr>
        <w:pStyle w:val="Heading2"/>
      </w:pPr>
      <w:r w:rsidRPr="00422759">
        <w:t>VDOE-SNP Regional Specialist</w:t>
      </w:r>
      <w:r w:rsidRPr="00422759">
        <w:br/>
        <w:t>Contact Information</w:t>
      </w:r>
    </w:p>
    <w:p w:rsidR="000C1657" w:rsidRPr="009D2826" w:rsidRDefault="000C1657" w:rsidP="009D2826">
      <w:pPr>
        <w:rPr>
          <w:rFonts w:ascii="Times New Roman" w:hAnsi="Times New Roman" w:cs="Times New Roman"/>
        </w:rPr>
      </w:pPr>
      <w:r w:rsidRPr="009D2826">
        <w:rPr>
          <w:rFonts w:ascii="Times New Roman" w:hAnsi="Times New Roman" w:cs="Times New Roman"/>
        </w:rPr>
        <w:t>(Picture of a map of the Superintendent’s regions in Virginia)</w:t>
      </w:r>
    </w:p>
    <w:p w:rsidR="00666993" w:rsidRPr="00422759" w:rsidRDefault="00CF3347" w:rsidP="00155A7C">
      <w:pPr>
        <w:pStyle w:val="Heading2"/>
      </w:pPr>
      <w:r w:rsidRPr="00422759">
        <w:t>State and Federal Nutrition Standards and Regulations</w:t>
      </w:r>
      <w:r w:rsidRPr="00422759">
        <w:br/>
        <w:t>Information and Tool Kit</w:t>
      </w:r>
    </w:p>
    <w:p w:rsidR="00666993" w:rsidRPr="00422759" w:rsidRDefault="00CF3347" w:rsidP="00155A7C">
      <w:pPr>
        <w:pStyle w:val="Heading2"/>
      </w:pPr>
      <w:r w:rsidRPr="00422759">
        <w:t>QUESTIONS?</w:t>
      </w:r>
    </w:p>
    <w:p w:rsidR="00666993" w:rsidRPr="009D2826" w:rsidRDefault="00CF3347" w:rsidP="009D2826">
      <w:pPr>
        <w:rPr>
          <w:rFonts w:ascii="Times New Roman" w:hAnsi="Times New Roman" w:cs="Times New Roman"/>
        </w:rPr>
      </w:pPr>
      <w:bookmarkStart w:id="0" w:name="_GoBack"/>
      <w:r w:rsidRPr="009D2826">
        <w:rPr>
          <w:rFonts w:ascii="Times New Roman" w:hAnsi="Times New Roman" w:cs="Times New Roman"/>
        </w:rPr>
        <w:t>Please type your question in the chat box.</w:t>
      </w:r>
      <w:bookmarkEnd w:id="0"/>
    </w:p>
    <w:sectPr w:rsidR="00666993" w:rsidRPr="009D2826" w:rsidSect="000C1657">
      <w:pgSz w:w="12240" w:h="15840"/>
      <w:pgMar w:top="1440" w:right="1080" w:bottom="1440" w:left="1080" w:header="720" w:footer="720" w:gutter="0"/>
      <w:cols w:space="720"/>
      <w:noEndnote/>
      <w:docGrid w:linePitch="6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46"/>
    <w:multiLevelType w:val="hybridMultilevel"/>
    <w:tmpl w:val="C43CE67C"/>
    <w:lvl w:ilvl="0" w:tplc="B91AA656">
      <w:numFmt w:val="bullet"/>
      <w:lvlText w:val=""/>
      <w:lvlJc w:val="left"/>
      <w:pPr>
        <w:ind w:left="1440" w:hanging="360"/>
      </w:pPr>
      <w:rPr>
        <w:rFonts w:ascii="Wingdings" w:hAnsi="Wingdings" w:hint="default"/>
        <w:sz w:val="35"/>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352283"/>
    <w:multiLevelType w:val="hybridMultilevel"/>
    <w:tmpl w:val="86A4D6FA"/>
    <w:lvl w:ilvl="0" w:tplc="6726AAA0">
      <w:numFmt w:val="bullet"/>
      <w:lvlText w:val=""/>
      <w:lvlJc w:val="left"/>
      <w:pPr>
        <w:ind w:left="720" w:hanging="360"/>
      </w:pPr>
      <w:rPr>
        <w:rFonts w:ascii="Wingdings" w:hAnsi="Wingdings" w:hint="default"/>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54AAE"/>
    <w:multiLevelType w:val="hybridMultilevel"/>
    <w:tmpl w:val="94AAB8AE"/>
    <w:lvl w:ilvl="0" w:tplc="6726AAA0">
      <w:numFmt w:val="bullet"/>
      <w:lvlText w:val=""/>
      <w:lvlJc w:val="left"/>
      <w:pPr>
        <w:ind w:left="1152" w:hanging="360"/>
      </w:pPr>
      <w:rPr>
        <w:rFonts w:ascii="Wingdings" w:hAnsi="Wingdings" w:hint="default"/>
        <w:sz w:val="35"/>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DC01637"/>
    <w:multiLevelType w:val="hybridMultilevel"/>
    <w:tmpl w:val="EC96EA5E"/>
    <w:lvl w:ilvl="0" w:tplc="6726AAA0">
      <w:numFmt w:val="bullet"/>
      <w:lvlText w:val=""/>
      <w:lvlJc w:val="left"/>
      <w:pPr>
        <w:ind w:left="720" w:hanging="360"/>
      </w:pPr>
      <w:rPr>
        <w:rFonts w:ascii="Wingdings" w:hAnsi="Wingdings" w:hint="default"/>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37A5F"/>
    <w:multiLevelType w:val="hybridMultilevel"/>
    <w:tmpl w:val="B38A4BF8"/>
    <w:lvl w:ilvl="0" w:tplc="B91AA656">
      <w:numFmt w:val="bullet"/>
      <w:lvlText w:val=""/>
      <w:lvlJc w:val="left"/>
      <w:pPr>
        <w:ind w:left="1080" w:hanging="360"/>
      </w:pPr>
      <w:rPr>
        <w:rFonts w:ascii="Wingdings" w:hAnsi="Wingdings" w:hint="default"/>
        <w:sz w:val="35"/>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63039A"/>
    <w:multiLevelType w:val="hybridMultilevel"/>
    <w:tmpl w:val="CFBCE0AA"/>
    <w:lvl w:ilvl="0" w:tplc="6726AAA0">
      <w:numFmt w:val="bullet"/>
      <w:lvlText w:val=""/>
      <w:lvlJc w:val="left"/>
      <w:pPr>
        <w:ind w:left="720" w:hanging="360"/>
      </w:pPr>
      <w:rPr>
        <w:rFonts w:ascii="Wingdings" w:hAnsi="Wingdings" w:hint="default"/>
        <w:sz w:val="3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F126F"/>
    <w:multiLevelType w:val="hybridMultilevel"/>
    <w:tmpl w:val="A4E0CA98"/>
    <w:lvl w:ilvl="0" w:tplc="6726AAA0">
      <w:numFmt w:val="bullet"/>
      <w:lvlText w:val=""/>
      <w:lvlJc w:val="left"/>
      <w:pPr>
        <w:ind w:left="792" w:hanging="360"/>
      </w:pPr>
      <w:rPr>
        <w:rFonts w:ascii="Wingdings" w:hAnsi="Wingdings" w:hint="default"/>
        <w:sz w:val="35"/>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9073DD0"/>
    <w:multiLevelType w:val="hybridMultilevel"/>
    <w:tmpl w:val="0F6CFDBE"/>
    <w:lvl w:ilvl="0" w:tplc="6726AAA0">
      <w:numFmt w:val="bullet"/>
      <w:lvlText w:val=""/>
      <w:lvlJc w:val="left"/>
      <w:pPr>
        <w:ind w:left="1440" w:hanging="360"/>
      </w:pPr>
      <w:rPr>
        <w:rFonts w:ascii="Wingdings" w:hAnsi="Wingdings" w:hint="default"/>
        <w:sz w:val="3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C8363B"/>
    <w:multiLevelType w:val="hybridMultilevel"/>
    <w:tmpl w:val="718216C0"/>
    <w:lvl w:ilvl="0" w:tplc="17CE9CB0">
      <w:numFmt w:val="bullet"/>
      <w:lvlText w:val=""/>
      <w:lvlJc w:val="left"/>
      <w:pPr>
        <w:ind w:left="1440" w:hanging="360"/>
      </w:pPr>
      <w:rPr>
        <w:rFonts w:ascii="Wingdings" w:hAnsi="Wingdings" w:hint="default"/>
        <w:sz w:val="3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0B22D4"/>
    <w:multiLevelType w:val="hybridMultilevel"/>
    <w:tmpl w:val="8BDCE92A"/>
    <w:lvl w:ilvl="0" w:tplc="B91AA656">
      <w:numFmt w:val="bullet"/>
      <w:lvlText w:val=""/>
      <w:lvlJc w:val="left"/>
      <w:pPr>
        <w:ind w:left="1080" w:hanging="360"/>
      </w:pPr>
      <w:rPr>
        <w:rFonts w:ascii="Wingdings" w:hAnsi="Wingdings" w:hint="default"/>
        <w:sz w:val="3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235551"/>
    <w:multiLevelType w:val="hybridMultilevel"/>
    <w:tmpl w:val="A9B28784"/>
    <w:lvl w:ilvl="0" w:tplc="6726AAA0">
      <w:numFmt w:val="bullet"/>
      <w:lvlText w:val=""/>
      <w:lvlJc w:val="left"/>
      <w:pPr>
        <w:ind w:left="720" w:hanging="360"/>
      </w:pPr>
      <w:rPr>
        <w:rFonts w:ascii="Wingdings" w:hAnsi="Wingdings" w:hint="default"/>
        <w:sz w:val="3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649C6"/>
    <w:multiLevelType w:val="hybridMultilevel"/>
    <w:tmpl w:val="E320DDC4"/>
    <w:lvl w:ilvl="0" w:tplc="6726AAA0">
      <w:numFmt w:val="bullet"/>
      <w:lvlText w:val=""/>
      <w:lvlJc w:val="left"/>
      <w:pPr>
        <w:ind w:left="720" w:hanging="360"/>
      </w:pPr>
      <w:rPr>
        <w:rFonts w:ascii="Wingdings" w:hAnsi="Wingdings" w:hint="default"/>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92E5E"/>
    <w:multiLevelType w:val="hybridMultilevel"/>
    <w:tmpl w:val="0372736E"/>
    <w:lvl w:ilvl="0" w:tplc="6726AAA0">
      <w:numFmt w:val="bullet"/>
      <w:lvlText w:val=""/>
      <w:lvlJc w:val="left"/>
      <w:pPr>
        <w:ind w:left="792" w:hanging="360"/>
      </w:pPr>
      <w:rPr>
        <w:rFonts w:ascii="Wingdings" w:hAnsi="Wingdings" w:hint="default"/>
        <w:sz w:val="35"/>
      </w:rPr>
    </w:lvl>
    <w:lvl w:ilvl="1" w:tplc="6726AAA0">
      <w:numFmt w:val="bullet"/>
      <w:lvlText w:val=""/>
      <w:lvlJc w:val="left"/>
      <w:pPr>
        <w:ind w:left="72" w:hanging="360"/>
      </w:pPr>
      <w:rPr>
        <w:rFonts w:ascii="Wingdings" w:hAnsi="Wingdings" w:hint="default"/>
        <w:sz w:val="35"/>
      </w:rPr>
    </w:lvl>
    <w:lvl w:ilvl="2" w:tplc="6726AAA0">
      <w:numFmt w:val="bullet"/>
      <w:lvlText w:val=""/>
      <w:lvlJc w:val="left"/>
      <w:pPr>
        <w:ind w:left="792" w:hanging="360"/>
      </w:pPr>
      <w:rPr>
        <w:rFonts w:ascii="Wingdings" w:hAnsi="Wingdings" w:hint="default"/>
        <w:sz w:val="35"/>
      </w:rPr>
    </w:lvl>
    <w:lvl w:ilvl="3" w:tplc="E06C12A8">
      <w:start w:val="1"/>
      <w:numFmt w:val="bullet"/>
      <w:lvlText w:val="o"/>
      <w:lvlJc w:val="left"/>
      <w:pPr>
        <w:ind w:left="1512" w:hanging="360"/>
      </w:pPr>
      <w:rPr>
        <w:rFonts w:ascii="Courier New" w:hAnsi="Courier New" w:cs="Courier New" w:hint="default"/>
        <w:sz w:val="48"/>
        <w:szCs w:val="48"/>
      </w:rPr>
    </w:lvl>
    <w:lvl w:ilvl="4" w:tplc="04090003" w:tentative="1">
      <w:start w:val="1"/>
      <w:numFmt w:val="bullet"/>
      <w:lvlText w:val="o"/>
      <w:lvlJc w:val="left"/>
      <w:pPr>
        <w:ind w:left="2232" w:hanging="360"/>
      </w:pPr>
      <w:rPr>
        <w:rFonts w:ascii="Courier New" w:hAnsi="Courier New" w:cs="Courier New" w:hint="default"/>
      </w:rPr>
    </w:lvl>
    <w:lvl w:ilvl="5" w:tplc="04090005" w:tentative="1">
      <w:start w:val="1"/>
      <w:numFmt w:val="bullet"/>
      <w:lvlText w:val=""/>
      <w:lvlJc w:val="left"/>
      <w:pPr>
        <w:ind w:left="2952" w:hanging="360"/>
      </w:pPr>
      <w:rPr>
        <w:rFonts w:ascii="Wingdings" w:hAnsi="Wingdings" w:hint="default"/>
      </w:rPr>
    </w:lvl>
    <w:lvl w:ilvl="6" w:tplc="04090001" w:tentative="1">
      <w:start w:val="1"/>
      <w:numFmt w:val="bullet"/>
      <w:lvlText w:val=""/>
      <w:lvlJc w:val="left"/>
      <w:pPr>
        <w:ind w:left="3672" w:hanging="360"/>
      </w:pPr>
      <w:rPr>
        <w:rFonts w:ascii="Symbol" w:hAnsi="Symbol" w:hint="default"/>
      </w:rPr>
    </w:lvl>
    <w:lvl w:ilvl="7" w:tplc="04090003" w:tentative="1">
      <w:start w:val="1"/>
      <w:numFmt w:val="bullet"/>
      <w:lvlText w:val="o"/>
      <w:lvlJc w:val="left"/>
      <w:pPr>
        <w:ind w:left="4392" w:hanging="360"/>
      </w:pPr>
      <w:rPr>
        <w:rFonts w:ascii="Courier New" w:hAnsi="Courier New" w:cs="Courier New" w:hint="default"/>
      </w:rPr>
    </w:lvl>
    <w:lvl w:ilvl="8" w:tplc="04090005" w:tentative="1">
      <w:start w:val="1"/>
      <w:numFmt w:val="bullet"/>
      <w:lvlText w:val=""/>
      <w:lvlJc w:val="left"/>
      <w:pPr>
        <w:ind w:left="5112" w:hanging="360"/>
      </w:pPr>
      <w:rPr>
        <w:rFonts w:ascii="Wingdings" w:hAnsi="Wingdings" w:hint="default"/>
      </w:rPr>
    </w:lvl>
  </w:abstractNum>
  <w:abstractNum w:abstractNumId="13" w15:restartNumberingAfterBreak="0">
    <w:nsid w:val="5298461C"/>
    <w:multiLevelType w:val="hybridMultilevel"/>
    <w:tmpl w:val="F03834D2"/>
    <w:lvl w:ilvl="0" w:tplc="B91AA656">
      <w:numFmt w:val="bullet"/>
      <w:lvlText w:val=""/>
      <w:lvlJc w:val="left"/>
      <w:pPr>
        <w:ind w:left="1440" w:hanging="360"/>
      </w:pPr>
      <w:rPr>
        <w:rFonts w:ascii="Wingdings" w:hAnsi="Wingdings" w:hint="default"/>
        <w:sz w:val="3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4E2AEF"/>
    <w:multiLevelType w:val="hybridMultilevel"/>
    <w:tmpl w:val="AEACAE6A"/>
    <w:lvl w:ilvl="0" w:tplc="17CE9CB0">
      <w:numFmt w:val="bullet"/>
      <w:lvlText w:val=""/>
      <w:lvlJc w:val="left"/>
      <w:pPr>
        <w:ind w:left="1440" w:hanging="360"/>
      </w:pPr>
      <w:rPr>
        <w:rFonts w:ascii="Wingdings" w:hAnsi="Wingdings" w:hint="default"/>
        <w:sz w:val="3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C27D52"/>
    <w:multiLevelType w:val="hybridMultilevel"/>
    <w:tmpl w:val="29503304"/>
    <w:lvl w:ilvl="0" w:tplc="6726AAA0">
      <w:numFmt w:val="bullet"/>
      <w:lvlText w:val=""/>
      <w:lvlJc w:val="left"/>
      <w:pPr>
        <w:ind w:left="720" w:hanging="360"/>
      </w:pPr>
      <w:rPr>
        <w:rFonts w:ascii="Wingdings" w:hAnsi="Wingdings" w:hint="default"/>
        <w:sz w:val="3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A17E2"/>
    <w:multiLevelType w:val="hybridMultilevel"/>
    <w:tmpl w:val="029672C4"/>
    <w:lvl w:ilvl="0" w:tplc="6726AAA0">
      <w:numFmt w:val="bullet"/>
      <w:lvlText w:val=""/>
      <w:lvlJc w:val="left"/>
      <w:pPr>
        <w:ind w:left="1440" w:hanging="360"/>
      </w:pPr>
      <w:rPr>
        <w:rFonts w:ascii="Wingdings" w:hAnsi="Wingdings" w:hint="default"/>
        <w:sz w:val="3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3A7661"/>
    <w:multiLevelType w:val="hybridMultilevel"/>
    <w:tmpl w:val="733C59DE"/>
    <w:lvl w:ilvl="0" w:tplc="6726AAA0">
      <w:numFmt w:val="bullet"/>
      <w:lvlText w:val=""/>
      <w:lvlJc w:val="left"/>
      <w:pPr>
        <w:ind w:left="720" w:hanging="360"/>
      </w:pPr>
      <w:rPr>
        <w:rFonts w:ascii="Wingdings" w:hAnsi="Wingdings" w:hint="default"/>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C07A7"/>
    <w:multiLevelType w:val="hybridMultilevel"/>
    <w:tmpl w:val="A20C3AC0"/>
    <w:lvl w:ilvl="0" w:tplc="17CE9CB0">
      <w:numFmt w:val="bullet"/>
      <w:lvlText w:val=""/>
      <w:lvlJc w:val="left"/>
      <w:pPr>
        <w:ind w:left="1440" w:hanging="360"/>
      </w:pPr>
      <w:rPr>
        <w:rFonts w:ascii="Wingdings" w:hAnsi="Wingdings" w:hint="default"/>
        <w:sz w:val="3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B415CE"/>
    <w:multiLevelType w:val="hybridMultilevel"/>
    <w:tmpl w:val="7A9654F4"/>
    <w:lvl w:ilvl="0" w:tplc="6726AAA0">
      <w:numFmt w:val="bullet"/>
      <w:lvlText w:val=""/>
      <w:lvlJc w:val="left"/>
      <w:pPr>
        <w:ind w:left="1440" w:hanging="360"/>
      </w:pPr>
      <w:rPr>
        <w:rFonts w:ascii="Wingdings" w:hAnsi="Wingdings" w:hint="default"/>
        <w:sz w:val="3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42093E"/>
    <w:multiLevelType w:val="hybridMultilevel"/>
    <w:tmpl w:val="8C02C578"/>
    <w:lvl w:ilvl="0" w:tplc="17CE9CB0">
      <w:numFmt w:val="bullet"/>
      <w:lvlText w:val=""/>
      <w:lvlJc w:val="left"/>
      <w:pPr>
        <w:ind w:left="1440" w:hanging="360"/>
      </w:pPr>
      <w:rPr>
        <w:rFonts w:ascii="Wingdings" w:hAnsi="Wingdings" w:hint="default"/>
        <w:sz w:val="3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B800A9"/>
    <w:multiLevelType w:val="hybridMultilevel"/>
    <w:tmpl w:val="12FA81D6"/>
    <w:lvl w:ilvl="0" w:tplc="B91AA656">
      <w:numFmt w:val="bullet"/>
      <w:lvlText w:val=""/>
      <w:lvlJc w:val="left"/>
      <w:pPr>
        <w:ind w:left="1440" w:hanging="360"/>
      </w:pPr>
      <w:rPr>
        <w:rFonts w:ascii="Wingdings" w:hAnsi="Wingdings" w:hint="default"/>
        <w:sz w:val="3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2D409B"/>
    <w:multiLevelType w:val="hybridMultilevel"/>
    <w:tmpl w:val="9C308D68"/>
    <w:lvl w:ilvl="0" w:tplc="B91AA656">
      <w:numFmt w:val="bullet"/>
      <w:lvlText w:val=""/>
      <w:lvlJc w:val="left"/>
      <w:pPr>
        <w:ind w:left="1440" w:hanging="360"/>
      </w:pPr>
      <w:rPr>
        <w:rFonts w:ascii="Wingdings" w:hAnsi="Wingdings" w:hint="default"/>
        <w:sz w:val="3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497ABA"/>
    <w:multiLevelType w:val="hybridMultilevel"/>
    <w:tmpl w:val="E954C346"/>
    <w:lvl w:ilvl="0" w:tplc="6726AAA0">
      <w:numFmt w:val="bullet"/>
      <w:lvlText w:val=""/>
      <w:lvlJc w:val="left"/>
      <w:pPr>
        <w:ind w:left="1440" w:hanging="360"/>
      </w:pPr>
      <w:rPr>
        <w:rFonts w:ascii="Wingdings" w:hAnsi="Wingdings" w:hint="default"/>
        <w:sz w:val="35"/>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921188"/>
    <w:multiLevelType w:val="hybridMultilevel"/>
    <w:tmpl w:val="9AF64630"/>
    <w:lvl w:ilvl="0" w:tplc="6726AAA0">
      <w:numFmt w:val="bullet"/>
      <w:lvlText w:val=""/>
      <w:lvlJc w:val="left"/>
      <w:pPr>
        <w:ind w:left="720" w:hanging="360"/>
      </w:pPr>
      <w:rPr>
        <w:rFonts w:ascii="Wingdings" w:hAnsi="Wingdings" w:hint="default"/>
        <w:sz w:val="3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01128A"/>
    <w:multiLevelType w:val="hybridMultilevel"/>
    <w:tmpl w:val="BCE40E64"/>
    <w:lvl w:ilvl="0" w:tplc="17CE9CB0">
      <w:numFmt w:val="bullet"/>
      <w:lvlText w:val=""/>
      <w:lvlJc w:val="left"/>
      <w:pPr>
        <w:ind w:left="1440" w:hanging="360"/>
      </w:pPr>
      <w:rPr>
        <w:rFonts w:ascii="Wingdings" w:hAnsi="Wingdings" w:hint="default"/>
        <w:sz w:val="35"/>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1"/>
  </w:num>
  <w:num w:numId="3">
    <w:abstractNumId w:val="9"/>
  </w:num>
  <w:num w:numId="4">
    <w:abstractNumId w:val="4"/>
  </w:num>
  <w:num w:numId="5">
    <w:abstractNumId w:val="22"/>
  </w:num>
  <w:num w:numId="6">
    <w:abstractNumId w:val="0"/>
  </w:num>
  <w:num w:numId="7">
    <w:abstractNumId w:val="19"/>
  </w:num>
  <w:num w:numId="8">
    <w:abstractNumId w:val="16"/>
  </w:num>
  <w:num w:numId="9">
    <w:abstractNumId w:val="7"/>
  </w:num>
  <w:num w:numId="10">
    <w:abstractNumId w:val="23"/>
  </w:num>
  <w:num w:numId="11">
    <w:abstractNumId w:val="14"/>
  </w:num>
  <w:num w:numId="12">
    <w:abstractNumId w:val="18"/>
  </w:num>
  <w:num w:numId="13">
    <w:abstractNumId w:val="8"/>
  </w:num>
  <w:num w:numId="14">
    <w:abstractNumId w:val="20"/>
  </w:num>
  <w:num w:numId="15">
    <w:abstractNumId w:val="25"/>
  </w:num>
  <w:num w:numId="16">
    <w:abstractNumId w:val="12"/>
  </w:num>
  <w:num w:numId="17">
    <w:abstractNumId w:val="6"/>
  </w:num>
  <w:num w:numId="18">
    <w:abstractNumId w:val="17"/>
  </w:num>
  <w:num w:numId="19">
    <w:abstractNumId w:val="2"/>
  </w:num>
  <w:num w:numId="20">
    <w:abstractNumId w:val="3"/>
  </w:num>
  <w:num w:numId="21">
    <w:abstractNumId w:val="15"/>
  </w:num>
  <w:num w:numId="22">
    <w:abstractNumId w:val="11"/>
  </w:num>
  <w:num w:numId="23">
    <w:abstractNumId w:val="5"/>
  </w:num>
  <w:num w:numId="24">
    <w:abstractNumId w:val="10"/>
  </w:num>
  <w:num w:numId="25">
    <w:abstractNumId w:val="24"/>
  </w:num>
  <w:num w:numId="2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00"/>
    <w:rsid w:val="000C1657"/>
    <w:rsid w:val="000C7569"/>
    <w:rsid w:val="00155A7C"/>
    <w:rsid w:val="00367BA9"/>
    <w:rsid w:val="00422759"/>
    <w:rsid w:val="005C3873"/>
    <w:rsid w:val="00666993"/>
    <w:rsid w:val="00666DA9"/>
    <w:rsid w:val="006D3AD0"/>
    <w:rsid w:val="00740D96"/>
    <w:rsid w:val="008019E6"/>
    <w:rsid w:val="00901F02"/>
    <w:rsid w:val="009D2826"/>
    <w:rsid w:val="00A47942"/>
    <w:rsid w:val="00CF3347"/>
    <w:rsid w:val="00DF3300"/>
    <w:rsid w:val="00E1504F"/>
    <w:rsid w:val="00EF6C74"/>
    <w:rsid w:val="00F4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F3105"/>
  <w14:defaultImageDpi w14:val="0"/>
  <w15:docId w15:val="{9637F639-4B9D-4CF6-A1BB-945FDE05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300"/>
    <w:rPr>
      <w:rFonts w:ascii="Tahoma" w:hAnsi="Tahoma"/>
      <w:sz w:val="48"/>
    </w:rPr>
  </w:style>
  <w:style w:type="paragraph" w:styleId="Heading1">
    <w:name w:val="heading 1"/>
    <w:basedOn w:val="Normal"/>
    <w:next w:val="Normal"/>
    <w:link w:val="Heading1Char"/>
    <w:autoRedefine/>
    <w:uiPriority w:val="9"/>
    <w:qFormat/>
    <w:rsid w:val="00F4524F"/>
    <w:pPr>
      <w:widowControl w:val="0"/>
      <w:autoSpaceDE w:val="0"/>
      <w:autoSpaceDN w:val="0"/>
      <w:adjustRightInd w:val="0"/>
      <w:spacing w:after="0" w:line="240" w:lineRule="auto"/>
      <w:outlineLvl w:val="0"/>
    </w:pPr>
    <w:rPr>
      <w:rFonts w:ascii="Times New Roman" w:hAnsi="Times New Roman" w:cs="Times New Roman"/>
      <w:color w:val="000000"/>
      <w:kern w:val="24"/>
      <w:sz w:val="88"/>
      <w:szCs w:val="58"/>
    </w:rPr>
  </w:style>
  <w:style w:type="paragraph" w:styleId="Heading2">
    <w:name w:val="heading 2"/>
    <w:basedOn w:val="Normal"/>
    <w:next w:val="Normal"/>
    <w:link w:val="Heading2Char"/>
    <w:autoRedefine/>
    <w:uiPriority w:val="99"/>
    <w:qFormat/>
    <w:rsid w:val="00155A7C"/>
    <w:pPr>
      <w:widowControl w:val="0"/>
      <w:autoSpaceDE w:val="0"/>
      <w:autoSpaceDN w:val="0"/>
      <w:adjustRightInd w:val="0"/>
      <w:spacing w:after="240" w:line="240" w:lineRule="auto"/>
      <w:ind w:left="432" w:hanging="432"/>
      <w:outlineLvl w:val="1"/>
    </w:pPr>
    <w:rPr>
      <w:rFonts w:ascii="Times New Roman" w:hAnsi="Times New Roman" w:cs="Times New Roman"/>
      <w:color w:val="000000"/>
      <w:kern w:val="24"/>
      <w:sz w:val="56"/>
      <w:szCs w:val="88"/>
    </w:rPr>
  </w:style>
  <w:style w:type="paragraph" w:styleId="Heading3">
    <w:name w:val="heading 3"/>
    <w:basedOn w:val="Normal"/>
    <w:next w:val="Normal"/>
    <w:link w:val="Heading3Char"/>
    <w:autoRedefine/>
    <w:uiPriority w:val="99"/>
    <w:qFormat/>
    <w:rsid w:val="00A47942"/>
    <w:pPr>
      <w:widowControl w:val="0"/>
      <w:autoSpaceDE w:val="0"/>
      <w:autoSpaceDN w:val="0"/>
      <w:adjustRightInd w:val="0"/>
      <w:spacing w:after="240" w:line="240" w:lineRule="auto"/>
      <w:ind w:left="360"/>
      <w:outlineLvl w:val="2"/>
    </w:pPr>
    <w:rPr>
      <w:rFonts w:ascii="Times New Roman" w:hAnsi="Times New Roman" w:cs="Times New Roman"/>
      <w:color w:val="000000"/>
      <w:kern w:val="24"/>
      <w:szCs w:val="46"/>
    </w:rPr>
  </w:style>
  <w:style w:type="paragraph" w:styleId="Heading4">
    <w:name w:val="heading 4"/>
    <w:basedOn w:val="Normal"/>
    <w:next w:val="Normal"/>
    <w:link w:val="Heading4Char"/>
    <w:autoRedefine/>
    <w:uiPriority w:val="99"/>
    <w:qFormat/>
    <w:rsid w:val="000C1657"/>
    <w:pPr>
      <w:widowControl w:val="0"/>
      <w:autoSpaceDE w:val="0"/>
      <w:autoSpaceDN w:val="0"/>
      <w:adjustRightInd w:val="0"/>
      <w:spacing w:after="0" w:line="240" w:lineRule="auto"/>
      <w:ind w:left="2160" w:hanging="360"/>
      <w:outlineLvl w:val="3"/>
    </w:pPr>
    <w:rPr>
      <w:rFonts w:cs="Times New Roman"/>
      <w:color w:val="000000"/>
      <w:kern w:val="24"/>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2880" w:hanging="360"/>
      <w:outlineLvl w:val="4"/>
    </w:pPr>
    <w:rPr>
      <w:rFonts w:ascii="Times New Roman" w:hAnsi="Times New Roman" w:cs="Times New Roman"/>
      <w:color w:val="000000"/>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312" w:hanging="360"/>
      <w:outlineLvl w:val="5"/>
    </w:pPr>
    <w:rPr>
      <w:rFonts w:ascii="Times New Roman" w:hAnsi="Times New Roman" w:cs="Times New Roman"/>
      <w:color w:val="000000"/>
      <w:kern w:val="24"/>
      <w:sz w:val="24"/>
      <w:szCs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3744" w:hanging="360"/>
      <w:outlineLvl w:val="6"/>
    </w:pPr>
    <w:rPr>
      <w:rFonts w:ascii="Times New Roman" w:hAnsi="Times New Roman" w:cs="Times New Roman"/>
      <w:color w:val="000000"/>
      <w:kern w:val="24"/>
      <w:sz w:val="24"/>
      <w:szCs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4176" w:hanging="360"/>
      <w:outlineLvl w:val="7"/>
    </w:pPr>
    <w:rPr>
      <w:rFonts w:ascii="Times New Roman" w:hAnsi="Times New Roman" w:cs="Times New Roman"/>
      <w:color w:val="000000"/>
      <w:kern w:val="24"/>
      <w:sz w:val="24"/>
      <w:szCs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4608" w:hanging="360"/>
      <w:outlineLvl w:val="8"/>
    </w:pPr>
    <w:rPr>
      <w:rFonts w:ascii="Times New Roman" w:hAnsi="Times New Roman" w:cs="Times New Roman"/>
      <w:color w:val="000000"/>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4F"/>
    <w:rPr>
      <w:rFonts w:ascii="Times New Roman" w:hAnsi="Times New Roman" w:cs="Times New Roman"/>
      <w:color w:val="000000"/>
      <w:kern w:val="24"/>
      <w:sz w:val="88"/>
      <w:szCs w:val="58"/>
    </w:rPr>
  </w:style>
  <w:style w:type="character" w:customStyle="1" w:styleId="Heading2Char">
    <w:name w:val="Heading 2 Char"/>
    <w:basedOn w:val="DefaultParagraphFont"/>
    <w:link w:val="Heading2"/>
    <w:uiPriority w:val="99"/>
    <w:rsid w:val="00155A7C"/>
    <w:rPr>
      <w:rFonts w:ascii="Times New Roman" w:hAnsi="Times New Roman" w:cs="Times New Roman"/>
      <w:color w:val="000000"/>
      <w:kern w:val="24"/>
      <w:sz w:val="56"/>
      <w:szCs w:val="88"/>
    </w:rPr>
  </w:style>
  <w:style w:type="character" w:customStyle="1" w:styleId="Heading3Char">
    <w:name w:val="Heading 3 Char"/>
    <w:basedOn w:val="DefaultParagraphFont"/>
    <w:link w:val="Heading3"/>
    <w:uiPriority w:val="99"/>
    <w:rsid w:val="00A47942"/>
    <w:rPr>
      <w:rFonts w:ascii="Times New Roman" w:hAnsi="Times New Roman" w:cs="Times New Roman"/>
      <w:color w:val="000000"/>
      <w:kern w:val="24"/>
      <w:sz w:val="48"/>
      <w:szCs w:val="46"/>
    </w:rPr>
  </w:style>
  <w:style w:type="character" w:customStyle="1" w:styleId="Heading4Char">
    <w:name w:val="Heading 4 Char"/>
    <w:basedOn w:val="DefaultParagraphFont"/>
    <w:link w:val="Heading4"/>
    <w:uiPriority w:val="99"/>
    <w:rsid w:val="000C1657"/>
    <w:rPr>
      <w:rFonts w:ascii="Tahoma" w:hAnsi="Tahoma" w:cs="Times New Roman"/>
      <w:color w:val="000000"/>
      <w:kern w:val="24"/>
      <w:sz w:val="48"/>
      <w:szCs w:val="40"/>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ListParagraph">
    <w:name w:val="List Paragraph"/>
    <w:basedOn w:val="Normal"/>
    <w:uiPriority w:val="34"/>
    <w:qFormat/>
    <w:rsid w:val="00DF3300"/>
    <w:pPr>
      <w:ind w:left="720"/>
    </w:pPr>
  </w:style>
  <w:style w:type="paragraph" w:styleId="Subtitle">
    <w:name w:val="Subtitle"/>
    <w:basedOn w:val="Normal"/>
    <w:next w:val="Normal"/>
    <w:link w:val="SubtitleChar"/>
    <w:uiPriority w:val="11"/>
    <w:qFormat/>
    <w:rsid w:val="00EF6C74"/>
    <w:pPr>
      <w:spacing w:after="60"/>
      <w:jc w:val="center"/>
      <w:outlineLvl w:val="1"/>
    </w:pPr>
    <w:rPr>
      <w:rFonts w:eastAsiaTheme="majorEastAsia" w:cstheme="majorBidi"/>
      <w:sz w:val="36"/>
      <w:szCs w:val="24"/>
    </w:rPr>
  </w:style>
  <w:style w:type="character" w:customStyle="1" w:styleId="SubtitleChar">
    <w:name w:val="Subtitle Char"/>
    <w:basedOn w:val="DefaultParagraphFont"/>
    <w:link w:val="Subtitle"/>
    <w:uiPriority w:val="11"/>
    <w:rsid w:val="00EF6C74"/>
    <w:rPr>
      <w:rFonts w:ascii="Tahoma" w:eastAsiaTheme="majorEastAsia" w:hAnsi="Tahoma" w:cstheme="majorBidi"/>
      <w:sz w:val="36"/>
      <w:szCs w:val="24"/>
    </w:rPr>
  </w:style>
  <w:style w:type="paragraph" w:styleId="Title">
    <w:name w:val="Title"/>
    <w:basedOn w:val="Normal"/>
    <w:next w:val="Normal"/>
    <w:link w:val="TitleChar"/>
    <w:uiPriority w:val="10"/>
    <w:qFormat/>
    <w:rsid w:val="004227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75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C75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odplanner.healthiergeneration.org/calculator/" TargetMode="External"/><Relationship Id="rId3" Type="http://schemas.openxmlformats.org/officeDocument/2006/relationships/styles" Target="styles.xml"/><Relationship Id="rId7" Type="http://schemas.openxmlformats.org/officeDocument/2006/relationships/hyperlink" Target="https://healthymeals.fns.usda.gov/sites/default/files/uploads/Healthy_Fundraising_Handout_Nov_2015.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8226;%09https:/healthymeals.fns.usda.gov/sites/default/files/uploads/Healthy_Fundraising_Handout_Nov_2015.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azon.com/healthiergeneration" TargetMode="External"/><Relationship Id="rId4" Type="http://schemas.openxmlformats.org/officeDocument/2006/relationships/settings" Target="settings.xml"/><Relationship Id="rId9" Type="http://schemas.openxmlformats.org/officeDocument/2006/relationships/hyperlink" Target="https://foodplanner.healthiergeneration.org/products/1-55-oz-1-55-oz-welchs-fruit-snacks-bnc-144ct-sc-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F71FA-9760-4338-89D0-9F7D6742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1284</Words>
  <Characters>8110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PPT Presentation State Regs on Nutritional Standards</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PPT Presentation State Regs on Nutritional Standards</dc:title>
  <dc:subject/>
  <dc:creator>Fellin, Lynne (DOE)</dc:creator>
  <cp:keywords/>
  <dc:description/>
  <cp:lastModifiedBy>Bowman, Kelly (DOE)</cp:lastModifiedBy>
  <cp:revision>12</cp:revision>
  <dcterms:created xsi:type="dcterms:W3CDTF">2017-11-07T20:54:00Z</dcterms:created>
  <dcterms:modified xsi:type="dcterms:W3CDTF">2017-11-08T15:03:00Z</dcterms:modified>
</cp:coreProperties>
</file>