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88" w:rsidRDefault="00B80288" w:rsidP="00B80288">
      <w:pPr>
        <w:rPr>
          <w:rFonts w:ascii="Arial" w:hAnsi="Arial" w:cs="Arial"/>
        </w:rPr>
      </w:pPr>
      <w:bookmarkStart w:id="0" w:name="_GoBack"/>
      <w:bookmarkEnd w:id="0"/>
    </w:p>
    <w:p w:rsidR="0025059F" w:rsidRPr="00760C30" w:rsidRDefault="00B80288" w:rsidP="00B80288">
      <w:pPr>
        <w:rPr>
          <w:rFonts w:ascii="Arial" w:hAnsi="Arial" w:cs="Arial"/>
          <w:sz w:val="24"/>
          <w:szCs w:val="24"/>
        </w:rPr>
      </w:pPr>
      <w:r w:rsidRPr="00760C30">
        <w:rPr>
          <w:rFonts w:ascii="Arial" w:hAnsi="Arial" w:cs="Arial"/>
          <w:sz w:val="24"/>
          <w:szCs w:val="24"/>
        </w:rPr>
        <w:t>Definition of Obligation - An obligation is not necessarily a liability in accordance with generally accepted accounting principles. When an obligation occurs (is made) depends on the type of property or services that the obligation is for:</w:t>
      </w:r>
    </w:p>
    <w:p w:rsidR="00B80288" w:rsidRPr="00760C30" w:rsidRDefault="00B80288" w:rsidP="00B8028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finition of Obligation"/>
        <w:tblDescription w:val="This table contains examples of obligations and when the obligation is made. "/>
      </w:tblPr>
      <w:tblGrid>
        <w:gridCol w:w="4675"/>
        <w:gridCol w:w="4675"/>
      </w:tblGrid>
      <w:tr w:rsidR="00B80288" w:rsidRPr="00760C30" w:rsidTr="00B80288">
        <w:trPr>
          <w:tblHeader/>
        </w:trPr>
        <w:tc>
          <w:tcPr>
            <w:tcW w:w="4788" w:type="dxa"/>
          </w:tcPr>
          <w:p w:rsidR="00B80288" w:rsidRPr="00760C30" w:rsidRDefault="00B80288" w:rsidP="00B80288">
            <w:pPr>
              <w:rPr>
                <w:rFonts w:ascii="Arial" w:hAnsi="Arial" w:cs="Arial"/>
                <w:sz w:val="24"/>
                <w:szCs w:val="24"/>
              </w:rPr>
            </w:pPr>
            <w:r w:rsidRPr="00760C30">
              <w:rPr>
                <w:rFonts w:ascii="Arial" w:hAnsi="Arial" w:cs="Arial"/>
                <w:sz w:val="24"/>
                <w:szCs w:val="24"/>
              </w:rPr>
              <w:t>IF AN OBLIGATION IS FOR</w:t>
            </w:r>
          </w:p>
        </w:tc>
        <w:tc>
          <w:tcPr>
            <w:tcW w:w="4788" w:type="dxa"/>
          </w:tcPr>
          <w:p w:rsidR="00B80288" w:rsidRPr="00760C30" w:rsidRDefault="00B80288" w:rsidP="00B80288">
            <w:pPr>
              <w:rPr>
                <w:rFonts w:ascii="Arial" w:hAnsi="Arial" w:cs="Arial"/>
                <w:sz w:val="24"/>
                <w:szCs w:val="24"/>
              </w:rPr>
            </w:pPr>
            <w:r w:rsidRPr="00760C30">
              <w:rPr>
                <w:rFonts w:ascii="Arial" w:hAnsi="Arial" w:cs="Arial"/>
                <w:sz w:val="24"/>
                <w:szCs w:val="24"/>
              </w:rPr>
              <w:t>THE OBLIGATION IS MADE</w:t>
            </w:r>
          </w:p>
        </w:tc>
      </w:tr>
      <w:tr w:rsidR="00B80288" w:rsidRPr="00760C30" w:rsidTr="00B80288">
        <w:tc>
          <w:tcPr>
            <w:tcW w:w="4788" w:type="dxa"/>
          </w:tcPr>
          <w:p w:rsidR="00B80288" w:rsidRPr="00760C30" w:rsidRDefault="00B80288" w:rsidP="00B80288">
            <w:pPr>
              <w:rPr>
                <w:rFonts w:ascii="Arial" w:hAnsi="Arial" w:cs="Arial"/>
                <w:sz w:val="24"/>
                <w:szCs w:val="24"/>
              </w:rPr>
            </w:pPr>
            <w:r w:rsidRPr="00760C30">
              <w:rPr>
                <w:rFonts w:ascii="Arial" w:hAnsi="Arial" w:cs="Arial"/>
                <w:sz w:val="24"/>
                <w:szCs w:val="24"/>
              </w:rPr>
              <w:t>Acquisition of real or personal property.</w:t>
            </w:r>
          </w:p>
        </w:tc>
        <w:tc>
          <w:tcPr>
            <w:tcW w:w="4788" w:type="dxa"/>
          </w:tcPr>
          <w:p w:rsidR="00B80288" w:rsidRPr="00760C30" w:rsidRDefault="00B80288" w:rsidP="00B80288">
            <w:pPr>
              <w:rPr>
                <w:rFonts w:ascii="Arial" w:hAnsi="Arial" w:cs="Arial"/>
                <w:sz w:val="24"/>
                <w:szCs w:val="24"/>
              </w:rPr>
            </w:pPr>
            <w:r w:rsidRPr="00760C30">
              <w:rPr>
                <w:rFonts w:ascii="Arial" w:hAnsi="Arial" w:cs="Arial"/>
                <w:sz w:val="24"/>
                <w:szCs w:val="24"/>
              </w:rPr>
              <w:t xml:space="preserve">On the date on which the State or </w:t>
            </w:r>
            <w:proofErr w:type="spellStart"/>
            <w:r w:rsidRPr="00760C30">
              <w:rPr>
                <w:rFonts w:ascii="Arial" w:hAnsi="Arial" w:cs="Arial"/>
                <w:sz w:val="24"/>
                <w:szCs w:val="24"/>
              </w:rPr>
              <w:t>subgrantee</w:t>
            </w:r>
            <w:proofErr w:type="spellEnd"/>
            <w:r w:rsidRPr="00760C30">
              <w:rPr>
                <w:rFonts w:ascii="Arial" w:hAnsi="Arial" w:cs="Arial"/>
                <w:sz w:val="24"/>
                <w:szCs w:val="24"/>
              </w:rPr>
              <w:t xml:space="preserve"> makes a binding written commitment to acquire the property.</w:t>
            </w:r>
          </w:p>
        </w:tc>
      </w:tr>
      <w:tr w:rsidR="00B80288" w:rsidRPr="00760C30" w:rsidTr="00B80288">
        <w:tc>
          <w:tcPr>
            <w:tcW w:w="4788" w:type="dxa"/>
          </w:tcPr>
          <w:p w:rsidR="00B80288" w:rsidRPr="00760C30" w:rsidRDefault="00B80288" w:rsidP="00B80288">
            <w:pPr>
              <w:rPr>
                <w:rFonts w:ascii="Arial" w:hAnsi="Arial" w:cs="Arial"/>
                <w:sz w:val="24"/>
                <w:szCs w:val="24"/>
              </w:rPr>
            </w:pPr>
            <w:r w:rsidRPr="00760C30">
              <w:rPr>
                <w:rFonts w:ascii="Arial" w:hAnsi="Arial" w:cs="Arial"/>
                <w:sz w:val="24"/>
                <w:szCs w:val="24"/>
              </w:rPr>
              <w:t xml:space="preserve">Personal services by an employee of the State or </w:t>
            </w:r>
            <w:proofErr w:type="spellStart"/>
            <w:r w:rsidRPr="00760C30">
              <w:rPr>
                <w:rFonts w:ascii="Arial" w:hAnsi="Arial" w:cs="Arial"/>
                <w:sz w:val="24"/>
                <w:szCs w:val="24"/>
              </w:rPr>
              <w:t>subgrantee</w:t>
            </w:r>
            <w:proofErr w:type="spellEnd"/>
            <w:r w:rsidRPr="00760C3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B80288" w:rsidRPr="00760C30" w:rsidRDefault="00B80288" w:rsidP="00B80288">
            <w:pPr>
              <w:rPr>
                <w:rFonts w:ascii="Arial" w:hAnsi="Arial" w:cs="Arial"/>
                <w:sz w:val="24"/>
                <w:szCs w:val="24"/>
              </w:rPr>
            </w:pPr>
            <w:r w:rsidRPr="00760C30">
              <w:rPr>
                <w:rFonts w:ascii="Arial" w:hAnsi="Arial" w:cs="Arial"/>
                <w:sz w:val="24"/>
                <w:szCs w:val="24"/>
              </w:rPr>
              <w:t>When the services are performed.</w:t>
            </w:r>
          </w:p>
        </w:tc>
      </w:tr>
      <w:tr w:rsidR="00B80288" w:rsidRPr="00760C30" w:rsidTr="00B80288">
        <w:tc>
          <w:tcPr>
            <w:tcW w:w="4788" w:type="dxa"/>
          </w:tcPr>
          <w:p w:rsidR="00B80288" w:rsidRPr="00760C30" w:rsidRDefault="00B80288" w:rsidP="00B80288">
            <w:pPr>
              <w:rPr>
                <w:rFonts w:ascii="Arial" w:hAnsi="Arial" w:cs="Arial"/>
                <w:sz w:val="24"/>
                <w:szCs w:val="24"/>
              </w:rPr>
            </w:pPr>
            <w:r w:rsidRPr="00760C30">
              <w:rPr>
                <w:rFonts w:ascii="Arial" w:hAnsi="Arial" w:cs="Arial"/>
                <w:sz w:val="24"/>
                <w:szCs w:val="24"/>
              </w:rPr>
              <w:t xml:space="preserve">Personal services by a contractor who is not an employee of the State or </w:t>
            </w:r>
            <w:proofErr w:type="spellStart"/>
            <w:r w:rsidRPr="00760C30">
              <w:rPr>
                <w:rFonts w:ascii="Arial" w:hAnsi="Arial" w:cs="Arial"/>
                <w:sz w:val="24"/>
                <w:szCs w:val="24"/>
              </w:rPr>
              <w:t>subgrantee</w:t>
            </w:r>
            <w:proofErr w:type="spellEnd"/>
            <w:r w:rsidRPr="00760C3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B80288" w:rsidRPr="00760C30" w:rsidRDefault="00B80288" w:rsidP="00B80288">
            <w:pPr>
              <w:rPr>
                <w:rFonts w:ascii="Arial" w:hAnsi="Arial" w:cs="Arial"/>
                <w:sz w:val="24"/>
                <w:szCs w:val="24"/>
              </w:rPr>
            </w:pPr>
            <w:r w:rsidRPr="00760C30">
              <w:rPr>
                <w:rFonts w:ascii="Arial" w:hAnsi="Arial" w:cs="Arial"/>
                <w:sz w:val="24"/>
                <w:szCs w:val="24"/>
              </w:rPr>
              <w:t xml:space="preserve">On the date on which the State or </w:t>
            </w:r>
            <w:proofErr w:type="spellStart"/>
            <w:r w:rsidRPr="00760C30">
              <w:rPr>
                <w:rFonts w:ascii="Arial" w:hAnsi="Arial" w:cs="Arial"/>
                <w:sz w:val="24"/>
                <w:szCs w:val="24"/>
              </w:rPr>
              <w:t>subgrantee</w:t>
            </w:r>
            <w:proofErr w:type="spellEnd"/>
            <w:r w:rsidRPr="00760C30">
              <w:rPr>
                <w:rFonts w:ascii="Arial" w:hAnsi="Arial" w:cs="Arial"/>
                <w:sz w:val="24"/>
                <w:szCs w:val="24"/>
              </w:rPr>
              <w:t xml:space="preserve"> makes a binding written commitment to obtain the services.</w:t>
            </w:r>
          </w:p>
        </w:tc>
      </w:tr>
      <w:tr w:rsidR="00B80288" w:rsidRPr="00760C30" w:rsidTr="00B80288">
        <w:tc>
          <w:tcPr>
            <w:tcW w:w="4788" w:type="dxa"/>
          </w:tcPr>
          <w:p w:rsidR="00B80288" w:rsidRPr="00760C30" w:rsidRDefault="00B80288" w:rsidP="00B80288">
            <w:pPr>
              <w:rPr>
                <w:rFonts w:ascii="Arial" w:hAnsi="Arial" w:cs="Arial"/>
                <w:sz w:val="24"/>
                <w:szCs w:val="24"/>
              </w:rPr>
            </w:pPr>
            <w:r w:rsidRPr="00760C30">
              <w:rPr>
                <w:rFonts w:ascii="Arial" w:hAnsi="Arial" w:cs="Arial"/>
                <w:sz w:val="24"/>
                <w:szCs w:val="24"/>
              </w:rPr>
              <w:t>Performance of work other than personal services.</w:t>
            </w:r>
          </w:p>
        </w:tc>
        <w:tc>
          <w:tcPr>
            <w:tcW w:w="4788" w:type="dxa"/>
          </w:tcPr>
          <w:p w:rsidR="00B80288" w:rsidRPr="00760C30" w:rsidRDefault="00B80288" w:rsidP="00B80288">
            <w:pPr>
              <w:rPr>
                <w:rFonts w:ascii="Arial" w:hAnsi="Arial" w:cs="Arial"/>
                <w:sz w:val="24"/>
                <w:szCs w:val="24"/>
              </w:rPr>
            </w:pPr>
            <w:r w:rsidRPr="00760C30">
              <w:rPr>
                <w:rFonts w:ascii="Arial" w:hAnsi="Arial" w:cs="Arial"/>
                <w:sz w:val="24"/>
                <w:szCs w:val="24"/>
              </w:rPr>
              <w:t xml:space="preserve">On the date on which the State or </w:t>
            </w:r>
            <w:proofErr w:type="spellStart"/>
            <w:r w:rsidRPr="00760C30">
              <w:rPr>
                <w:rFonts w:ascii="Arial" w:hAnsi="Arial" w:cs="Arial"/>
                <w:sz w:val="24"/>
                <w:szCs w:val="24"/>
              </w:rPr>
              <w:t>subgrantee</w:t>
            </w:r>
            <w:proofErr w:type="spellEnd"/>
            <w:r w:rsidRPr="00760C30">
              <w:rPr>
                <w:rFonts w:ascii="Arial" w:hAnsi="Arial" w:cs="Arial"/>
                <w:sz w:val="24"/>
                <w:szCs w:val="24"/>
              </w:rPr>
              <w:t xml:space="preserve"> makes a binding written commitment to obtain the work.</w:t>
            </w:r>
          </w:p>
        </w:tc>
      </w:tr>
      <w:tr w:rsidR="00B80288" w:rsidRPr="00760C30" w:rsidTr="00B80288">
        <w:tc>
          <w:tcPr>
            <w:tcW w:w="4788" w:type="dxa"/>
          </w:tcPr>
          <w:p w:rsidR="00B80288" w:rsidRPr="00760C30" w:rsidRDefault="00B80288" w:rsidP="00B80288">
            <w:pPr>
              <w:rPr>
                <w:rFonts w:ascii="Arial" w:hAnsi="Arial" w:cs="Arial"/>
                <w:sz w:val="24"/>
                <w:szCs w:val="24"/>
              </w:rPr>
            </w:pPr>
            <w:r w:rsidRPr="00760C30">
              <w:rPr>
                <w:rFonts w:ascii="Arial" w:hAnsi="Arial" w:cs="Arial"/>
                <w:sz w:val="24"/>
                <w:szCs w:val="24"/>
              </w:rPr>
              <w:t>Public utility services.</w:t>
            </w:r>
          </w:p>
        </w:tc>
        <w:tc>
          <w:tcPr>
            <w:tcW w:w="4788" w:type="dxa"/>
          </w:tcPr>
          <w:p w:rsidR="00B80288" w:rsidRPr="00760C30" w:rsidRDefault="00B80288" w:rsidP="00B80288">
            <w:pPr>
              <w:rPr>
                <w:rFonts w:ascii="Arial" w:hAnsi="Arial" w:cs="Arial"/>
                <w:sz w:val="24"/>
                <w:szCs w:val="24"/>
              </w:rPr>
            </w:pPr>
            <w:r w:rsidRPr="00760C30">
              <w:rPr>
                <w:rFonts w:ascii="Arial" w:hAnsi="Arial" w:cs="Arial"/>
                <w:sz w:val="24"/>
                <w:szCs w:val="24"/>
              </w:rPr>
              <w:t xml:space="preserve">When the State or </w:t>
            </w:r>
            <w:proofErr w:type="spellStart"/>
            <w:r w:rsidRPr="00760C30">
              <w:rPr>
                <w:rFonts w:ascii="Arial" w:hAnsi="Arial" w:cs="Arial"/>
                <w:sz w:val="24"/>
                <w:szCs w:val="24"/>
              </w:rPr>
              <w:t>subgrantee</w:t>
            </w:r>
            <w:proofErr w:type="spellEnd"/>
            <w:r w:rsidRPr="00760C30">
              <w:rPr>
                <w:rFonts w:ascii="Arial" w:hAnsi="Arial" w:cs="Arial"/>
                <w:sz w:val="24"/>
                <w:szCs w:val="24"/>
              </w:rPr>
              <w:t xml:space="preserve"> receives the services.</w:t>
            </w:r>
          </w:p>
        </w:tc>
      </w:tr>
      <w:tr w:rsidR="00B80288" w:rsidRPr="00760C30" w:rsidTr="00B80288">
        <w:tc>
          <w:tcPr>
            <w:tcW w:w="4788" w:type="dxa"/>
          </w:tcPr>
          <w:p w:rsidR="00B80288" w:rsidRPr="00760C30" w:rsidRDefault="00B80288" w:rsidP="00B80288">
            <w:pPr>
              <w:rPr>
                <w:rFonts w:ascii="Arial" w:hAnsi="Arial" w:cs="Arial"/>
                <w:sz w:val="24"/>
                <w:szCs w:val="24"/>
              </w:rPr>
            </w:pPr>
            <w:r w:rsidRPr="00760C30">
              <w:rPr>
                <w:rFonts w:ascii="Arial" w:hAnsi="Arial" w:cs="Arial"/>
                <w:sz w:val="24"/>
                <w:szCs w:val="24"/>
              </w:rPr>
              <w:t>Travel.</w:t>
            </w:r>
          </w:p>
        </w:tc>
        <w:tc>
          <w:tcPr>
            <w:tcW w:w="4788" w:type="dxa"/>
          </w:tcPr>
          <w:p w:rsidR="00B80288" w:rsidRPr="00760C30" w:rsidRDefault="00B80288" w:rsidP="00B80288">
            <w:pPr>
              <w:rPr>
                <w:rFonts w:ascii="Arial" w:hAnsi="Arial" w:cs="Arial"/>
                <w:sz w:val="24"/>
                <w:szCs w:val="24"/>
              </w:rPr>
            </w:pPr>
            <w:r w:rsidRPr="00760C30">
              <w:rPr>
                <w:rFonts w:ascii="Arial" w:hAnsi="Arial" w:cs="Arial"/>
                <w:sz w:val="24"/>
                <w:szCs w:val="24"/>
              </w:rPr>
              <w:t>When the travel is taken.</w:t>
            </w:r>
          </w:p>
        </w:tc>
      </w:tr>
      <w:tr w:rsidR="00B80288" w:rsidRPr="00760C30" w:rsidTr="00B80288">
        <w:tc>
          <w:tcPr>
            <w:tcW w:w="4788" w:type="dxa"/>
          </w:tcPr>
          <w:p w:rsidR="00B80288" w:rsidRPr="00760C30" w:rsidRDefault="00B80288" w:rsidP="00B80288">
            <w:pPr>
              <w:rPr>
                <w:rFonts w:ascii="Arial" w:hAnsi="Arial" w:cs="Arial"/>
                <w:sz w:val="24"/>
                <w:szCs w:val="24"/>
              </w:rPr>
            </w:pPr>
            <w:r w:rsidRPr="00760C30">
              <w:rPr>
                <w:rFonts w:ascii="Arial" w:hAnsi="Arial" w:cs="Arial"/>
                <w:sz w:val="24"/>
                <w:szCs w:val="24"/>
              </w:rPr>
              <w:t>Rental of real or personal property.</w:t>
            </w:r>
          </w:p>
        </w:tc>
        <w:tc>
          <w:tcPr>
            <w:tcW w:w="4788" w:type="dxa"/>
          </w:tcPr>
          <w:p w:rsidR="00B80288" w:rsidRPr="00760C30" w:rsidRDefault="00B80288" w:rsidP="00B80288">
            <w:pPr>
              <w:rPr>
                <w:rFonts w:ascii="Arial" w:hAnsi="Arial" w:cs="Arial"/>
                <w:sz w:val="24"/>
                <w:szCs w:val="24"/>
              </w:rPr>
            </w:pPr>
            <w:r w:rsidRPr="00760C30">
              <w:rPr>
                <w:rFonts w:ascii="Arial" w:hAnsi="Arial" w:cs="Arial"/>
                <w:sz w:val="24"/>
                <w:szCs w:val="24"/>
              </w:rPr>
              <w:t xml:space="preserve">When the State or </w:t>
            </w:r>
            <w:proofErr w:type="spellStart"/>
            <w:r w:rsidRPr="00760C30">
              <w:rPr>
                <w:rFonts w:ascii="Arial" w:hAnsi="Arial" w:cs="Arial"/>
                <w:sz w:val="24"/>
                <w:szCs w:val="24"/>
              </w:rPr>
              <w:t>subgrantee</w:t>
            </w:r>
            <w:proofErr w:type="spellEnd"/>
            <w:r w:rsidRPr="00760C30">
              <w:rPr>
                <w:rFonts w:ascii="Arial" w:hAnsi="Arial" w:cs="Arial"/>
                <w:sz w:val="24"/>
                <w:szCs w:val="24"/>
              </w:rPr>
              <w:t xml:space="preserve"> uses the property.</w:t>
            </w:r>
          </w:p>
        </w:tc>
      </w:tr>
      <w:tr w:rsidR="00B80288" w:rsidRPr="00760C30" w:rsidTr="00B80288">
        <w:tc>
          <w:tcPr>
            <w:tcW w:w="4788" w:type="dxa"/>
          </w:tcPr>
          <w:p w:rsidR="00B80288" w:rsidRPr="00760C30" w:rsidRDefault="00B80288" w:rsidP="00B80288">
            <w:pPr>
              <w:rPr>
                <w:rFonts w:ascii="Arial" w:hAnsi="Arial" w:cs="Arial"/>
                <w:sz w:val="24"/>
                <w:szCs w:val="24"/>
              </w:rPr>
            </w:pPr>
            <w:r w:rsidRPr="00760C30">
              <w:rPr>
                <w:rFonts w:ascii="Arial" w:hAnsi="Arial" w:cs="Arial"/>
                <w:sz w:val="24"/>
                <w:szCs w:val="24"/>
              </w:rPr>
              <w:t>A pre-agreement cost that was properly approved by the State under the applicable cost principles.</w:t>
            </w:r>
          </w:p>
        </w:tc>
        <w:tc>
          <w:tcPr>
            <w:tcW w:w="4788" w:type="dxa"/>
          </w:tcPr>
          <w:p w:rsidR="00B80288" w:rsidRPr="00760C30" w:rsidRDefault="00B80288" w:rsidP="00B80288">
            <w:pPr>
              <w:rPr>
                <w:rFonts w:ascii="Arial" w:hAnsi="Arial" w:cs="Arial"/>
                <w:sz w:val="24"/>
                <w:szCs w:val="24"/>
              </w:rPr>
            </w:pPr>
            <w:r w:rsidRPr="00760C30">
              <w:rPr>
                <w:rFonts w:ascii="Arial" w:hAnsi="Arial" w:cs="Arial"/>
                <w:sz w:val="24"/>
                <w:szCs w:val="24"/>
              </w:rPr>
              <w:t xml:space="preserve">On the first day of the </w:t>
            </w:r>
            <w:proofErr w:type="spellStart"/>
            <w:r w:rsidRPr="00760C30">
              <w:rPr>
                <w:rFonts w:ascii="Arial" w:hAnsi="Arial" w:cs="Arial"/>
                <w:sz w:val="24"/>
                <w:szCs w:val="24"/>
              </w:rPr>
              <w:t>subgrant</w:t>
            </w:r>
            <w:proofErr w:type="spellEnd"/>
            <w:r w:rsidRPr="00760C30">
              <w:rPr>
                <w:rFonts w:ascii="Arial" w:hAnsi="Arial" w:cs="Arial"/>
                <w:sz w:val="24"/>
                <w:szCs w:val="24"/>
              </w:rPr>
              <w:t xml:space="preserve"> period.</w:t>
            </w:r>
          </w:p>
        </w:tc>
      </w:tr>
    </w:tbl>
    <w:p w:rsidR="00B80288" w:rsidRPr="00760C30" w:rsidRDefault="00B80288" w:rsidP="00B80288">
      <w:pPr>
        <w:rPr>
          <w:rFonts w:ascii="Arial" w:hAnsi="Arial" w:cs="Arial"/>
          <w:sz w:val="24"/>
          <w:szCs w:val="24"/>
        </w:rPr>
      </w:pPr>
    </w:p>
    <w:p w:rsidR="00B80288" w:rsidRPr="00760C30" w:rsidRDefault="00B80288" w:rsidP="00B80288">
      <w:pPr>
        <w:rPr>
          <w:rFonts w:ascii="Arial" w:hAnsi="Arial" w:cs="Arial"/>
          <w:sz w:val="24"/>
          <w:szCs w:val="24"/>
        </w:rPr>
      </w:pPr>
      <w:r w:rsidRPr="00760C30">
        <w:rPr>
          <w:rFonts w:ascii="Arial" w:hAnsi="Arial" w:cs="Arial"/>
          <w:sz w:val="24"/>
          <w:szCs w:val="24"/>
        </w:rPr>
        <w:t xml:space="preserve">The act of an SEA or other grantee awarding Federal funds to an LEA or other eligible entity within a State does not constitute a final obligation. An SEA or other grantee may not reallocate grant funds from one </w:t>
      </w:r>
      <w:proofErr w:type="spellStart"/>
      <w:r w:rsidRPr="00760C30">
        <w:rPr>
          <w:rFonts w:ascii="Arial" w:hAnsi="Arial" w:cs="Arial"/>
          <w:sz w:val="24"/>
          <w:szCs w:val="24"/>
        </w:rPr>
        <w:t>subrecipient</w:t>
      </w:r>
      <w:proofErr w:type="spellEnd"/>
      <w:r w:rsidRPr="00760C30">
        <w:rPr>
          <w:rFonts w:ascii="Arial" w:hAnsi="Arial" w:cs="Arial"/>
          <w:sz w:val="24"/>
          <w:szCs w:val="24"/>
        </w:rPr>
        <w:t xml:space="preserve"> to another after the period of availability (Section 421(b) of GEPA (20 USC 1225(b)); 34 CFR sections 76.704 through 76.707).</w:t>
      </w:r>
    </w:p>
    <w:sectPr w:rsidR="00B80288" w:rsidRPr="00760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88"/>
    <w:rsid w:val="0025059F"/>
    <w:rsid w:val="005C5463"/>
    <w:rsid w:val="00760C30"/>
    <w:rsid w:val="00B8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9C8C42-36D1-4DF9-BB7F-873971E5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Vesitis, Shyla (DOE)</dc:creator>
  <cp:lastModifiedBy>Frierson, Tiffany (DOE)</cp:lastModifiedBy>
  <cp:revision>2</cp:revision>
  <dcterms:created xsi:type="dcterms:W3CDTF">2022-11-22T17:29:00Z</dcterms:created>
  <dcterms:modified xsi:type="dcterms:W3CDTF">2022-11-22T17:29:00Z</dcterms:modified>
</cp:coreProperties>
</file>