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EC44" w14:textId="77777777" w:rsidR="00E567B0" w:rsidRDefault="00975564">
      <w:pPr>
        <w:rPr>
          <w:b/>
        </w:rPr>
      </w:pPr>
      <w:r w:rsidRPr="00975564">
        <w:rPr>
          <w:b/>
        </w:rPr>
        <w:t>Virginia Department of Education</w:t>
      </w:r>
    </w:p>
    <w:p w14:paraId="6D38EA35" w14:textId="77777777" w:rsidR="00975564" w:rsidRPr="00975564" w:rsidRDefault="00975564" w:rsidP="00975564">
      <w:pPr>
        <w:rPr>
          <w:b/>
        </w:rPr>
      </w:pPr>
      <w:r w:rsidRPr="00975564">
        <w:rPr>
          <w:b/>
        </w:rPr>
        <w:t>Office of Program Administration and Accountability</w:t>
      </w:r>
    </w:p>
    <w:p w14:paraId="3B7DD6AF" w14:textId="77777777" w:rsidR="00975564" w:rsidRPr="00975564" w:rsidRDefault="00975564" w:rsidP="00975564">
      <w:pPr>
        <w:rPr>
          <w:b/>
        </w:rPr>
      </w:pPr>
      <w:r w:rsidRPr="00975564">
        <w:rPr>
          <w:b/>
        </w:rPr>
        <w:t>P. O. Box 2120</w:t>
      </w:r>
    </w:p>
    <w:p w14:paraId="65A1D2E9" w14:textId="77777777" w:rsidR="00975564" w:rsidRDefault="00975564" w:rsidP="00975564">
      <w:pPr>
        <w:rPr>
          <w:b/>
        </w:rPr>
      </w:pPr>
      <w:r w:rsidRPr="00975564">
        <w:rPr>
          <w:b/>
        </w:rPr>
        <w:t>Richmond, Virginia 23218</w:t>
      </w:r>
    </w:p>
    <w:p w14:paraId="0C251E99" w14:textId="77777777" w:rsidR="00975564" w:rsidRPr="00975564" w:rsidRDefault="00975564">
      <w:pPr>
        <w:rPr>
          <w:b/>
        </w:rPr>
      </w:pPr>
    </w:p>
    <w:p w14:paraId="071380EB" w14:textId="77777777" w:rsidR="00EF27FF" w:rsidRDefault="009566D9" w:rsidP="00F65E0F">
      <w:pPr>
        <w:rPr>
          <w:b/>
        </w:rPr>
      </w:pPr>
      <w:r>
        <w:rPr>
          <w:b/>
        </w:rPr>
        <w:t xml:space="preserve">Parental Notification </w:t>
      </w:r>
      <w:r w:rsidR="003D774C">
        <w:rPr>
          <w:b/>
        </w:rPr>
        <w:t>of Assessment Opt O</w:t>
      </w:r>
      <w:r w:rsidR="00EF27FF">
        <w:rPr>
          <w:b/>
        </w:rPr>
        <w:t>ut Policies</w:t>
      </w:r>
      <w:r w:rsidR="00975564" w:rsidRPr="00975564">
        <w:rPr>
          <w:b/>
        </w:rPr>
        <w:t xml:space="preserve"> </w:t>
      </w:r>
      <w:r>
        <w:rPr>
          <w:b/>
        </w:rPr>
        <w:t>under</w:t>
      </w:r>
    </w:p>
    <w:p w14:paraId="124566BB" w14:textId="77777777" w:rsidR="00975564" w:rsidRDefault="009566D9" w:rsidP="00EF27FF">
      <w:pPr>
        <w:rPr>
          <w:b/>
        </w:rPr>
      </w:pPr>
      <w:r>
        <w:rPr>
          <w:b/>
        </w:rPr>
        <w:t>Section 1112(e)(2) of</w:t>
      </w:r>
      <w:r w:rsidR="00EF27FF">
        <w:rPr>
          <w:b/>
        </w:rPr>
        <w:t xml:space="preserve"> </w:t>
      </w:r>
      <w:proofErr w:type="gramStart"/>
      <w:r w:rsidR="00975564" w:rsidRPr="008C6646">
        <w:rPr>
          <w:b/>
          <w:i/>
        </w:rPr>
        <w:t>The Every</w:t>
      </w:r>
      <w:proofErr w:type="gramEnd"/>
      <w:r w:rsidR="00975564" w:rsidRPr="008C6646">
        <w:rPr>
          <w:b/>
          <w:i/>
        </w:rPr>
        <w:t xml:space="preserve"> Student Succeeds Act of 2015</w:t>
      </w:r>
      <w:r w:rsidR="00975564" w:rsidRPr="00975564">
        <w:rPr>
          <w:b/>
        </w:rPr>
        <w:t xml:space="preserve"> (ESSA)</w:t>
      </w:r>
    </w:p>
    <w:p w14:paraId="0B82BF9F" w14:textId="77777777" w:rsidR="008C6646" w:rsidRDefault="008C6646">
      <w:pPr>
        <w:rPr>
          <w:b/>
        </w:rPr>
      </w:pPr>
    </w:p>
    <w:p w14:paraId="31FDE644" w14:textId="77777777" w:rsidR="00A71C3B" w:rsidRPr="00A71C3B" w:rsidRDefault="00A71C3B" w:rsidP="008C6646">
      <w:pPr>
        <w:jc w:val="left"/>
        <w:rPr>
          <w:b/>
          <w:u w:val="single"/>
        </w:rPr>
      </w:pPr>
      <w:r w:rsidRPr="00A71C3B">
        <w:rPr>
          <w:b/>
          <w:u w:val="single"/>
        </w:rPr>
        <w:t>Background</w:t>
      </w:r>
    </w:p>
    <w:p w14:paraId="74779EAF" w14:textId="0030C63A" w:rsidR="008C6646" w:rsidRDefault="009566D9" w:rsidP="008C6646">
      <w:pPr>
        <w:jc w:val="left"/>
      </w:pPr>
      <w:r>
        <w:t xml:space="preserve">Section 1112(e)(2) of </w:t>
      </w:r>
      <w:r w:rsidR="00EF27FF">
        <w:t xml:space="preserve">the </w:t>
      </w:r>
      <w:hyperlink r:id="rId6" w:history="1">
        <w:r w:rsidR="00EF27FF" w:rsidRPr="00E567B0">
          <w:rPr>
            <w:rStyle w:val="Hyperlink"/>
            <w:i/>
          </w:rPr>
          <w:t>Every Student Succeeds Act of 2015</w:t>
        </w:r>
        <w:r w:rsidR="00EF27FF" w:rsidRPr="00E567B0">
          <w:rPr>
            <w:rStyle w:val="Hyperlink"/>
          </w:rPr>
          <w:t xml:space="preserve"> (</w:t>
        </w:r>
        <w:r w:rsidRPr="00E567B0">
          <w:rPr>
            <w:rStyle w:val="Hyperlink"/>
          </w:rPr>
          <w:t>ESSA</w:t>
        </w:r>
        <w:r w:rsidR="00EF27FF" w:rsidRPr="00E567B0">
          <w:rPr>
            <w:rStyle w:val="Hyperlink"/>
          </w:rPr>
          <w:t>)</w:t>
        </w:r>
      </w:hyperlink>
      <w:r>
        <w:t xml:space="preserve"> requires divisions that receive Title I, Part A, funds to notify parents of students attending Title I schools that the parents may request information </w:t>
      </w:r>
      <w:r w:rsidR="00751D29">
        <w:t>about</w:t>
      </w:r>
      <w:r>
        <w:t xml:space="preserve"> any state or division policy regarding student participation </w:t>
      </w:r>
      <w:r w:rsidR="00EF27FF">
        <w:t>in required assessments.</w:t>
      </w:r>
    </w:p>
    <w:p w14:paraId="2C0F9391" w14:textId="77777777" w:rsidR="009566D9" w:rsidRDefault="009566D9" w:rsidP="008C6646">
      <w:pPr>
        <w:jc w:val="left"/>
      </w:pPr>
    </w:p>
    <w:p w14:paraId="6C9CDC0B" w14:textId="77777777" w:rsidR="009566D9" w:rsidRPr="00EF27FF" w:rsidRDefault="009566D9" w:rsidP="00EF27FF">
      <w:pPr>
        <w:autoSpaceDE w:val="0"/>
        <w:autoSpaceDN w:val="0"/>
        <w:adjustRightInd w:val="0"/>
        <w:ind w:left="720"/>
        <w:jc w:val="left"/>
        <w:rPr>
          <w:rFonts w:cstheme="minorHAnsi"/>
          <w:i/>
          <w:szCs w:val="20"/>
        </w:rPr>
      </w:pPr>
      <w:r w:rsidRPr="00EF27FF">
        <w:rPr>
          <w:rFonts w:cstheme="minorHAnsi"/>
          <w:i/>
          <w:szCs w:val="20"/>
        </w:rPr>
        <w:t>At the</w:t>
      </w:r>
      <w:r w:rsidR="00EF27FF" w:rsidRPr="00EF27FF">
        <w:rPr>
          <w:rFonts w:cstheme="minorHAnsi"/>
          <w:i/>
          <w:szCs w:val="20"/>
        </w:rPr>
        <w:t xml:space="preserve"> beginning of each school year, </w:t>
      </w:r>
      <w:r w:rsidRPr="00EF27FF">
        <w:rPr>
          <w:rFonts w:cstheme="minorHAnsi"/>
          <w:i/>
          <w:szCs w:val="20"/>
        </w:rPr>
        <w:t>a local educational agency</w:t>
      </w:r>
      <w:r w:rsidR="00EF27FF" w:rsidRPr="00EF27FF">
        <w:rPr>
          <w:rFonts w:cstheme="minorHAnsi"/>
          <w:i/>
          <w:szCs w:val="20"/>
        </w:rPr>
        <w:t xml:space="preserve"> that receives funds under this </w:t>
      </w:r>
      <w:r w:rsidRPr="00EF27FF">
        <w:rPr>
          <w:rFonts w:cstheme="minorHAnsi"/>
          <w:i/>
          <w:szCs w:val="20"/>
        </w:rPr>
        <w:t>part shall notify the parent</w:t>
      </w:r>
      <w:r w:rsidR="00EF27FF" w:rsidRPr="00EF27FF">
        <w:rPr>
          <w:rFonts w:cstheme="minorHAnsi"/>
          <w:i/>
          <w:szCs w:val="20"/>
        </w:rPr>
        <w:t xml:space="preserve">s of each student attending any </w:t>
      </w:r>
      <w:r w:rsidRPr="00EF27FF">
        <w:rPr>
          <w:rFonts w:cstheme="minorHAnsi"/>
          <w:i/>
          <w:szCs w:val="20"/>
        </w:rPr>
        <w:t>school receiving funds u</w:t>
      </w:r>
      <w:r w:rsidR="00EF27FF" w:rsidRPr="00EF27FF">
        <w:rPr>
          <w:rFonts w:cstheme="minorHAnsi"/>
          <w:i/>
          <w:szCs w:val="20"/>
        </w:rPr>
        <w:t xml:space="preserve">nder this part that the parents </w:t>
      </w:r>
      <w:r w:rsidRPr="00EF27FF">
        <w:rPr>
          <w:rFonts w:cstheme="minorHAnsi"/>
          <w:i/>
          <w:szCs w:val="20"/>
        </w:rPr>
        <w:t>may request, and the local educational agenc</w:t>
      </w:r>
      <w:r w:rsidR="00EF27FF" w:rsidRPr="00EF27FF">
        <w:rPr>
          <w:rFonts w:cstheme="minorHAnsi"/>
          <w:i/>
          <w:szCs w:val="20"/>
        </w:rPr>
        <w:t xml:space="preserve">y will provide </w:t>
      </w:r>
      <w:r w:rsidRPr="00EF27FF">
        <w:rPr>
          <w:rFonts w:cstheme="minorHAnsi"/>
          <w:i/>
          <w:szCs w:val="20"/>
        </w:rPr>
        <w:t>the parents on request (and i</w:t>
      </w:r>
      <w:r w:rsidR="00EF27FF" w:rsidRPr="00EF27FF">
        <w:rPr>
          <w:rFonts w:cstheme="minorHAnsi"/>
          <w:i/>
          <w:szCs w:val="20"/>
        </w:rPr>
        <w:t xml:space="preserve">n a timely manner), information </w:t>
      </w:r>
      <w:r w:rsidRPr="00EF27FF">
        <w:rPr>
          <w:rFonts w:cstheme="minorHAnsi"/>
          <w:i/>
          <w:szCs w:val="20"/>
        </w:rPr>
        <w:t xml:space="preserve">regarding any State or </w:t>
      </w:r>
      <w:r w:rsidR="00EF27FF" w:rsidRPr="00EF27FF">
        <w:rPr>
          <w:rFonts w:cstheme="minorHAnsi"/>
          <w:i/>
          <w:szCs w:val="20"/>
        </w:rPr>
        <w:t xml:space="preserve">local educational agency policy </w:t>
      </w:r>
      <w:r w:rsidRPr="00EF27FF">
        <w:rPr>
          <w:rFonts w:cstheme="minorHAnsi"/>
          <w:i/>
          <w:szCs w:val="20"/>
        </w:rPr>
        <w:t>regarding student participat</w:t>
      </w:r>
      <w:r w:rsidR="00EF27FF" w:rsidRPr="00EF27FF">
        <w:rPr>
          <w:rFonts w:cstheme="minorHAnsi"/>
          <w:i/>
          <w:szCs w:val="20"/>
        </w:rPr>
        <w:t xml:space="preserve">ion in any assessments mandated </w:t>
      </w:r>
      <w:r w:rsidRPr="00EF27FF">
        <w:rPr>
          <w:rFonts w:cstheme="minorHAnsi"/>
          <w:i/>
          <w:szCs w:val="20"/>
        </w:rPr>
        <w:t>by section 1111(b)(2) and by</w:t>
      </w:r>
      <w:r w:rsidR="00EF27FF" w:rsidRPr="00EF27FF">
        <w:rPr>
          <w:rFonts w:cstheme="minorHAnsi"/>
          <w:i/>
          <w:szCs w:val="20"/>
        </w:rPr>
        <w:t xml:space="preserve"> the State or local educational </w:t>
      </w:r>
      <w:r w:rsidRPr="00EF27FF">
        <w:rPr>
          <w:rFonts w:cstheme="minorHAnsi"/>
          <w:i/>
          <w:szCs w:val="20"/>
        </w:rPr>
        <w:t xml:space="preserve">agency, which shall </w:t>
      </w:r>
      <w:r w:rsidR="00EF27FF" w:rsidRPr="00EF27FF">
        <w:rPr>
          <w:rFonts w:cstheme="minorHAnsi"/>
          <w:i/>
          <w:szCs w:val="20"/>
        </w:rPr>
        <w:t xml:space="preserve">include a policy, procedure, or </w:t>
      </w:r>
      <w:r w:rsidRPr="00EF27FF">
        <w:rPr>
          <w:rFonts w:cstheme="minorHAnsi"/>
          <w:i/>
          <w:szCs w:val="20"/>
        </w:rPr>
        <w:t>parental right to opt th</w:t>
      </w:r>
      <w:r w:rsidR="00EF27FF" w:rsidRPr="00EF27FF">
        <w:rPr>
          <w:rFonts w:cstheme="minorHAnsi"/>
          <w:i/>
          <w:szCs w:val="20"/>
        </w:rPr>
        <w:t xml:space="preserve">e child out of such assessment, </w:t>
      </w:r>
      <w:r w:rsidRPr="00EF27FF">
        <w:rPr>
          <w:rFonts w:cstheme="minorHAnsi"/>
          <w:i/>
          <w:szCs w:val="20"/>
        </w:rPr>
        <w:t>where applicable.</w:t>
      </w:r>
    </w:p>
    <w:p w14:paraId="58B27EF1" w14:textId="77777777" w:rsidR="00EF27FF" w:rsidRDefault="00EF27FF" w:rsidP="00EF27FF">
      <w:pPr>
        <w:jc w:val="both"/>
        <w:rPr>
          <w:rFonts w:ascii="Helvetica LT Std" w:hAnsi="Helvetica LT Std"/>
          <w:color w:val="1F497D"/>
          <w:sz w:val="24"/>
          <w:szCs w:val="24"/>
        </w:rPr>
      </w:pPr>
    </w:p>
    <w:p w14:paraId="52BCC196" w14:textId="77777777" w:rsidR="00975564" w:rsidRPr="00975564" w:rsidRDefault="00975564" w:rsidP="00975564">
      <w:pPr>
        <w:rPr>
          <w:b/>
        </w:rPr>
      </w:pPr>
    </w:p>
    <w:p w14:paraId="2E5B6FC2" w14:textId="77777777" w:rsidR="00975564" w:rsidRPr="00A71C3B" w:rsidRDefault="002730D2" w:rsidP="00A71C3B">
      <w:pPr>
        <w:jc w:val="both"/>
        <w:rPr>
          <w:b/>
          <w:u w:val="single"/>
        </w:rPr>
      </w:pPr>
      <w:r w:rsidRPr="00A71C3B">
        <w:rPr>
          <w:b/>
          <w:u w:val="single"/>
        </w:rPr>
        <w:t xml:space="preserve">Sample Parental Notification </w:t>
      </w:r>
    </w:p>
    <w:p w14:paraId="04DB3E45" w14:textId="77777777" w:rsidR="002730D2" w:rsidRDefault="00A71C3B" w:rsidP="00A71C3B">
      <w:pPr>
        <w:jc w:val="left"/>
        <w:rPr>
          <w:b/>
        </w:rPr>
      </w:pPr>
      <w:r w:rsidRPr="002730D2">
        <w:rPr>
          <w:rFonts w:cstheme="minorHAnsi"/>
        </w:rPr>
        <w:t xml:space="preserve">To meet the requirements of this notification, school divisions may wish to </w:t>
      </w:r>
      <w:r>
        <w:rPr>
          <w:rFonts w:cstheme="minorHAnsi"/>
        </w:rPr>
        <w:t xml:space="preserve">modify the sample </w:t>
      </w:r>
      <w:r w:rsidRPr="002730D2">
        <w:rPr>
          <w:rFonts w:cstheme="minorHAnsi"/>
        </w:rPr>
        <w:t xml:space="preserve">notification below. </w:t>
      </w:r>
      <w:r>
        <w:rPr>
          <w:rFonts w:cstheme="minorHAnsi"/>
        </w:rPr>
        <w:t xml:space="preserve"> The notification should be provided to all parents of students attending Title I schools.</w:t>
      </w:r>
    </w:p>
    <w:p w14:paraId="69F099E8" w14:textId="77777777" w:rsidR="00A71C3B" w:rsidRDefault="00A71C3B" w:rsidP="00A71C3B">
      <w:pPr>
        <w:jc w:val="left"/>
        <w:rPr>
          <w:b/>
        </w:rPr>
      </w:pPr>
    </w:p>
    <w:p w14:paraId="4E4D4600" w14:textId="77777777" w:rsidR="002730D2" w:rsidRDefault="002730D2" w:rsidP="003D774C">
      <w:pPr>
        <w:ind w:left="720"/>
        <w:jc w:val="left"/>
      </w:pPr>
      <w:r>
        <w:t>On December 10, 2015</w:t>
      </w:r>
      <w:r w:rsidRPr="003E344D">
        <w:t xml:space="preserve">, the </w:t>
      </w:r>
      <w:r>
        <w:rPr>
          <w:i/>
        </w:rPr>
        <w:t xml:space="preserve">Every Student Succeeds Act of 2015 </w:t>
      </w:r>
      <w:r w:rsidRPr="002730D2">
        <w:t>(ESSA)</w:t>
      </w:r>
      <w:r w:rsidRPr="003E344D">
        <w:t xml:space="preserve"> was signed</w:t>
      </w:r>
      <w:r>
        <w:t xml:space="preserve"> into law. Section 1112(e)(2)</w:t>
      </w:r>
      <w:r w:rsidRPr="003E344D">
        <w:t xml:space="preserve"> </w:t>
      </w:r>
      <w:r w:rsidR="003D774C">
        <w:t xml:space="preserve">of ESSA </w:t>
      </w:r>
      <w:r w:rsidRPr="003E344D">
        <w:t>states that parent</w:t>
      </w:r>
      <w:r>
        <w:t xml:space="preserve">s of </w:t>
      </w:r>
      <w:r w:rsidRPr="003E344D">
        <w:t>student</w:t>
      </w:r>
      <w:r>
        <w:t>s</w:t>
      </w:r>
      <w:r w:rsidRPr="003E344D">
        <w:t xml:space="preserve"> in </w:t>
      </w:r>
      <w:r>
        <w:t xml:space="preserve">Title I schools </w:t>
      </w:r>
      <w:r w:rsidR="003D774C">
        <w:t xml:space="preserve">have a right to know about </w:t>
      </w:r>
      <w:r>
        <w:t>s</w:t>
      </w:r>
      <w:r w:rsidRPr="002730D2">
        <w:t xml:space="preserve">tate or </w:t>
      </w:r>
      <w:r>
        <w:t>division</w:t>
      </w:r>
      <w:r w:rsidR="003D774C">
        <w:t xml:space="preserve"> policies</w:t>
      </w:r>
      <w:r w:rsidRPr="002730D2">
        <w:t xml:space="preserve"> regarding student participation in any assessments mandated by </w:t>
      </w:r>
      <w:r>
        <w:t>ESSA</w:t>
      </w:r>
      <w:r w:rsidRPr="002730D2">
        <w:t xml:space="preserve">, </w:t>
      </w:r>
      <w:r w:rsidR="003D774C">
        <w:t>including</w:t>
      </w:r>
      <w:r w:rsidRPr="002730D2">
        <w:t xml:space="preserve"> </w:t>
      </w:r>
      <w:r w:rsidR="003D774C">
        <w:t>any policy</w:t>
      </w:r>
      <w:r w:rsidRPr="002730D2">
        <w:t>, procedure, or parent</w:t>
      </w:r>
      <w:r w:rsidR="003D774C">
        <w:t xml:space="preserve">al right to opt students out of such assessments. </w:t>
      </w:r>
      <w:r w:rsidR="003D774C" w:rsidRPr="003D774C">
        <w:t>If you would like to receive information</w:t>
      </w:r>
      <w:r w:rsidR="003D774C">
        <w:t xml:space="preserve"> about this topic</w:t>
      </w:r>
      <w:r w:rsidR="003D774C" w:rsidRPr="003D774C">
        <w:t>, please contact [name], [title], either by phone at [telephone number], or in writing at [address].</w:t>
      </w:r>
    </w:p>
    <w:p w14:paraId="05835D59" w14:textId="77777777" w:rsidR="00A71C3B" w:rsidRDefault="00A71C3B" w:rsidP="003D774C">
      <w:pPr>
        <w:ind w:left="720"/>
        <w:jc w:val="left"/>
      </w:pPr>
    </w:p>
    <w:p w14:paraId="1BA0CFAA" w14:textId="77777777" w:rsidR="00A71C3B" w:rsidRDefault="00A71C3B" w:rsidP="00A71C3B">
      <w:pPr>
        <w:jc w:val="left"/>
        <w:rPr>
          <w:rFonts w:cstheme="minorHAnsi"/>
        </w:rPr>
      </w:pPr>
    </w:p>
    <w:p w14:paraId="034B664F" w14:textId="77777777" w:rsidR="00A71C3B" w:rsidRPr="00A71C3B" w:rsidRDefault="00A71C3B" w:rsidP="00A71C3B">
      <w:pPr>
        <w:jc w:val="left"/>
        <w:rPr>
          <w:rFonts w:cstheme="minorHAnsi"/>
          <w:b/>
          <w:u w:val="single"/>
        </w:rPr>
      </w:pPr>
      <w:r>
        <w:rPr>
          <w:rFonts w:cstheme="minorHAnsi"/>
          <w:b/>
          <w:u w:val="single"/>
        </w:rPr>
        <w:t>State Level Information</w:t>
      </w:r>
    </w:p>
    <w:p w14:paraId="7EA084FD" w14:textId="77777777" w:rsidR="00FA4FD4" w:rsidRDefault="00FA4FD4" w:rsidP="00A71C3B">
      <w:pPr>
        <w:jc w:val="left"/>
        <w:rPr>
          <w:rFonts w:cstheme="minorHAnsi"/>
        </w:rPr>
      </w:pPr>
      <w:r>
        <w:rPr>
          <w:rFonts w:cstheme="minorHAnsi"/>
        </w:rPr>
        <w:t xml:space="preserve">In addition to sharing applicable division level information on parent Opt Out, divisions may wish to share the information below. </w:t>
      </w:r>
    </w:p>
    <w:p w14:paraId="6F1AE920" w14:textId="77777777" w:rsidR="00FA4FD4" w:rsidRDefault="00FA4FD4" w:rsidP="00A71C3B">
      <w:pPr>
        <w:jc w:val="left"/>
        <w:rPr>
          <w:rFonts w:cstheme="minorHAnsi"/>
        </w:rPr>
      </w:pPr>
    </w:p>
    <w:p w14:paraId="766E7445" w14:textId="77777777" w:rsidR="00CE6690" w:rsidRDefault="00CE6690" w:rsidP="00A71C3B">
      <w:pPr>
        <w:ind w:left="720"/>
        <w:jc w:val="both"/>
        <w:rPr>
          <w:rFonts w:cstheme="minorHAnsi"/>
          <w:szCs w:val="20"/>
        </w:rPr>
      </w:pPr>
      <w:r w:rsidRPr="00CE6690">
        <w:rPr>
          <w:rFonts w:cstheme="minorHAnsi"/>
          <w:szCs w:val="20"/>
        </w:rPr>
        <w:t xml:space="preserve">All students enrolled in Virginia public schools are expected to take the applicable state tests. The </w:t>
      </w:r>
      <w:r w:rsidRPr="00FD31EF">
        <w:rPr>
          <w:rFonts w:cstheme="minorHAnsi"/>
          <w:i/>
          <w:szCs w:val="20"/>
        </w:rPr>
        <w:t>Virginia Board of Education Regulations Establishing Standards for Accrediting Public Schools in Virginia</w:t>
      </w:r>
      <w:r>
        <w:rPr>
          <w:rFonts w:cstheme="minorHAnsi"/>
          <w:szCs w:val="20"/>
        </w:rPr>
        <w:t xml:space="preserve"> state:</w:t>
      </w:r>
    </w:p>
    <w:p w14:paraId="066F80D1" w14:textId="77777777" w:rsidR="00CE6690" w:rsidRDefault="00CE6690" w:rsidP="00A71C3B">
      <w:pPr>
        <w:ind w:left="720"/>
        <w:jc w:val="both"/>
        <w:rPr>
          <w:rFonts w:cstheme="minorHAnsi"/>
          <w:szCs w:val="20"/>
        </w:rPr>
      </w:pPr>
    </w:p>
    <w:p w14:paraId="7EAD8E3D" w14:textId="31942655" w:rsidR="00CE6690" w:rsidRDefault="00CE6690" w:rsidP="00A71C3B">
      <w:pPr>
        <w:ind w:left="720"/>
        <w:jc w:val="both"/>
        <w:rPr>
          <w:rFonts w:cstheme="minorHAnsi"/>
          <w:szCs w:val="20"/>
        </w:rPr>
      </w:pPr>
      <w:r>
        <w:rPr>
          <w:rFonts w:cstheme="minorHAnsi"/>
          <w:szCs w:val="20"/>
        </w:rPr>
        <w:t>“</w:t>
      </w:r>
      <w:r w:rsidRPr="00CE6690">
        <w:rPr>
          <w:rFonts w:cstheme="minorHAnsi"/>
          <w:szCs w:val="20"/>
        </w:rPr>
        <w:t>In kindergarten through eighth grade, where the administration of Virginia assessment program tests are required by the Board of Education, each student shall be expected to take the tests” and “each student in middle and secondary schools shall take all applicable end-of-course SOL tests following course instruction”</w:t>
      </w:r>
      <w:r>
        <w:rPr>
          <w:rFonts w:cstheme="minorHAnsi"/>
          <w:szCs w:val="20"/>
        </w:rPr>
        <w:t xml:space="preserve"> (</w:t>
      </w:r>
      <w:hyperlink r:id="rId7" w:history="1">
        <w:r w:rsidRPr="00DE3C59">
          <w:rPr>
            <w:rStyle w:val="Hyperlink"/>
            <w:rFonts w:cstheme="minorHAnsi"/>
            <w:szCs w:val="20"/>
          </w:rPr>
          <w:t>8VAC20-13</w:t>
        </w:r>
        <w:r w:rsidR="00DE3C59" w:rsidRPr="00DE3C59">
          <w:rPr>
            <w:rStyle w:val="Hyperlink"/>
            <w:rFonts w:cstheme="minorHAnsi"/>
            <w:szCs w:val="20"/>
          </w:rPr>
          <w:t>2</w:t>
        </w:r>
        <w:r w:rsidRPr="00DE3C59">
          <w:rPr>
            <w:rStyle w:val="Hyperlink"/>
            <w:rFonts w:cstheme="minorHAnsi"/>
            <w:szCs w:val="20"/>
          </w:rPr>
          <w:t>-</w:t>
        </w:r>
        <w:r w:rsidR="00DE3C59" w:rsidRPr="00DE3C59">
          <w:rPr>
            <w:rStyle w:val="Hyperlink"/>
            <w:rFonts w:cstheme="minorHAnsi"/>
            <w:szCs w:val="20"/>
          </w:rPr>
          <w:t>4</w:t>
        </w:r>
        <w:r w:rsidRPr="00DE3C59">
          <w:rPr>
            <w:rStyle w:val="Hyperlink"/>
            <w:rFonts w:cstheme="minorHAnsi"/>
            <w:szCs w:val="20"/>
          </w:rPr>
          <w:t>0</w:t>
        </w:r>
      </w:hyperlink>
      <w:r>
        <w:rPr>
          <w:rFonts w:cstheme="minorHAnsi"/>
          <w:szCs w:val="20"/>
        </w:rPr>
        <w:t>).</w:t>
      </w:r>
    </w:p>
    <w:p w14:paraId="6336C2D4" w14:textId="77777777" w:rsidR="00CE6690" w:rsidRPr="00FD31EF" w:rsidRDefault="00CE6690" w:rsidP="00A71C3B">
      <w:pPr>
        <w:ind w:left="720"/>
        <w:jc w:val="both"/>
        <w:rPr>
          <w:rFonts w:cstheme="minorHAnsi"/>
          <w:szCs w:val="20"/>
        </w:rPr>
      </w:pPr>
      <w:r w:rsidRPr="00CE6690">
        <w:rPr>
          <w:rFonts w:cstheme="minorHAnsi"/>
          <w:szCs w:val="20"/>
        </w:rPr>
        <w:lastRenderedPageBreak/>
        <w:t xml:space="preserve">The </w:t>
      </w:r>
      <w:r w:rsidR="00900C7F">
        <w:rPr>
          <w:rFonts w:cstheme="minorHAnsi"/>
          <w:szCs w:val="20"/>
        </w:rPr>
        <w:t xml:space="preserve">Virginia </w:t>
      </w:r>
      <w:r w:rsidRPr="00CE6690">
        <w:rPr>
          <w:rFonts w:cstheme="minorHAnsi"/>
          <w:szCs w:val="20"/>
        </w:rPr>
        <w:t>regulations do not provide for what is sometimes referred to as an “opt out policy” for students regar</w:t>
      </w:r>
      <w:r w:rsidR="00A77A6C">
        <w:rPr>
          <w:rFonts w:cstheme="minorHAnsi"/>
          <w:szCs w:val="20"/>
        </w:rPr>
        <w:t xml:space="preserve">ding the Virginia assessments. </w:t>
      </w:r>
      <w:r w:rsidRPr="00CE6690">
        <w:rPr>
          <w:rFonts w:cstheme="minorHAnsi"/>
          <w:szCs w:val="20"/>
        </w:rPr>
        <w:t>If</w:t>
      </w:r>
      <w:r w:rsidR="00900C7F">
        <w:rPr>
          <w:rFonts w:cstheme="minorHAnsi"/>
          <w:szCs w:val="20"/>
        </w:rPr>
        <w:t xml:space="preserve"> </w:t>
      </w:r>
      <w:r w:rsidRPr="00CE6690">
        <w:rPr>
          <w:rFonts w:cstheme="minorHAnsi"/>
          <w:szCs w:val="20"/>
        </w:rPr>
        <w:t>parents refuse to have their student participate in one or more of the required Virginia assessments</w:t>
      </w:r>
      <w:r>
        <w:rPr>
          <w:rFonts w:cstheme="minorHAnsi"/>
          <w:szCs w:val="20"/>
        </w:rPr>
        <w:t xml:space="preserve">, </w:t>
      </w:r>
      <w:r w:rsidR="00FD31EF">
        <w:rPr>
          <w:rFonts w:cstheme="minorHAnsi"/>
          <w:szCs w:val="20"/>
        </w:rPr>
        <w:t>they should be aware that their student’s state assessment score report will</w:t>
      </w:r>
      <w:r w:rsidR="00FD31EF" w:rsidRPr="00FD31EF">
        <w:rPr>
          <w:rFonts w:cstheme="minorHAnsi"/>
          <w:szCs w:val="20"/>
        </w:rPr>
        <w:t xml:space="preserve"> reflect a score of “0” for any test that is refused.</w:t>
      </w:r>
    </w:p>
    <w:p w14:paraId="46DD24D8" w14:textId="77777777" w:rsidR="002730D2" w:rsidRDefault="002730D2" w:rsidP="002730D2">
      <w:pPr>
        <w:jc w:val="left"/>
        <w:rPr>
          <w:b/>
        </w:rPr>
      </w:pPr>
    </w:p>
    <w:p w14:paraId="2CDB468A" w14:textId="77777777" w:rsidR="00CE6690" w:rsidRDefault="00CE6690" w:rsidP="002730D2">
      <w:pPr>
        <w:jc w:val="left"/>
        <w:rPr>
          <w:b/>
        </w:rPr>
      </w:pPr>
    </w:p>
    <w:sectPr w:rsidR="00CE669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E011" w14:textId="77777777" w:rsidR="00FE014F" w:rsidRDefault="00FE014F" w:rsidP="00FE014F">
      <w:r>
        <w:separator/>
      </w:r>
    </w:p>
  </w:endnote>
  <w:endnote w:type="continuationSeparator" w:id="0">
    <w:p w14:paraId="70DE4BAC" w14:textId="77777777" w:rsidR="00FE014F" w:rsidRDefault="00FE014F" w:rsidP="00FE0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838903"/>
      <w:docPartObj>
        <w:docPartGallery w:val="Page Numbers (Bottom of Page)"/>
        <w:docPartUnique/>
      </w:docPartObj>
    </w:sdtPr>
    <w:sdtEndPr>
      <w:rPr>
        <w:sz w:val="20"/>
      </w:rPr>
    </w:sdtEndPr>
    <w:sdtContent>
      <w:sdt>
        <w:sdtPr>
          <w:id w:val="-1705238520"/>
          <w:docPartObj>
            <w:docPartGallery w:val="Page Numbers (Top of Page)"/>
            <w:docPartUnique/>
          </w:docPartObj>
        </w:sdtPr>
        <w:sdtEndPr>
          <w:rPr>
            <w:sz w:val="20"/>
          </w:rPr>
        </w:sdtEndPr>
        <w:sdtContent>
          <w:p w14:paraId="6B4BADA3" w14:textId="77777777" w:rsidR="0024359F" w:rsidRPr="0024359F" w:rsidRDefault="0024359F">
            <w:pPr>
              <w:pStyle w:val="Footer"/>
              <w:rPr>
                <w:sz w:val="20"/>
              </w:rPr>
            </w:pPr>
            <w:r w:rsidRPr="0024359F">
              <w:rPr>
                <w:sz w:val="20"/>
              </w:rPr>
              <w:t xml:space="preserve">Page </w:t>
            </w:r>
            <w:r w:rsidRPr="0024359F">
              <w:rPr>
                <w:bCs/>
                <w:szCs w:val="24"/>
              </w:rPr>
              <w:fldChar w:fldCharType="begin"/>
            </w:r>
            <w:r w:rsidRPr="0024359F">
              <w:rPr>
                <w:bCs/>
                <w:sz w:val="20"/>
              </w:rPr>
              <w:instrText xml:space="preserve"> PAGE </w:instrText>
            </w:r>
            <w:r w:rsidRPr="0024359F">
              <w:rPr>
                <w:bCs/>
                <w:szCs w:val="24"/>
              </w:rPr>
              <w:fldChar w:fldCharType="separate"/>
            </w:r>
            <w:r w:rsidR="00F65E0F">
              <w:rPr>
                <w:bCs/>
                <w:noProof/>
                <w:sz w:val="20"/>
              </w:rPr>
              <w:t>1</w:t>
            </w:r>
            <w:r w:rsidRPr="0024359F">
              <w:rPr>
                <w:bCs/>
                <w:szCs w:val="24"/>
              </w:rPr>
              <w:fldChar w:fldCharType="end"/>
            </w:r>
            <w:r w:rsidRPr="0024359F">
              <w:rPr>
                <w:sz w:val="20"/>
              </w:rPr>
              <w:t xml:space="preserve"> of </w:t>
            </w:r>
            <w:r w:rsidRPr="0024359F">
              <w:rPr>
                <w:bCs/>
                <w:szCs w:val="24"/>
              </w:rPr>
              <w:fldChar w:fldCharType="begin"/>
            </w:r>
            <w:r w:rsidRPr="0024359F">
              <w:rPr>
                <w:bCs/>
                <w:sz w:val="20"/>
              </w:rPr>
              <w:instrText xml:space="preserve"> NUMPAGES  </w:instrText>
            </w:r>
            <w:r w:rsidRPr="0024359F">
              <w:rPr>
                <w:bCs/>
                <w:szCs w:val="24"/>
              </w:rPr>
              <w:fldChar w:fldCharType="separate"/>
            </w:r>
            <w:r w:rsidR="00F65E0F">
              <w:rPr>
                <w:bCs/>
                <w:noProof/>
                <w:sz w:val="20"/>
              </w:rPr>
              <w:t>2</w:t>
            </w:r>
            <w:r w:rsidRPr="0024359F">
              <w:rPr>
                <w:bCs/>
                <w:szCs w:val="24"/>
              </w:rPr>
              <w:fldChar w:fldCharType="end"/>
            </w:r>
          </w:p>
        </w:sdtContent>
      </w:sdt>
    </w:sdtContent>
  </w:sdt>
  <w:p w14:paraId="515144EB" w14:textId="77777777" w:rsidR="00FE014F" w:rsidRPr="0024359F" w:rsidRDefault="00FE014F">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F052" w14:textId="77777777" w:rsidR="00FE014F" w:rsidRDefault="00FE014F" w:rsidP="00FE014F">
      <w:r>
        <w:separator/>
      </w:r>
    </w:p>
  </w:footnote>
  <w:footnote w:type="continuationSeparator" w:id="0">
    <w:p w14:paraId="16109CC9" w14:textId="77777777" w:rsidR="00FE014F" w:rsidRDefault="00FE014F" w:rsidP="00FE0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8E94" w14:textId="68BB6709" w:rsidR="00F65E0F" w:rsidRPr="00F65E0F" w:rsidRDefault="00F65E0F" w:rsidP="00F65E0F">
    <w:pPr>
      <w:pStyle w:val="Header"/>
      <w:jc w:val="right"/>
      <w:rPr>
        <w:i/>
      </w:rPr>
    </w:pPr>
    <w:r w:rsidRPr="00F65E0F">
      <w:rPr>
        <w:i/>
      </w:rPr>
      <w:t xml:space="preserve">Revised </w:t>
    </w:r>
    <w:r w:rsidR="00DE3C59">
      <w:rPr>
        <w:i/>
      </w:rPr>
      <w:t>September 2025</w:t>
    </w:r>
  </w:p>
  <w:p w14:paraId="03EAC5FF" w14:textId="77777777" w:rsidR="00F65E0F" w:rsidRDefault="00F65E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564"/>
    <w:rsid w:val="00011A77"/>
    <w:rsid w:val="000A55EB"/>
    <w:rsid w:val="0024359F"/>
    <w:rsid w:val="002730D2"/>
    <w:rsid w:val="00340AA8"/>
    <w:rsid w:val="003D774C"/>
    <w:rsid w:val="003E7B67"/>
    <w:rsid w:val="00751D29"/>
    <w:rsid w:val="008C6646"/>
    <w:rsid w:val="00900C7F"/>
    <w:rsid w:val="009566D9"/>
    <w:rsid w:val="00975564"/>
    <w:rsid w:val="00A71C3B"/>
    <w:rsid w:val="00A77A6C"/>
    <w:rsid w:val="00C16ECF"/>
    <w:rsid w:val="00C301F2"/>
    <w:rsid w:val="00CE6690"/>
    <w:rsid w:val="00D74AD1"/>
    <w:rsid w:val="00DB4C22"/>
    <w:rsid w:val="00DE3C59"/>
    <w:rsid w:val="00E567B0"/>
    <w:rsid w:val="00EF27FF"/>
    <w:rsid w:val="00F65E0F"/>
    <w:rsid w:val="00FA4FD4"/>
    <w:rsid w:val="00FD31EF"/>
    <w:rsid w:val="00FE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F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564"/>
    <w:rPr>
      <w:color w:val="0000FF" w:themeColor="hyperlink"/>
      <w:u w:val="single"/>
    </w:rPr>
  </w:style>
  <w:style w:type="character" w:styleId="FollowedHyperlink">
    <w:name w:val="FollowedHyperlink"/>
    <w:basedOn w:val="DefaultParagraphFont"/>
    <w:uiPriority w:val="99"/>
    <w:semiHidden/>
    <w:unhideWhenUsed/>
    <w:rsid w:val="000A55EB"/>
    <w:rPr>
      <w:color w:val="800080" w:themeColor="followedHyperlink"/>
      <w:u w:val="single"/>
    </w:rPr>
  </w:style>
  <w:style w:type="paragraph" w:styleId="BalloonText">
    <w:name w:val="Balloon Text"/>
    <w:basedOn w:val="Normal"/>
    <w:link w:val="BalloonTextChar"/>
    <w:uiPriority w:val="99"/>
    <w:semiHidden/>
    <w:unhideWhenUsed/>
    <w:rsid w:val="00CE66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690"/>
    <w:rPr>
      <w:rFonts w:ascii="Segoe UI" w:hAnsi="Segoe UI" w:cs="Segoe UI"/>
      <w:sz w:val="18"/>
      <w:szCs w:val="18"/>
    </w:rPr>
  </w:style>
  <w:style w:type="paragraph" w:styleId="Header">
    <w:name w:val="header"/>
    <w:basedOn w:val="Normal"/>
    <w:link w:val="HeaderChar"/>
    <w:uiPriority w:val="99"/>
    <w:unhideWhenUsed/>
    <w:rsid w:val="00FE014F"/>
    <w:pPr>
      <w:tabs>
        <w:tab w:val="center" w:pos="4680"/>
        <w:tab w:val="right" w:pos="9360"/>
      </w:tabs>
    </w:pPr>
  </w:style>
  <w:style w:type="character" w:customStyle="1" w:styleId="HeaderChar">
    <w:name w:val="Header Char"/>
    <w:basedOn w:val="DefaultParagraphFont"/>
    <w:link w:val="Header"/>
    <w:uiPriority w:val="99"/>
    <w:rsid w:val="00FE014F"/>
  </w:style>
  <w:style w:type="paragraph" w:styleId="Footer">
    <w:name w:val="footer"/>
    <w:basedOn w:val="Normal"/>
    <w:link w:val="FooterChar"/>
    <w:uiPriority w:val="99"/>
    <w:unhideWhenUsed/>
    <w:rsid w:val="00FE014F"/>
    <w:pPr>
      <w:tabs>
        <w:tab w:val="center" w:pos="4680"/>
        <w:tab w:val="right" w:pos="9360"/>
      </w:tabs>
    </w:pPr>
  </w:style>
  <w:style w:type="character" w:customStyle="1" w:styleId="FooterChar">
    <w:name w:val="Footer Char"/>
    <w:basedOn w:val="DefaultParagraphFont"/>
    <w:link w:val="Footer"/>
    <w:uiPriority w:val="99"/>
    <w:rsid w:val="00FE014F"/>
  </w:style>
  <w:style w:type="character" w:styleId="UnresolvedMention">
    <w:name w:val="Unresolved Mention"/>
    <w:basedOn w:val="DefaultParagraphFont"/>
    <w:uiPriority w:val="99"/>
    <w:semiHidden/>
    <w:unhideWhenUsed/>
    <w:rsid w:val="00DE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8709">
      <w:bodyDiv w:val="1"/>
      <w:marLeft w:val="0"/>
      <w:marRight w:val="0"/>
      <w:marTop w:val="0"/>
      <w:marBottom w:val="0"/>
      <w:divBdr>
        <w:top w:val="none" w:sz="0" w:space="0" w:color="auto"/>
        <w:left w:val="none" w:sz="0" w:space="0" w:color="auto"/>
        <w:bottom w:val="none" w:sz="0" w:space="0" w:color="auto"/>
        <w:right w:val="none" w:sz="0" w:space="0" w:color="auto"/>
      </w:divBdr>
    </w:div>
    <w:div w:id="1423645900">
      <w:bodyDiv w:val="1"/>
      <w:marLeft w:val="0"/>
      <w:marRight w:val="0"/>
      <w:marTop w:val="0"/>
      <w:marBottom w:val="0"/>
      <w:divBdr>
        <w:top w:val="none" w:sz="0" w:space="0" w:color="auto"/>
        <w:left w:val="none" w:sz="0" w:space="0" w:color="auto"/>
        <w:bottom w:val="none" w:sz="0" w:space="0" w:color="auto"/>
        <w:right w:val="none" w:sz="0" w:space="0" w:color="auto"/>
      </w:divBdr>
    </w:div>
    <w:div w:id="1555317278">
      <w:bodyDiv w:val="1"/>
      <w:marLeft w:val="0"/>
      <w:marRight w:val="0"/>
      <w:marTop w:val="0"/>
      <w:marBottom w:val="0"/>
      <w:divBdr>
        <w:top w:val="none" w:sz="0" w:space="0" w:color="auto"/>
        <w:left w:val="none" w:sz="0" w:space="0" w:color="auto"/>
        <w:bottom w:val="none" w:sz="0" w:space="0" w:color="auto"/>
        <w:right w:val="none" w:sz="0" w:space="0" w:color="auto"/>
      </w:divBdr>
    </w:div>
    <w:div w:id="179798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aw.lis.virginia.gov/admincode/title8/agency20/chapter132/section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gov/about/ed-offices/oese/school-support-and-accountabilit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2025-09-22T12:15:00Z</dcterms:created>
  <dcterms:modified xsi:type="dcterms:W3CDTF">2025-09-22T12:15:00Z</dcterms:modified>
</cp:coreProperties>
</file>