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2579999"/>
        <w:docPartObj>
          <w:docPartGallery w:val="Cover Pages"/>
          <w:docPartUnique/>
        </w:docPartObj>
      </w:sdtPr>
      <w:sdtEndPr>
        <w:rPr>
          <w:lang w:eastAsia="zh-CN"/>
        </w:rPr>
      </w:sdtEndPr>
      <w:sdtContent>
        <w:p w14:paraId="680388B7" w14:textId="067478C1" w:rsidR="0063469E" w:rsidRDefault="00673B3E" w:rsidP="008F414E">
          <w:pPr>
            <w:pStyle w:val="NoSpacing"/>
          </w:pPr>
          <w:r>
            <w:rPr>
              <w:noProof/>
            </w:rPr>
            <mc:AlternateContent>
              <mc:Choice Requires="wps">
                <w:drawing>
                  <wp:inline distT="0" distB="0" distL="0" distR="0" wp14:anchorId="4DABD202" wp14:editId="4D221B17">
                    <wp:extent cx="8035290" cy="10071100"/>
                    <wp:effectExtent l="0" t="0" r="3810" b="0"/>
                    <wp:docPr id="466" name="Rectangle 466" descr="Gradient Background for Report Cover"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5290" cy="10071100"/>
                            </a:xfrm>
                            <a:prstGeom prst="rect">
                              <a:avLst/>
                            </a:prstGeom>
                            <a:gradFill flip="none" rotWithShape="1">
                              <a:gsLst>
                                <a:gs pos="0">
                                  <a:srgbClr val="102B50"/>
                                </a:gs>
                                <a:gs pos="100000">
                                  <a:srgbClr val="003B71"/>
                                </a:gs>
                              </a:gsLst>
                              <a:path path="circle">
                                <a:fillToRect l="100000" t="100000"/>
                              </a:path>
                              <a:tileRect r="-100000" b="-10000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A17B5A3" w14:textId="08B977EE" w:rsidR="0063469E" w:rsidRDefault="0063469E" w:rsidP="000B62E9">
                                <w:pPr>
                                  <w:ind w:left="-180"/>
                                  <w:jc w:val="center"/>
                                  <w:rPr>
                                    <w:color w:val="FFFFFF" w:themeColor="background1"/>
                                    <w14:textFill>
                                      <w14:noFill/>
                                    </w14:textFill>
                                  </w:rPr>
                                </w:pPr>
                                <w:r>
                                  <w:rPr>
                                    <w:noProof/>
                                  </w:rPr>
                                  <w:drawing>
                                    <wp:inline distT="0" distB="0" distL="0" distR="0" wp14:anchorId="4CA541DE" wp14:editId="33DAB5BC">
                                      <wp:extent cx="2675196" cy="1834131"/>
                                      <wp:effectExtent l="0" t="0" r="0" b="0"/>
                                      <wp:docPr id="958943433" name="Picture 958943433"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rginia Department of Education logo"/>
                                              <pic:cNvPicPr/>
                                            </pic:nvPicPr>
                                            <pic:blipFill>
                                              <a:blip r:embed="rId8">
                                                <a:extLst>
                                                  <a:ext uri="{28A0092B-C50C-407E-A947-70E740481C1C}">
                                                    <a14:useLocalDpi xmlns:a14="http://schemas.microsoft.com/office/drawing/2010/main" val="0"/>
                                                  </a:ext>
                                                </a:extLst>
                                              </a:blip>
                                              <a:stretch>
                                                <a:fillRect/>
                                              </a:stretch>
                                            </pic:blipFill>
                                            <pic:spPr>
                                              <a:xfrm>
                                                <a:off x="0" y="0"/>
                                                <a:ext cx="2675196" cy="1834131"/>
                                              </a:xfrm>
                                              <a:prstGeom prst="rect">
                                                <a:avLst/>
                                              </a:prstGeom>
                                            </pic:spPr>
                                          </pic:pic>
                                        </a:graphicData>
                                      </a:graphic>
                                    </wp:inline>
                                  </w:drawing>
                                </w:r>
                              </w:p>
                              <w:p w14:paraId="7FDC3449" w14:textId="5C82CBAF" w:rsidR="0063469E" w:rsidRDefault="006E4B82" w:rsidP="00F42D62">
                                <w:pPr>
                                  <w:spacing w:before="960"/>
                                  <w:ind w:left="-180"/>
                                  <w:jc w:val="center"/>
                                </w:pPr>
                                <w:r w:rsidRPr="006E4B82">
                                  <w:rPr>
                                    <w:b/>
                                    <w:bCs/>
                                    <w:smallCaps/>
                                    <w:sz w:val="72"/>
                                    <w:szCs w:val="72"/>
                                  </w:rPr>
                                  <w:t>R</w:t>
                                </w:r>
                                <w:r>
                                  <w:rPr>
                                    <w:b/>
                                    <w:bCs/>
                                    <w:smallCaps/>
                                    <w:sz w:val="72"/>
                                    <w:szCs w:val="72"/>
                                  </w:rPr>
                                  <w:t xml:space="preserve">equired </w:t>
                                </w:r>
                                <w:r w:rsidRPr="006E4B82">
                                  <w:rPr>
                                    <w:b/>
                                    <w:bCs/>
                                    <w:smallCaps/>
                                    <w:sz w:val="72"/>
                                    <w:szCs w:val="72"/>
                                  </w:rPr>
                                  <w:t>S</w:t>
                                </w:r>
                                <w:r>
                                  <w:rPr>
                                    <w:b/>
                                    <w:bCs/>
                                    <w:smallCaps/>
                                    <w:sz w:val="72"/>
                                    <w:szCs w:val="72"/>
                                  </w:rPr>
                                  <w:t>chool</w:t>
                                </w:r>
                                <w:r w:rsidRPr="006E4B82">
                                  <w:rPr>
                                    <w:b/>
                                    <w:bCs/>
                                    <w:smallCaps/>
                                    <w:sz w:val="72"/>
                                    <w:szCs w:val="72"/>
                                  </w:rPr>
                                  <w:t xml:space="preserve"> S</w:t>
                                </w:r>
                                <w:r>
                                  <w:rPr>
                                    <w:b/>
                                    <w:bCs/>
                                    <w:smallCaps/>
                                    <w:sz w:val="72"/>
                                    <w:szCs w:val="72"/>
                                  </w:rPr>
                                  <w:t>creenings</w:t>
                                </w:r>
                              </w:p>
                              <w:p w14:paraId="59D4E0E4" w14:textId="583B377B" w:rsidR="0063469E" w:rsidRPr="00673B3E" w:rsidRDefault="001F30F3" w:rsidP="00F42D62">
                                <w:pPr>
                                  <w:pStyle w:val="Subtitle"/>
                                  <w:rPr>
                                    <w:color w:val="FFFFFF" w:themeColor="background1"/>
                                    <w14:textFill>
                                      <w14:noFill/>
                                    </w14:textFill>
                                  </w:rPr>
                                </w:pPr>
                                <w:r>
                                  <w:t>Guidance Document for Special Educators</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inline>
                </w:drawing>
              </mc:Choice>
              <mc:Fallback>
                <w:pict>
                  <v:rect w14:anchorId="4DABD202" id="Rectangle 466" o:spid="_x0000_s1026" alt="Title: Background - Description: Gradient Background for Report Cover" style="width:632.7pt;height:7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" fillcolor="#102b50" stroked="f" strokeweight="2pt">
                    <v:fill color2="#003b71" rotate="t" focusposition="1,1" focussize="" focus="100%" type="gradientRadial"/>
                    <v:textbox inset="21.6pt,,21.6pt">
                      <w:txbxContent>
                        <w:p w14:paraId="7A17B5A3" w14:textId="08B977EE" w:rsidR="0063469E" w:rsidRDefault="0063469E" w:rsidP="000B62E9">
                          <w:pPr>
                            <w:ind w:left="-180"/>
                            <w:jc w:val="center"/>
                            <w:rPr>
                              <w:color w:val="FFFFFF" w:themeColor="background1"/>
                              <w14:textFill>
                                <w14:noFill/>
                              </w14:textFill>
                            </w:rPr>
                          </w:pPr>
                          <w:r>
                            <w:rPr>
                              <w:noProof/>
                            </w:rPr>
                            <w:drawing>
                              <wp:inline distT="0" distB="0" distL="0" distR="0" wp14:anchorId="4CA541DE" wp14:editId="33DAB5BC">
                                <wp:extent cx="2675196" cy="1834131"/>
                                <wp:effectExtent l="0" t="0" r="0" b="0"/>
                                <wp:docPr id="958943433" name="Picture 958943433"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irginia Department of Education logo"/>
                                        <pic:cNvPicPr/>
                                      </pic:nvPicPr>
                                      <pic:blipFill>
                                        <a:blip r:embed="rId9">
                                          <a:extLst>
                                            <a:ext uri="{28A0092B-C50C-407E-A947-70E740481C1C}">
                                              <a14:useLocalDpi xmlns:a14="http://schemas.microsoft.com/office/drawing/2010/main" val="0"/>
                                            </a:ext>
                                          </a:extLst>
                                        </a:blip>
                                        <a:stretch>
                                          <a:fillRect/>
                                        </a:stretch>
                                      </pic:blipFill>
                                      <pic:spPr>
                                        <a:xfrm>
                                          <a:off x="0" y="0"/>
                                          <a:ext cx="2675196" cy="1834131"/>
                                        </a:xfrm>
                                        <a:prstGeom prst="rect">
                                          <a:avLst/>
                                        </a:prstGeom>
                                      </pic:spPr>
                                    </pic:pic>
                                  </a:graphicData>
                                </a:graphic>
                              </wp:inline>
                            </w:drawing>
                          </w:r>
                        </w:p>
                        <w:p w14:paraId="7FDC3449" w14:textId="5C82CBAF" w:rsidR="0063469E" w:rsidRDefault="006E4B82" w:rsidP="00F42D62">
                          <w:pPr>
                            <w:spacing w:before="960"/>
                            <w:ind w:left="-180"/>
                            <w:jc w:val="center"/>
                          </w:pPr>
                          <w:r w:rsidRPr="006E4B82">
                            <w:rPr>
                              <w:b/>
                              <w:bCs/>
                              <w:smallCaps/>
                              <w:sz w:val="72"/>
                              <w:szCs w:val="72"/>
                            </w:rPr>
                            <w:t>R</w:t>
                          </w:r>
                          <w:r>
                            <w:rPr>
                              <w:b/>
                              <w:bCs/>
                              <w:smallCaps/>
                              <w:sz w:val="72"/>
                              <w:szCs w:val="72"/>
                            </w:rPr>
                            <w:t xml:space="preserve">equired </w:t>
                          </w:r>
                          <w:r w:rsidRPr="006E4B82">
                            <w:rPr>
                              <w:b/>
                              <w:bCs/>
                              <w:smallCaps/>
                              <w:sz w:val="72"/>
                              <w:szCs w:val="72"/>
                            </w:rPr>
                            <w:t>S</w:t>
                          </w:r>
                          <w:r>
                            <w:rPr>
                              <w:b/>
                              <w:bCs/>
                              <w:smallCaps/>
                              <w:sz w:val="72"/>
                              <w:szCs w:val="72"/>
                            </w:rPr>
                            <w:t>chool</w:t>
                          </w:r>
                          <w:r w:rsidRPr="006E4B82">
                            <w:rPr>
                              <w:b/>
                              <w:bCs/>
                              <w:smallCaps/>
                              <w:sz w:val="72"/>
                              <w:szCs w:val="72"/>
                            </w:rPr>
                            <w:t xml:space="preserve"> S</w:t>
                          </w:r>
                          <w:r>
                            <w:rPr>
                              <w:b/>
                              <w:bCs/>
                              <w:smallCaps/>
                              <w:sz w:val="72"/>
                              <w:szCs w:val="72"/>
                            </w:rPr>
                            <w:t>creenings</w:t>
                          </w:r>
                        </w:p>
                        <w:p w14:paraId="59D4E0E4" w14:textId="583B377B" w:rsidR="0063469E" w:rsidRPr="00673B3E" w:rsidRDefault="001F30F3" w:rsidP="00F42D62">
                          <w:pPr>
                            <w:pStyle w:val="Subtitle"/>
                            <w:rPr>
                              <w:color w:val="FFFFFF" w:themeColor="background1"/>
                              <w14:textFill>
                                <w14:noFill/>
                              </w14:textFill>
                            </w:rPr>
                          </w:pPr>
                          <w:r>
                            <w:t>Guidance Document for Special Educators</w:t>
                          </w:r>
                        </w:p>
                      </w:txbxContent>
                    </v:textbox>
                    <w10:anchorlock/>
                  </v:rect>
                </w:pict>
              </mc:Fallback>
            </mc:AlternateContent>
          </w:r>
          <w:r w:rsidR="0063469E">
            <w:rPr>
              <w:lang w:eastAsia="zh-CN"/>
            </w:rPr>
            <w:br w:type="page"/>
          </w:r>
        </w:p>
      </w:sdtContent>
    </w:sdt>
    <w:p w14:paraId="6833694D" w14:textId="77777777" w:rsidR="003B0A10" w:rsidRDefault="003B0A10" w:rsidP="00F41A1C">
      <w:pPr>
        <w:pStyle w:val="Heading1"/>
        <w:sectPr w:rsidR="003B0A10" w:rsidSect="008F414E">
          <w:footerReference w:type="even" r:id="rId10"/>
          <w:footerReference w:type="default" r:id="rId11"/>
          <w:pgSz w:w="12240" w:h="15840"/>
          <w:pgMar w:top="0" w:right="0" w:bottom="0" w:left="0" w:header="0" w:footer="720" w:gutter="0"/>
          <w:pgNumType w:start="0"/>
          <w:cols w:space="720"/>
          <w:titlePg/>
          <w:docGrid w:linePitch="360"/>
        </w:sectPr>
      </w:pPr>
    </w:p>
    <w:p w14:paraId="621576FD" w14:textId="03A28B0E" w:rsidR="00F41A1C" w:rsidRDefault="001F30F3" w:rsidP="00F41A1C">
      <w:pPr>
        <w:pStyle w:val="Heading1"/>
        <w:spacing w:after="360"/>
      </w:pPr>
      <w:r>
        <w:lastRenderedPageBreak/>
        <w:t>Required School Screenings</w:t>
      </w:r>
      <w:r>
        <w:br/>
      </w:r>
      <w:r w:rsidRPr="001F6EAD">
        <w:t>Guidance for Special Educators</w:t>
      </w:r>
    </w:p>
    <w:sdt>
      <w:sdtPr>
        <w:rPr>
          <w:rFonts w:asciiTheme="minorHAnsi" w:eastAsiaTheme="minorHAnsi" w:hAnsiTheme="minorHAnsi" w:cs="Times New Roman"/>
          <w:b w:val="0"/>
          <w:smallCaps w:val="0"/>
          <w:color w:val="auto"/>
          <w:sz w:val="24"/>
          <w:szCs w:val="24"/>
        </w:rPr>
        <w:id w:val="-144203504"/>
        <w:docPartObj>
          <w:docPartGallery w:val="Table of Contents"/>
          <w:docPartUnique/>
        </w:docPartObj>
      </w:sdtPr>
      <w:sdtEndPr>
        <w:rPr>
          <w:rFonts w:cstheme="minorHAnsi"/>
          <w:bCs/>
          <w:noProof/>
          <w:sz w:val="20"/>
          <w:szCs w:val="20"/>
        </w:rPr>
      </w:sdtEndPr>
      <w:sdtContent>
        <w:p w14:paraId="05703708" w14:textId="00208C55" w:rsidR="00F41A1C" w:rsidRDefault="00F41A1C" w:rsidP="0064015F">
          <w:pPr>
            <w:pStyle w:val="TOCHeading"/>
            <w:spacing w:after="240"/>
          </w:pPr>
          <w:r>
            <w:t>Table of Contents</w:t>
          </w:r>
        </w:p>
        <w:p w14:paraId="3A4CDC16" w14:textId="17AE542F" w:rsidR="00BE3135" w:rsidRPr="00BE3135" w:rsidRDefault="0064015F" w:rsidP="000B3BDA">
          <w:pPr>
            <w:pStyle w:val="TOC2"/>
            <w:rPr>
              <w:rFonts w:eastAsiaTheme="minorEastAsia" w:cstheme="minorBidi"/>
              <w:b w:val="0"/>
              <w:bCs w:val="0"/>
              <w:noProof/>
              <w:kern w:val="2"/>
              <w:sz w:val="24"/>
              <w:szCs w:val="24"/>
              <w14:ligatures w14:val="standardContextual"/>
            </w:rPr>
          </w:pPr>
          <w:r>
            <w:fldChar w:fldCharType="begin"/>
          </w:r>
          <w:r>
            <w:instrText xml:space="preserve"> TOC \o "2-3" \h \z \u \t "Title,1" </w:instrText>
          </w:r>
          <w:r>
            <w:fldChar w:fldCharType="separate"/>
          </w:r>
          <w:hyperlink w:anchor="_Toc149227606" w:history="1">
            <w:r w:rsidR="00BE3135" w:rsidRPr="00BE3135">
              <w:rPr>
                <w:rStyle w:val="Hyperlink"/>
                <w:noProof/>
                <w:sz w:val="24"/>
                <w:szCs w:val="24"/>
              </w:rPr>
              <w:t>Introduction</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_Toc149227606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1</w:t>
            </w:r>
            <w:r w:rsidR="00BE3135" w:rsidRPr="00BE3135">
              <w:rPr>
                <w:noProof/>
                <w:webHidden/>
                <w:sz w:val="24"/>
                <w:szCs w:val="24"/>
              </w:rPr>
              <w:fldChar w:fldCharType="end"/>
            </w:r>
          </w:hyperlink>
        </w:p>
        <w:p w14:paraId="31A41A39" w14:textId="5AA4A785" w:rsidR="00BE3135" w:rsidRPr="00BE3135" w:rsidRDefault="00BA6D63" w:rsidP="000B3BDA">
          <w:pPr>
            <w:pStyle w:val="TOC2"/>
            <w:rPr>
              <w:rFonts w:eastAsiaTheme="minorEastAsia" w:cstheme="minorBidi"/>
              <w:b w:val="0"/>
              <w:bCs w:val="0"/>
              <w:noProof/>
              <w:kern w:val="2"/>
              <w:sz w:val="24"/>
              <w:szCs w:val="24"/>
              <w14:ligatures w14:val="standardContextual"/>
            </w:rPr>
          </w:pPr>
          <w:hyperlink w:anchor="_Toc149227607" w:history="1">
            <w:r w:rsidR="00BE3135" w:rsidRPr="00BE3135">
              <w:rPr>
                <w:rStyle w:val="Hyperlink"/>
                <w:rFonts w:eastAsia="Roboto"/>
                <w:noProof/>
                <w:sz w:val="24"/>
                <w:szCs w:val="24"/>
                <w:highlight w:val="white"/>
              </w:rPr>
              <w:t>Overview</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_Toc149227607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1</w:t>
            </w:r>
            <w:r w:rsidR="00BE3135" w:rsidRPr="00BE3135">
              <w:rPr>
                <w:noProof/>
                <w:webHidden/>
                <w:sz w:val="24"/>
                <w:szCs w:val="24"/>
              </w:rPr>
              <w:fldChar w:fldCharType="end"/>
            </w:r>
          </w:hyperlink>
        </w:p>
        <w:p w14:paraId="7F8EDB90" w14:textId="26EA3AF5" w:rsidR="00BE3135" w:rsidRPr="00BE3135" w:rsidRDefault="00BA6D63" w:rsidP="000B3BDA">
          <w:pPr>
            <w:pStyle w:val="TOC2"/>
            <w:rPr>
              <w:rFonts w:eastAsiaTheme="minorEastAsia" w:cstheme="minorBidi"/>
              <w:b w:val="0"/>
              <w:bCs w:val="0"/>
              <w:noProof/>
              <w:kern w:val="2"/>
              <w:sz w:val="24"/>
              <w:szCs w:val="24"/>
              <w14:ligatures w14:val="standardContextual"/>
            </w:rPr>
          </w:pPr>
          <w:hyperlink w:anchor="_Toc149227608" w:history="1">
            <w:r w:rsidR="00BE3135" w:rsidRPr="00BE3135">
              <w:rPr>
                <w:rStyle w:val="Hyperlink"/>
                <w:noProof/>
                <w:sz w:val="24"/>
                <w:szCs w:val="24"/>
                <w:highlight w:val="white"/>
              </w:rPr>
              <w:t>School Division Requirements</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_Toc149227608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1</w:t>
            </w:r>
            <w:r w:rsidR="00BE3135" w:rsidRPr="00BE3135">
              <w:rPr>
                <w:noProof/>
                <w:webHidden/>
                <w:sz w:val="24"/>
                <w:szCs w:val="24"/>
              </w:rPr>
              <w:fldChar w:fldCharType="end"/>
            </w:r>
          </w:hyperlink>
        </w:p>
        <w:p w14:paraId="268A21DE" w14:textId="13238560" w:rsidR="00BE3135" w:rsidRPr="00BE3135" w:rsidRDefault="00BA6D63" w:rsidP="000B3BDA">
          <w:pPr>
            <w:pStyle w:val="TOC2"/>
            <w:rPr>
              <w:rFonts w:eastAsiaTheme="minorEastAsia" w:cstheme="minorBidi"/>
              <w:b w:val="0"/>
              <w:bCs w:val="0"/>
              <w:noProof/>
              <w:kern w:val="2"/>
              <w:sz w:val="24"/>
              <w:szCs w:val="24"/>
              <w14:ligatures w14:val="standardContextual"/>
            </w:rPr>
          </w:pPr>
          <w:hyperlink w:anchor="_Toc149227609" w:history="1">
            <w:r w:rsidR="00BE3135" w:rsidRPr="00BE3135">
              <w:rPr>
                <w:rStyle w:val="Hyperlink"/>
                <w:noProof/>
                <w:sz w:val="24"/>
                <w:szCs w:val="24"/>
                <w:highlight w:val="white"/>
              </w:rPr>
              <w:t>Documentation of Screenings</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_Toc149227609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2</w:t>
            </w:r>
            <w:r w:rsidR="00BE3135" w:rsidRPr="00BE3135">
              <w:rPr>
                <w:noProof/>
                <w:webHidden/>
                <w:sz w:val="24"/>
                <w:szCs w:val="24"/>
              </w:rPr>
              <w:fldChar w:fldCharType="end"/>
            </w:r>
          </w:hyperlink>
        </w:p>
        <w:p w14:paraId="1C42138C" w14:textId="755DC3F4" w:rsidR="00BE3135" w:rsidRPr="00BE3135" w:rsidRDefault="00BA6D63" w:rsidP="000B3BDA">
          <w:pPr>
            <w:pStyle w:val="TOC2"/>
            <w:rPr>
              <w:rFonts w:eastAsiaTheme="minorEastAsia" w:cstheme="minorBidi"/>
              <w:b w:val="0"/>
              <w:bCs w:val="0"/>
              <w:noProof/>
              <w:kern w:val="2"/>
              <w:sz w:val="24"/>
              <w:szCs w:val="24"/>
              <w14:ligatures w14:val="standardContextual"/>
            </w:rPr>
          </w:pPr>
          <w:hyperlink w:anchor="_Toc149227610" w:history="1">
            <w:r w:rsidR="00BE3135" w:rsidRPr="00BE3135">
              <w:rPr>
                <w:rStyle w:val="Hyperlink"/>
                <w:noProof/>
                <w:sz w:val="24"/>
                <w:szCs w:val="24"/>
                <w:highlight w:val="white"/>
              </w:rPr>
              <w:t>Records Retention</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_Toc149227610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2</w:t>
            </w:r>
            <w:r w:rsidR="00BE3135" w:rsidRPr="00BE3135">
              <w:rPr>
                <w:noProof/>
                <w:webHidden/>
                <w:sz w:val="24"/>
                <w:szCs w:val="24"/>
              </w:rPr>
              <w:fldChar w:fldCharType="end"/>
            </w:r>
          </w:hyperlink>
        </w:p>
        <w:p w14:paraId="2DF4A9CB" w14:textId="30EAA042" w:rsidR="00BE3135" w:rsidRPr="00BE3135" w:rsidRDefault="00BA6D63" w:rsidP="000B3BDA">
          <w:pPr>
            <w:pStyle w:val="TOC2"/>
            <w:rPr>
              <w:rFonts w:eastAsiaTheme="minorEastAsia" w:cstheme="minorBidi"/>
              <w:b w:val="0"/>
              <w:bCs w:val="0"/>
              <w:noProof/>
              <w:kern w:val="2"/>
              <w:sz w:val="24"/>
              <w:szCs w:val="24"/>
              <w14:ligatures w14:val="standardContextual"/>
            </w:rPr>
          </w:pPr>
          <w:hyperlink w:anchor="_Toc149227611" w:history="1">
            <w:r w:rsidR="00BE3135" w:rsidRPr="00BE3135">
              <w:rPr>
                <w:rStyle w:val="Hyperlink"/>
                <w:noProof/>
                <w:sz w:val="24"/>
                <w:szCs w:val="24"/>
                <w:highlight w:val="white"/>
              </w:rPr>
              <w:t>Required Screenings</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_Toc149227611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2</w:t>
            </w:r>
            <w:r w:rsidR="00BE3135" w:rsidRPr="00BE3135">
              <w:rPr>
                <w:noProof/>
                <w:webHidden/>
                <w:sz w:val="24"/>
                <w:szCs w:val="24"/>
              </w:rPr>
              <w:fldChar w:fldCharType="end"/>
            </w:r>
          </w:hyperlink>
        </w:p>
        <w:p w14:paraId="1E22929C" w14:textId="51C918A0" w:rsidR="00BE3135" w:rsidRPr="00BE3135" w:rsidRDefault="00BA6D63" w:rsidP="000B3BDA">
          <w:pPr>
            <w:pStyle w:val="TOC3"/>
            <w:spacing w:after="120"/>
            <w:rPr>
              <w:rFonts w:eastAsiaTheme="minorEastAsia" w:cstheme="minorBidi"/>
              <w:noProof/>
              <w:kern w:val="2"/>
              <w:sz w:val="24"/>
              <w:szCs w:val="24"/>
              <w14:ligatures w14:val="standardContextual"/>
            </w:rPr>
          </w:pPr>
          <w:hyperlink w:anchor="_Toc149227612" w:history="1">
            <w:r w:rsidR="00BE3135" w:rsidRPr="00BE3135">
              <w:rPr>
                <w:rStyle w:val="Hyperlink"/>
                <w:noProof/>
                <w:sz w:val="24"/>
                <w:szCs w:val="24"/>
                <w:highlight w:val="white"/>
              </w:rPr>
              <w:t>Vision Screening</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_Toc149227612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2</w:t>
            </w:r>
            <w:r w:rsidR="00BE3135" w:rsidRPr="00BE3135">
              <w:rPr>
                <w:noProof/>
                <w:webHidden/>
                <w:sz w:val="24"/>
                <w:szCs w:val="24"/>
              </w:rPr>
              <w:fldChar w:fldCharType="end"/>
            </w:r>
          </w:hyperlink>
        </w:p>
        <w:p w14:paraId="2F5F378D" w14:textId="0460B5D4" w:rsidR="00BE3135" w:rsidRPr="00BE3135" w:rsidRDefault="00BA6D63" w:rsidP="000B3BDA">
          <w:pPr>
            <w:pStyle w:val="TOC3"/>
            <w:spacing w:after="120"/>
            <w:rPr>
              <w:rFonts w:eastAsiaTheme="minorEastAsia" w:cstheme="minorBidi"/>
              <w:noProof/>
              <w:kern w:val="2"/>
              <w:sz w:val="24"/>
              <w:szCs w:val="24"/>
              <w14:ligatures w14:val="standardContextual"/>
            </w:rPr>
          </w:pPr>
          <w:hyperlink w:anchor="_Toc149227613" w:history="1">
            <w:r w:rsidR="00BE3135" w:rsidRPr="00BE3135">
              <w:rPr>
                <w:rStyle w:val="Hyperlink"/>
                <w:rFonts w:eastAsia="Trebuchet MS"/>
                <w:noProof/>
                <w:sz w:val="24"/>
                <w:szCs w:val="24"/>
              </w:rPr>
              <w:t>Hearing Screening</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_Toc149227613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5</w:t>
            </w:r>
            <w:r w:rsidR="00BE3135" w:rsidRPr="00BE3135">
              <w:rPr>
                <w:noProof/>
                <w:webHidden/>
                <w:sz w:val="24"/>
                <w:szCs w:val="24"/>
              </w:rPr>
              <w:fldChar w:fldCharType="end"/>
            </w:r>
          </w:hyperlink>
        </w:p>
        <w:p w14:paraId="72E2DDA2" w14:textId="75A07D31" w:rsidR="00BE3135" w:rsidRPr="00BE3135" w:rsidRDefault="00BA6D63" w:rsidP="000B3BDA">
          <w:pPr>
            <w:pStyle w:val="TOC3"/>
            <w:spacing w:after="120"/>
            <w:rPr>
              <w:rFonts w:eastAsiaTheme="minorEastAsia" w:cstheme="minorBidi"/>
              <w:noProof/>
              <w:kern w:val="2"/>
              <w:sz w:val="24"/>
              <w:szCs w:val="24"/>
              <w14:ligatures w14:val="standardContextual"/>
            </w:rPr>
          </w:pPr>
          <w:hyperlink w:anchor="_Toc149227614" w:history="1">
            <w:r w:rsidR="00BE3135" w:rsidRPr="00BE3135">
              <w:rPr>
                <w:rStyle w:val="Hyperlink"/>
                <w:rFonts w:eastAsia="Trebuchet MS"/>
                <w:noProof/>
                <w:sz w:val="24"/>
                <w:szCs w:val="24"/>
              </w:rPr>
              <w:t>Scoliosis Screening</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_Toc149227614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7</w:t>
            </w:r>
            <w:r w:rsidR="00BE3135" w:rsidRPr="00BE3135">
              <w:rPr>
                <w:noProof/>
                <w:webHidden/>
                <w:sz w:val="24"/>
                <w:szCs w:val="24"/>
              </w:rPr>
              <w:fldChar w:fldCharType="end"/>
            </w:r>
          </w:hyperlink>
        </w:p>
        <w:p w14:paraId="045D7FA6" w14:textId="0EBE0CB5" w:rsidR="00BE3135" w:rsidRPr="00BE3135" w:rsidRDefault="00BA6D63" w:rsidP="000B3BDA">
          <w:pPr>
            <w:pStyle w:val="TOC3"/>
            <w:spacing w:after="120"/>
            <w:rPr>
              <w:rFonts w:eastAsiaTheme="minorEastAsia" w:cstheme="minorBidi"/>
              <w:noProof/>
              <w:kern w:val="2"/>
              <w:sz w:val="24"/>
              <w:szCs w:val="24"/>
              <w14:ligatures w14:val="standardContextual"/>
            </w:rPr>
          </w:pPr>
          <w:hyperlink w:anchor="_Toc149227615" w:history="1">
            <w:r w:rsidR="00BE3135" w:rsidRPr="00BE3135">
              <w:rPr>
                <w:rStyle w:val="Hyperlink"/>
                <w:rFonts w:eastAsia="Trebuchet MS"/>
                <w:noProof/>
                <w:sz w:val="24"/>
                <w:szCs w:val="24"/>
              </w:rPr>
              <w:t>Speech, Language, and Voice Screenings</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_Toc149227615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10</w:t>
            </w:r>
            <w:r w:rsidR="00BE3135" w:rsidRPr="00BE3135">
              <w:rPr>
                <w:noProof/>
                <w:webHidden/>
                <w:sz w:val="24"/>
                <w:szCs w:val="24"/>
              </w:rPr>
              <w:fldChar w:fldCharType="end"/>
            </w:r>
          </w:hyperlink>
        </w:p>
        <w:p w14:paraId="3CFBCF1A" w14:textId="35EA7384" w:rsidR="00F41A1C" w:rsidRDefault="00BA6D63" w:rsidP="000B3BDA">
          <w:pPr>
            <w:pStyle w:val="TOC3"/>
            <w:spacing w:after="120"/>
          </w:pPr>
          <w:hyperlink w:anchor="_Toc149227616" w:history="1">
            <w:r w:rsidR="00BE3135" w:rsidRPr="00BE3135">
              <w:rPr>
                <w:rStyle w:val="Hyperlink"/>
                <w:rFonts w:eastAsia="Trebuchet MS"/>
                <w:noProof/>
                <w:sz w:val="24"/>
                <w:szCs w:val="24"/>
              </w:rPr>
              <w:t>Fine and Gross Motor Functions Screenings</w:t>
            </w:r>
            <w:r w:rsidR="00BE3135" w:rsidRPr="00BE3135">
              <w:rPr>
                <w:noProof/>
                <w:webHidden/>
                <w:sz w:val="24"/>
                <w:szCs w:val="24"/>
              </w:rPr>
              <w:tab/>
            </w:r>
            <w:r w:rsidR="00BE3135" w:rsidRPr="00BE3135">
              <w:rPr>
                <w:noProof/>
                <w:webHidden/>
                <w:sz w:val="24"/>
                <w:szCs w:val="24"/>
              </w:rPr>
              <w:fldChar w:fldCharType="begin"/>
            </w:r>
            <w:r w:rsidR="00BE3135" w:rsidRPr="00BE3135">
              <w:rPr>
                <w:noProof/>
                <w:webHidden/>
                <w:sz w:val="24"/>
                <w:szCs w:val="24"/>
              </w:rPr>
              <w:instrText xml:space="preserve"> PAGEREF _Toc149227616 \h </w:instrText>
            </w:r>
            <w:r w:rsidR="00BE3135" w:rsidRPr="00BE3135">
              <w:rPr>
                <w:noProof/>
                <w:webHidden/>
                <w:sz w:val="24"/>
                <w:szCs w:val="24"/>
              </w:rPr>
            </w:r>
            <w:r w:rsidR="00BE3135" w:rsidRPr="00BE3135">
              <w:rPr>
                <w:noProof/>
                <w:webHidden/>
                <w:sz w:val="24"/>
                <w:szCs w:val="24"/>
              </w:rPr>
              <w:fldChar w:fldCharType="separate"/>
            </w:r>
            <w:r w:rsidR="00257AF7">
              <w:rPr>
                <w:noProof/>
                <w:webHidden/>
                <w:sz w:val="24"/>
                <w:szCs w:val="24"/>
              </w:rPr>
              <w:t>11</w:t>
            </w:r>
            <w:r w:rsidR="00BE3135" w:rsidRPr="00BE3135">
              <w:rPr>
                <w:noProof/>
                <w:webHidden/>
                <w:sz w:val="24"/>
                <w:szCs w:val="24"/>
              </w:rPr>
              <w:fldChar w:fldCharType="end"/>
            </w:r>
          </w:hyperlink>
          <w:r w:rsidR="0064015F">
            <w:rPr>
              <w:b/>
              <w:bCs/>
              <w:sz w:val="24"/>
              <w:szCs w:val="24"/>
            </w:rPr>
            <w:fldChar w:fldCharType="end"/>
          </w:r>
        </w:p>
      </w:sdtContent>
    </w:sdt>
    <w:p w14:paraId="1A36D19B" w14:textId="77777777" w:rsidR="00F41A1C" w:rsidRPr="00523B20" w:rsidRDefault="00F41A1C" w:rsidP="00523B20">
      <w:r w:rsidRPr="00523B20">
        <w:br w:type="page"/>
      </w:r>
    </w:p>
    <w:p w14:paraId="45556D88" w14:textId="490ED9E4" w:rsidR="004C33A9" w:rsidRPr="009F6E08" w:rsidRDefault="00E15024" w:rsidP="009F6E08">
      <w:pPr>
        <w:pStyle w:val="Heading2"/>
      </w:pPr>
      <w:bookmarkStart w:id="0" w:name="_Toc149227606"/>
      <w:r w:rsidRPr="009F6E08">
        <w:lastRenderedPageBreak/>
        <w:t>Introduction</w:t>
      </w:r>
      <w:bookmarkEnd w:id="0"/>
    </w:p>
    <w:p w14:paraId="1BBCA3F6" w14:textId="1048E622" w:rsidR="00E15024" w:rsidRDefault="00E15024" w:rsidP="00111305">
      <w:pPr>
        <w:rPr>
          <w:rFonts w:eastAsia="Roboto"/>
          <w:highlight w:val="white"/>
        </w:rPr>
      </w:pPr>
      <w:r w:rsidRPr="00F26E7A">
        <w:rPr>
          <w:rFonts w:eastAsia="Roboto"/>
          <w:highlight w:val="white"/>
        </w:rPr>
        <w:t>Students enrolled in public schools, including transfers from out of state, must be screened for vision, hearing, scoliosis, fine and gross motor skills, speech, language, and voice. The primary goal</w:t>
      </w:r>
      <w:r w:rsidR="00972CAC">
        <w:rPr>
          <w:rFonts w:eastAsia="Roboto"/>
          <w:highlight w:val="white"/>
        </w:rPr>
        <w:t>s</w:t>
      </w:r>
      <w:r w:rsidRPr="00F26E7A">
        <w:rPr>
          <w:rFonts w:eastAsia="Roboto"/>
          <w:highlight w:val="white"/>
        </w:rPr>
        <w:t xml:space="preserve"> of screening </w:t>
      </w:r>
      <w:r w:rsidR="00993829">
        <w:rPr>
          <w:rFonts w:eastAsia="Roboto"/>
          <w:highlight w:val="white"/>
        </w:rPr>
        <w:t>are</w:t>
      </w:r>
      <w:r w:rsidR="00993829" w:rsidRPr="00F26E7A">
        <w:rPr>
          <w:rFonts w:eastAsia="Roboto"/>
          <w:highlight w:val="white"/>
        </w:rPr>
        <w:t xml:space="preserve"> </w:t>
      </w:r>
      <w:r w:rsidRPr="00F26E7A">
        <w:rPr>
          <w:rFonts w:eastAsia="Roboto"/>
          <w:highlight w:val="white"/>
        </w:rPr>
        <w:t>to identify students with unsuspected conditions, implement early intervention or treatment, and reduce the impact that any untreated condition may have on a student’s educational progress.</w:t>
      </w:r>
    </w:p>
    <w:p w14:paraId="379F559E" w14:textId="569AE07F" w:rsidR="00E15024" w:rsidRDefault="00E15024" w:rsidP="00111305">
      <w:pPr>
        <w:rPr>
          <w:rFonts w:eastAsia="Roboto"/>
          <w:iCs/>
          <w:highlight w:val="white"/>
        </w:rPr>
      </w:pPr>
      <w:r w:rsidRPr="00F26E7A">
        <w:rPr>
          <w:rFonts w:eastAsia="Roboto"/>
          <w:iCs/>
          <w:highlight w:val="white"/>
        </w:rPr>
        <w:t xml:space="preserve">This document provides references from the </w:t>
      </w:r>
      <w:r w:rsidRPr="00A15DE1">
        <w:rPr>
          <w:rFonts w:eastAsia="Roboto"/>
          <w:i/>
          <w:highlight w:val="white"/>
        </w:rPr>
        <w:t>Code of Virginia</w:t>
      </w:r>
      <w:r w:rsidRPr="00F26E7A">
        <w:rPr>
          <w:rFonts w:eastAsia="Roboto"/>
          <w:iCs/>
          <w:highlight w:val="white"/>
        </w:rPr>
        <w:t xml:space="preserve"> or the </w:t>
      </w:r>
      <w:hyperlink r:id="rId12" w:history="1">
        <w:r w:rsidRPr="00670EB5">
          <w:rPr>
            <w:rStyle w:val="Hyperlink"/>
            <w:rFonts w:eastAsia="Roboto"/>
            <w:i/>
            <w:iCs/>
            <w:highlight w:val="white"/>
          </w:rPr>
          <w:t>Regulations Governing Special Education Programs for Children with Disabilities in Virginia</w:t>
        </w:r>
      </w:hyperlink>
      <w:r w:rsidRPr="00F26E7A">
        <w:rPr>
          <w:rFonts w:eastAsia="Roboto"/>
          <w:iCs/>
          <w:highlight w:val="white"/>
        </w:rPr>
        <w:t xml:space="preserve"> (Regulations) and from the </w:t>
      </w:r>
      <w:r w:rsidRPr="00415AA2">
        <w:rPr>
          <w:rFonts w:eastAsia="Roboto"/>
          <w:iCs/>
          <w:highlight w:val="white"/>
        </w:rPr>
        <w:t xml:space="preserve">Virginia Board of Education </w:t>
      </w:r>
      <w:r w:rsidR="00415AA2">
        <w:rPr>
          <w:rFonts w:eastAsia="Roboto"/>
          <w:iCs/>
          <w:highlight w:val="white"/>
        </w:rPr>
        <w:t>R</w:t>
      </w:r>
      <w:r w:rsidRPr="00415AA2">
        <w:rPr>
          <w:rFonts w:eastAsia="Roboto"/>
          <w:iCs/>
          <w:highlight w:val="white"/>
        </w:rPr>
        <w:t>egulations</w:t>
      </w:r>
      <w:r w:rsidRPr="00F26E7A">
        <w:rPr>
          <w:rFonts w:eastAsia="Roboto"/>
          <w:iCs/>
          <w:highlight w:val="white"/>
        </w:rPr>
        <w:t>. Local educational agencies (LEA</w:t>
      </w:r>
      <w:r w:rsidR="00243141">
        <w:rPr>
          <w:rFonts w:eastAsia="Roboto"/>
          <w:iCs/>
          <w:highlight w:val="white"/>
        </w:rPr>
        <w:t>s</w:t>
      </w:r>
      <w:r w:rsidRPr="00F26E7A">
        <w:rPr>
          <w:rFonts w:eastAsia="Roboto"/>
          <w:iCs/>
          <w:highlight w:val="white"/>
        </w:rPr>
        <w:t xml:space="preserve">) should become familiar with these requirements to understand the flexibility inherent in the provisions and to develop </w:t>
      </w:r>
      <w:r w:rsidRPr="00F26E7A">
        <w:rPr>
          <w:rFonts w:eastAsia="Roboto"/>
          <w:b/>
          <w:iCs/>
          <w:highlight w:val="white"/>
        </w:rPr>
        <w:t>required</w:t>
      </w:r>
      <w:r w:rsidRPr="00F26E7A">
        <w:rPr>
          <w:rFonts w:eastAsia="Roboto"/>
          <w:iCs/>
          <w:highlight w:val="white"/>
        </w:rPr>
        <w:t xml:space="preserve"> operational procedures consistent with the Regulations. Localities are also encouraged to consult the </w:t>
      </w:r>
      <w:r w:rsidRPr="00421003">
        <w:rPr>
          <w:rFonts w:eastAsia="Roboto"/>
          <w:i/>
          <w:highlight w:val="white"/>
        </w:rPr>
        <w:t>Virginia School Health Guidelines</w:t>
      </w:r>
      <w:r w:rsidRPr="00F26E7A">
        <w:rPr>
          <w:rFonts w:eastAsia="Roboto"/>
          <w:iCs/>
          <w:highlight w:val="white"/>
        </w:rPr>
        <w:t xml:space="preserve"> which provide suggested operational procedures.</w:t>
      </w:r>
    </w:p>
    <w:p w14:paraId="1F76426E" w14:textId="4F5BD75A" w:rsidR="00E15024" w:rsidRDefault="00E15024" w:rsidP="00E15024">
      <w:pPr>
        <w:pStyle w:val="Heading2"/>
        <w:rPr>
          <w:rFonts w:eastAsia="Roboto"/>
          <w:highlight w:val="white"/>
        </w:rPr>
      </w:pPr>
      <w:bookmarkStart w:id="1" w:name="_Toc149227607"/>
      <w:r>
        <w:rPr>
          <w:rFonts w:eastAsia="Roboto"/>
          <w:highlight w:val="white"/>
        </w:rPr>
        <w:t>Overview</w:t>
      </w:r>
      <w:bookmarkEnd w:id="1"/>
    </w:p>
    <w:p w14:paraId="1609836E" w14:textId="2DE5569B" w:rsidR="00E15024" w:rsidRPr="00E15024" w:rsidRDefault="00377DA8" w:rsidP="00E15024">
      <w:pPr>
        <w:rPr>
          <w:highlight w:val="white"/>
        </w:rPr>
      </w:pPr>
      <w:r>
        <w:rPr>
          <w:highlight w:val="white"/>
        </w:rPr>
        <w:t>E</w:t>
      </w:r>
      <w:r w:rsidR="00E15024" w:rsidRPr="00E15024">
        <w:rPr>
          <w:highlight w:val="white"/>
        </w:rPr>
        <w:t>ach LEA is required to have procedures, including timelines and processes for parent notification, to document the screening</w:t>
      </w:r>
      <w:r>
        <w:rPr>
          <w:highlight w:val="white"/>
        </w:rPr>
        <w:t>s</w:t>
      </w:r>
      <w:r w:rsidR="00E15024" w:rsidRPr="00E15024">
        <w:rPr>
          <w:highlight w:val="white"/>
        </w:rPr>
        <w:t xml:space="preserve"> of children enrolled in the </w:t>
      </w:r>
      <w:r>
        <w:rPr>
          <w:highlight w:val="white"/>
        </w:rPr>
        <w:t xml:space="preserve">school </w:t>
      </w:r>
      <w:r w:rsidR="00E15024" w:rsidRPr="00E15024">
        <w:rPr>
          <w:highlight w:val="white"/>
        </w:rPr>
        <w:t>division, including transfers from out of state (</w:t>
      </w:r>
      <w:bookmarkStart w:id="2" w:name="_Hlk149221239"/>
      <w:r w:rsidR="000B3BDA">
        <w:fldChar w:fldCharType="begin"/>
      </w:r>
      <w:r w:rsidR="00DE105F">
        <w:instrText>HYPERLINK "https://www.doe.virginia.gov/home/showpublisheddocument/894"</w:instrText>
      </w:r>
      <w:r w:rsidR="000B3BDA">
        <w:fldChar w:fldCharType="separate"/>
      </w:r>
      <w:r w:rsidR="00E15024" w:rsidRPr="00E15024">
        <w:rPr>
          <w:rStyle w:val="Hyperlink"/>
          <w:highlight w:val="white"/>
        </w:rPr>
        <w:t>8VAC20-81-50 C.1.</w:t>
      </w:r>
      <w:r w:rsidR="000B3BDA">
        <w:rPr>
          <w:rStyle w:val="Hyperlink"/>
          <w:highlight w:val="white"/>
        </w:rPr>
        <w:fldChar w:fldCharType="end"/>
      </w:r>
      <w:r w:rsidR="00E15024" w:rsidRPr="00E15024">
        <w:rPr>
          <w:highlight w:val="white"/>
        </w:rPr>
        <w:t xml:space="preserve"> and </w:t>
      </w:r>
      <w:hyperlink r:id="rId13" w:history="1">
        <w:r w:rsidR="00E15024" w:rsidRPr="00E15024">
          <w:rPr>
            <w:rStyle w:val="Hyperlink"/>
            <w:highlight w:val="white"/>
          </w:rPr>
          <w:t>8VAC20-250-10</w:t>
        </w:r>
      </w:hyperlink>
      <w:bookmarkEnd w:id="2"/>
      <w:r w:rsidR="00E15024" w:rsidRPr="00E15024">
        <w:rPr>
          <w:highlight w:val="white"/>
        </w:rPr>
        <w:t xml:space="preserve"> (amended </w:t>
      </w:r>
      <w:r w:rsidR="00A339E2">
        <w:rPr>
          <w:highlight w:val="white"/>
        </w:rPr>
        <w:t xml:space="preserve">March </w:t>
      </w:r>
      <w:r w:rsidR="00E15024" w:rsidRPr="00E15024">
        <w:rPr>
          <w:highlight w:val="white"/>
        </w:rPr>
        <w:t>2021)).</w:t>
      </w:r>
    </w:p>
    <w:p w14:paraId="4BFB57FC" w14:textId="3879A9B5" w:rsidR="00111305" w:rsidRDefault="00E15024" w:rsidP="00111305">
      <w:pPr>
        <w:rPr>
          <w:highlight w:val="white"/>
        </w:rPr>
      </w:pPr>
      <w:r w:rsidRPr="00E15024">
        <w:rPr>
          <w:highlight w:val="white"/>
        </w:rPr>
        <w:t>Screening is defined as those procedures that are used routinely with all children to identify previously unrecognized needs and that may result in a referral for special education and related services or other referral or intervention (</w:t>
      </w:r>
      <w:bookmarkStart w:id="3" w:name="_Hlk149221252"/>
      <w:r w:rsidR="0050058C">
        <w:rPr>
          <w:highlight w:val="white"/>
        </w:rPr>
        <w:fldChar w:fldCharType="begin"/>
      </w:r>
      <w:r w:rsidR="0050058C">
        <w:rPr>
          <w:highlight w:val="white"/>
        </w:rPr>
        <w:instrText>HYPERLINK "https://law.lis.virginia.gov/admincode/title8/agency20/chapter81/section10/"</w:instrText>
      </w:r>
      <w:r w:rsidR="0050058C">
        <w:rPr>
          <w:highlight w:val="white"/>
        </w:rPr>
      </w:r>
      <w:r w:rsidR="0050058C">
        <w:rPr>
          <w:highlight w:val="white"/>
        </w:rPr>
        <w:fldChar w:fldCharType="separate"/>
      </w:r>
      <w:r w:rsidRPr="0050058C">
        <w:rPr>
          <w:rStyle w:val="Hyperlink"/>
          <w:highlight w:val="white"/>
        </w:rPr>
        <w:t>8VAC20-81-10</w:t>
      </w:r>
      <w:bookmarkEnd w:id="3"/>
      <w:r w:rsidR="0050058C">
        <w:rPr>
          <w:highlight w:val="white"/>
        </w:rPr>
        <w:fldChar w:fldCharType="end"/>
      </w:r>
      <w:r w:rsidRPr="00E15024">
        <w:rPr>
          <w:highlight w:val="white"/>
        </w:rPr>
        <w:t xml:space="preserve">). Therefore, when fulfilling its screening requirements, LEAs should </w:t>
      </w:r>
      <w:r w:rsidRPr="00E15024">
        <w:rPr>
          <w:b/>
          <w:bCs/>
          <w:highlight w:val="white"/>
        </w:rPr>
        <w:t>not</w:t>
      </w:r>
      <w:r w:rsidRPr="00E15024">
        <w:rPr>
          <w:highlight w:val="white"/>
        </w:rPr>
        <w:t xml:space="preserve"> exclude all students already identified under </w:t>
      </w:r>
      <w:r w:rsidR="00A339E2">
        <w:rPr>
          <w:highlight w:val="white"/>
        </w:rPr>
        <w:t xml:space="preserve">the </w:t>
      </w:r>
      <w:r w:rsidR="00A339E2" w:rsidRPr="002962F0">
        <w:rPr>
          <w:i/>
          <w:iCs/>
          <w:highlight w:val="white"/>
        </w:rPr>
        <w:t>Individuals with Disabilities Education Act</w:t>
      </w:r>
      <w:r w:rsidR="00A339E2">
        <w:rPr>
          <w:highlight w:val="white"/>
        </w:rPr>
        <w:t xml:space="preserve"> (</w:t>
      </w:r>
      <w:r w:rsidRPr="00E15024">
        <w:rPr>
          <w:highlight w:val="white"/>
        </w:rPr>
        <w:t>IDEA</w:t>
      </w:r>
      <w:r w:rsidR="00A339E2">
        <w:rPr>
          <w:highlight w:val="white"/>
        </w:rPr>
        <w:t>)</w:t>
      </w:r>
      <w:r w:rsidRPr="00E15024">
        <w:rPr>
          <w:highlight w:val="white"/>
        </w:rPr>
        <w:t xml:space="preserve">. Information regarding students who can be excluded from required vision and hearing screenings </w:t>
      </w:r>
      <w:r w:rsidR="00645A4D">
        <w:rPr>
          <w:highlight w:val="white"/>
        </w:rPr>
        <w:t>is provided</w:t>
      </w:r>
      <w:r w:rsidRPr="00E15024">
        <w:rPr>
          <w:highlight w:val="white"/>
        </w:rPr>
        <w:t xml:space="preserve"> </w:t>
      </w:r>
      <w:r w:rsidR="00645A4D">
        <w:rPr>
          <w:highlight w:val="white"/>
        </w:rPr>
        <w:t>in</w:t>
      </w:r>
      <w:r w:rsidR="00645A4D" w:rsidRPr="00E15024">
        <w:rPr>
          <w:highlight w:val="white"/>
        </w:rPr>
        <w:t xml:space="preserve"> </w:t>
      </w:r>
      <w:r w:rsidRPr="00E15024">
        <w:rPr>
          <w:highlight w:val="white"/>
        </w:rPr>
        <w:t xml:space="preserve">the </w:t>
      </w:r>
      <w:r w:rsidR="00645A4D">
        <w:rPr>
          <w:highlight w:val="white"/>
        </w:rPr>
        <w:t>V</w:t>
      </w:r>
      <w:r w:rsidRPr="00E15024">
        <w:rPr>
          <w:highlight w:val="white"/>
        </w:rPr>
        <w:t xml:space="preserve">ision </w:t>
      </w:r>
      <w:r w:rsidR="00645A4D">
        <w:rPr>
          <w:highlight w:val="white"/>
        </w:rPr>
        <w:t xml:space="preserve">Screening </w:t>
      </w:r>
      <w:r w:rsidRPr="00E15024">
        <w:rPr>
          <w:highlight w:val="white"/>
        </w:rPr>
        <w:t xml:space="preserve">and </w:t>
      </w:r>
      <w:r w:rsidR="00645A4D">
        <w:rPr>
          <w:highlight w:val="white"/>
        </w:rPr>
        <w:t>the H</w:t>
      </w:r>
      <w:r w:rsidRPr="00E15024">
        <w:rPr>
          <w:highlight w:val="white"/>
        </w:rPr>
        <w:t xml:space="preserve">earing </w:t>
      </w:r>
      <w:r w:rsidR="00645A4D">
        <w:rPr>
          <w:highlight w:val="white"/>
        </w:rPr>
        <w:t>S</w:t>
      </w:r>
      <w:r w:rsidRPr="00E15024">
        <w:rPr>
          <w:highlight w:val="white"/>
        </w:rPr>
        <w:t>creening sections of this document.</w:t>
      </w:r>
    </w:p>
    <w:p w14:paraId="0603C431" w14:textId="2191EB85" w:rsidR="00E15024" w:rsidRDefault="00E15024" w:rsidP="00111305">
      <w:pPr>
        <w:rPr>
          <w:highlight w:val="white"/>
        </w:rPr>
      </w:pPr>
      <w:r w:rsidRPr="00E15024">
        <w:rPr>
          <w:highlight w:val="white"/>
        </w:rPr>
        <w:t>An LEA’s obligation to screen students “enrolled in the division” includes those students attending school in-person</w:t>
      </w:r>
      <w:r w:rsidR="006B1DBD">
        <w:rPr>
          <w:highlight w:val="white"/>
        </w:rPr>
        <w:t xml:space="preserve"> or</w:t>
      </w:r>
      <w:r w:rsidRPr="00E15024">
        <w:rPr>
          <w:highlight w:val="white"/>
        </w:rPr>
        <w:t xml:space="preserve"> virtually, those placed in schools out-of-district, as well as those receiving homebound or home-based instruction. An LEA is not obligated to screen students enrolled in entities determined to be </w:t>
      </w:r>
      <w:r w:rsidR="00D22836">
        <w:rPr>
          <w:highlight w:val="white"/>
        </w:rPr>
        <w:t>LEAs</w:t>
      </w:r>
      <w:r w:rsidRPr="00E15024">
        <w:rPr>
          <w:highlight w:val="white"/>
        </w:rPr>
        <w:t xml:space="preserve"> themselves (e.g., state-operated programs).</w:t>
      </w:r>
    </w:p>
    <w:p w14:paraId="309FC42D" w14:textId="2401EB54" w:rsidR="00E15024" w:rsidRDefault="00E15024" w:rsidP="00E15024">
      <w:pPr>
        <w:pStyle w:val="Heading2"/>
        <w:rPr>
          <w:highlight w:val="white"/>
        </w:rPr>
      </w:pPr>
      <w:bookmarkStart w:id="4" w:name="_Toc149227608"/>
      <w:bookmarkStart w:id="5" w:name="_Hlk151995312"/>
      <w:r>
        <w:rPr>
          <w:highlight w:val="white"/>
        </w:rPr>
        <w:t>School Division Requirements</w:t>
      </w:r>
      <w:bookmarkEnd w:id="4"/>
    </w:p>
    <w:bookmarkEnd w:id="5"/>
    <w:p w14:paraId="0EDD8908" w14:textId="77777777" w:rsidR="00E15024" w:rsidRPr="00E15024" w:rsidRDefault="00E15024" w:rsidP="00D22836">
      <w:pPr>
        <w:spacing w:after="120"/>
        <w:rPr>
          <w:highlight w:val="white"/>
        </w:rPr>
      </w:pPr>
      <w:r w:rsidRPr="00E15024">
        <w:rPr>
          <w:highlight w:val="white"/>
        </w:rPr>
        <w:t>The local school division shall provide the following:</w:t>
      </w:r>
    </w:p>
    <w:p w14:paraId="63DEB2F3" w14:textId="60A15265" w:rsidR="00E15024" w:rsidRPr="00E15024" w:rsidRDefault="00E15024" w:rsidP="00111305">
      <w:pPr>
        <w:pStyle w:val="ListNumber"/>
        <w:rPr>
          <w:highlight w:val="white"/>
        </w:rPr>
      </w:pPr>
      <w:r w:rsidRPr="00E15024">
        <w:rPr>
          <w:highlight w:val="white"/>
        </w:rPr>
        <w:t>Written notice to parents of the scheduled screening</w:t>
      </w:r>
      <w:r w:rsidR="00D22836">
        <w:rPr>
          <w:highlight w:val="white"/>
        </w:rPr>
        <w:t>s</w:t>
      </w:r>
      <w:r w:rsidRPr="00E15024">
        <w:rPr>
          <w:highlight w:val="white"/>
        </w:rPr>
        <w:t xml:space="preserve"> (</w:t>
      </w:r>
      <w:r w:rsidR="00CA1D58" w:rsidRPr="00FA6734">
        <w:rPr>
          <w:highlight w:val="white"/>
        </w:rPr>
        <w:t>8VAC20-81-50 C.2.a.</w:t>
      </w:r>
      <w:r w:rsidRPr="00E15024">
        <w:rPr>
          <w:highlight w:val="white"/>
        </w:rPr>
        <w:t>)</w:t>
      </w:r>
    </w:p>
    <w:p w14:paraId="7183F335" w14:textId="616A1FF3" w:rsidR="00E15024" w:rsidRPr="00E15024" w:rsidRDefault="00E15024" w:rsidP="00111305">
      <w:pPr>
        <w:pStyle w:val="ListNumber"/>
        <w:rPr>
          <w:highlight w:val="white"/>
        </w:rPr>
      </w:pPr>
      <w:r w:rsidRPr="00E15024">
        <w:rPr>
          <w:highlight w:val="white"/>
        </w:rPr>
        <w:t>Written notice to parents of the results of failed screenings (</w:t>
      </w:r>
      <w:r w:rsidR="0091742A" w:rsidRPr="00421003">
        <w:rPr>
          <w:highlight w:val="white"/>
        </w:rPr>
        <w:t>8VAC20-81-50 C.2.a.</w:t>
      </w:r>
      <w:r w:rsidRPr="00E15024">
        <w:rPr>
          <w:highlight w:val="white"/>
        </w:rPr>
        <w:t>)</w:t>
      </w:r>
    </w:p>
    <w:p w14:paraId="39286967" w14:textId="37A3B2F3" w:rsidR="00D22836" w:rsidRPr="00D22836" w:rsidRDefault="00E15024" w:rsidP="002962F0">
      <w:pPr>
        <w:pStyle w:val="ListNumber"/>
        <w:rPr>
          <w:rStyle w:val="Hyperlink"/>
          <w:color w:val="auto"/>
          <w:highlight w:val="white"/>
          <w:u w:val="none"/>
        </w:rPr>
      </w:pPr>
      <w:r w:rsidRPr="00E15024">
        <w:rPr>
          <w:highlight w:val="white"/>
        </w:rPr>
        <w:t>Confidentiality (</w:t>
      </w:r>
      <w:bookmarkStart w:id="6" w:name="_Hlk149221380"/>
      <w:bookmarkStart w:id="7" w:name="_Hlk152054155"/>
      <w:r w:rsidRPr="00FA6734">
        <w:rPr>
          <w:highlight w:val="white"/>
        </w:rPr>
        <w:t>8VAC20-81-50 C.2.b.</w:t>
      </w:r>
      <w:bookmarkEnd w:id="6"/>
      <w:r w:rsidRPr="005E721A">
        <w:rPr>
          <w:highlight w:val="white"/>
        </w:rPr>
        <w:t>)</w:t>
      </w:r>
      <w:bookmarkEnd w:id="7"/>
    </w:p>
    <w:p w14:paraId="0786B21F" w14:textId="22E760C6" w:rsidR="00E15024" w:rsidRPr="00D22836" w:rsidRDefault="00E15024" w:rsidP="00E15024">
      <w:pPr>
        <w:pStyle w:val="ListNumber"/>
        <w:spacing w:after="240"/>
        <w:rPr>
          <w:highlight w:val="white"/>
        </w:rPr>
      </w:pPr>
      <w:r w:rsidRPr="00D22836">
        <w:rPr>
          <w:highlight w:val="white"/>
        </w:rPr>
        <w:t>Maintenance of the student’s scholastic record (</w:t>
      </w:r>
      <w:bookmarkStart w:id="8" w:name="_Hlk149221388"/>
      <w:r w:rsidRPr="00FA6734">
        <w:rPr>
          <w:highlight w:val="white"/>
        </w:rPr>
        <w:t>8VAC20-81-50 C.2.c.</w:t>
      </w:r>
      <w:bookmarkEnd w:id="8"/>
      <w:r w:rsidRPr="00D22836">
        <w:rPr>
          <w:highlight w:val="white"/>
        </w:rPr>
        <w:t>)</w:t>
      </w:r>
    </w:p>
    <w:p w14:paraId="064CD442" w14:textId="77777777" w:rsidR="00E15024" w:rsidRPr="000F640A" w:rsidRDefault="00E15024" w:rsidP="000F640A">
      <w:pPr>
        <w:pStyle w:val="Heading2"/>
        <w:rPr>
          <w:highlight w:val="white"/>
        </w:rPr>
      </w:pPr>
      <w:bookmarkStart w:id="9" w:name="_Toc149227609"/>
      <w:r w:rsidRPr="000F640A">
        <w:rPr>
          <w:highlight w:val="white"/>
        </w:rPr>
        <w:lastRenderedPageBreak/>
        <w:t>Documentation of Screenings</w:t>
      </w:r>
      <w:bookmarkEnd w:id="9"/>
    </w:p>
    <w:p w14:paraId="168C20D1" w14:textId="73960C67" w:rsidR="00E15024" w:rsidRPr="00E15024" w:rsidRDefault="00E15024" w:rsidP="00111305">
      <w:pPr>
        <w:rPr>
          <w:rFonts w:eastAsia="Trebuchet MS"/>
        </w:rPr>
      </w:pPr>
      <w:r w:rsidRPr="00E15024">
        <w:rPr>
          <w:rFonts w:eastAsia="Trebuchet MS"/>
        </w:rPr>
        <w:t xml:space="preserve">All student screenings must be documented in the student record via hard copy or digital platform as indicated </w:t>
      </w:r>
      <w:bookmarkStart w:id="10" w:name="_Hlk140658285"/>
      <w:bookmarkStart w:id="11" w:name="_Hlk149221402"/>
      <w:r w:rsidR="00DE105F" w:rsidRPr="00E15024">
        <w:rPr>
          <w:rFonts w:eastAsia="Trebuchet MS"/>
        </w:rPr>
        <w:t>by</w:t>
      </w:r>
      <w:r w:rsidR="00DE105F">
        <w:rPr>
          <w:rFonts w:eastAsia="Trebuchet MS"/>
        </w:rPr>
        <w:t xml:space="preserve"> </w:t>
      </w:r>
      <w:hyperlink r:id="rId14" w:history="1">
        <w:r w:rsidRPr="00E15024">
          <w:rPr>
            <w:rStyle w:val="Hyperlink"/>
            <w:rFonts w:eastAsia="Trebuchet MS"/>
          </w:rPr>
          <w:t>§ 22.1-289</w:t>
        </w:r>
      </w:hyperlink>
      <w:bookmarkEnd w:id="10"/>
      <w:bookmarkEnd w:id="11"/>
      <w:r w:rsidRPr="00E15024">
        <w:rPr>
          <w:rFonts w:eastAsia="Trebuchet MS"/>
        </w:rPr>
        <w:t xml:space="preserve">. These health records may be recorded in any way, including but not limited to handwriting, print, computer media, video or audio tape, film, microfilm, and microfiche. The </w:t>
      </w:r>
      <w:r w:rsidRPr="002962F0">
        <w:rPr>
          <w:rFonts w:eastAsia="Trebuchet MS"/>
          <w:i/>
          <w:iCs/>
        </w:rPr>
        <w:t>Virginia Public Records Act</w:t>
      </w:r>
      <w:r w:rsidRPr="00E15024">
        <w:rPr>
          <w:rFonts w:eastAsia="Trebuchet MS"/>
        </w:rPr>
        <w:t xml:space="preserve">, </w:t>
      </w:r>
      <w:hyperlink r:id="rId15" w:history="1">
        <w:bookmarkStart w:id="12" w:name="_Hlk149221420"/>
        <w:r w:rsidRPr="00E15024">
          <w:rPr>
            <w:rStyle w:val="Hyperlink"/>
            <w:rFonts w:eastAsia="Trebuchet MS"/>
          </w:rPr>
          <w:t>§ 42.1-77</w:t>
        </w:r>
        <w:bookmarkEnd w:id="12"/>
        <w:r w:rsidRPr="00E15024">
          <w:rPr>
            <w:rStyle w:val="Hyperlink"/>
            <w:rFonts w:eastAsia="Trebuchet MS"/>
          </w:rPr>
          <w:t>.</w:t>
        </w:r>
      </w:hyperlink>
      <w:r w:rsidR="007066BF" w:rsidRPr="007066BF">
        <w:rPr>
          <w:rStyle w:val="Hyperlink"/>
          <w:rFonts w:eastAsia="Trebuchet MS"/>
          <w:color w:val="auto"/>
          <w:u w:val="none"/>
        </w:rPr>
        <w:t>,</w:t>
      </w:r>
      <w:r w:rsidRPr="00E15024">
        <w:rPr>
          <w:rFonts w:eastAsia="Trebuchet MS"/>
        </w:rPr>
        <w:t xml:space="preserve"> states that a record is defined by its content and not its format as long as the information is documented.</w:t>
      </w:r>
    </w:p>
    <w:p w14:paraId="626A2525" w14:textId="737187A1" w:rsidR="00E15024" w:rsidRPr="000F640A" w:rsidRDefault="00E15024" w:rsidP="000F640A">
      <w:pPr>
        <w:pStyle w:val="Heading2"/>
        <w:rPr>
          <w:highlight w:val="white"/>
        </w:rPr>
      </w:pPr>
      <w:bookmarkStart w:id="13" w:name="_Toc149227610"/>
      <w:r w:rsidRPr="000F640A">
        <w:rPr>
          <w:highlight w:val="white"/>
        </w:rPr>
        <w:t>Records Retention</w:t>
      </w:r>
      <w:bookmarkEnd w:id="13"/>
    </w:p>
    <w:p w14:paraId="1EBDFB00" w14:textId="4B61D4AE" w:rsidR="00E15024" w:rsidRPr="00E15024" w:rsidRDefault="00E15024" w:rsidP="00111305">
      <w:pPr>
        <w:rPr>
          <w:highlight w:val="white"/>
        </w:rPr>
      </w:pPr>
      <w:r w:rsidRPr="00E15024">
        <w:rPr>
          <w:highlight w:val="white"/>
        </w:rPr>
        <w:t xml:space="preserve">Health records storage must meet retention guidelines set forth by the Library of Virginia Records Management Department. These records are included in the definition of </w:t>
      </w:r>
      <w:r w:rsidR="00967B10">
        <w:rPr>
          <w:highlight w:val="white"/>
        </w:rPr>
        <w:t>“</w:t>
      </w:r>
      <w:r w:rsidRPr="00E15024">
        <w:rPr>
          <w:highlight w:val="white"/>
        </w:rPr>
        <w:t>scholastic records</w:t>
      </w:r>
      <w:r w:rsidR="00967B10">
        <w:rPr>
          <w:highlight w:val="white"/>
        </w:rPr>
        <w:t>”</w:t>
      </w:r>
      <w:r w:rsidRPr="00E15024">
        <w:rPr>
          <w:highlight w:val="white"/>
        </w:rPr>
        <w:t xml:space="preserve"> found at </w:t>
      </w:r>
      <w:bookmarkStart w:id="14" w:name="_Hlk152054626"/>
      <w:r w:rsidR="00FA7609">
        <w:fldChar w:fldCharType="begin"/>
      </w:r>
      <w:r w:rsidR="00FA7609">
        <w:instrText>HYPERLINK "https://law.lis.virginia.gov/vacode/title22.1/chapter14/section22.1-289/"</w:instrText>
      </w:r>
      <w:r w:rsidR="00FA7609">
        <w:fldChar w:fldCharType="separate"/>
      </w:r>
      <w:bookmarkStart w:id="15" w:name="_Hlk149221475"/>
      <w:r w:rsidRPr="005E721A">
        <w:rPr>
          <w:highlight w:val="white"/>
        </w:rPr>
        <w:t>§ 22.1-289 A</w:t>
      </w:r>
      <w:bookmarkEnd w:id="15"/>
      <w:r w:rsidRPr="005E721A">
        <w:rPr>
          <w:highlight w:val="white"/>
        </w:rPr>
        <w:t>.</w:t>
      </w:r>
      <w:r w:rsidR="00FA7609">
        <w:rPr>
          <w:rStyle w:val="Hyperlink"/>
          <w:highlight w:val="white"/>
        </w:rPr>
        <w:fldChar w:fldCharType="end"/>
      </w:r>
      <w:bookmarkEnd w:id="14"/>
      <w:r w:rsidRPr="00E15024">
        <w:rPr>
          <w:highlight w:val="white"/>
        </w:rPr>
        <w:t xml:space="preserve"> Such records may be recorded in any way, including but not limited to handwriting, print, computer media, video or audio tape, film, microfilm, and microfiche.</w:t>
      </w:r>
    </w:p>
    <w:p w14:paraId="696D17F0" w14:textId="6A63A7A7" w:rsidR="00E15024" w:rsidRPr="000F640A" w:rsidRDefault="00E15024" w:rsidP="000F640A">
      <w:pPr>
        <w:pStyle w:val="Heading2"/>
        <w:rPr>
          <w:highlight w:val="white"/>
        </w:rPr>
      </w:pPr>
      <w:bookmarkStart w:id="16" w:name="_Toc149227611"/>
      <w:r w:rsidRPr="000F640A">
        <w:rPr>
          <w:highlight w:val="white"/>
        </w:rPr>
        <w:t>Required Screenings</w:t>
      </w:r>
      <w:bookmarkEnd w:id="16"/>
    </w:p>
    <w:p w14:paraId="4C5818A1" w14:textId="5DD4C238" w:rsidR="00E15024" w:rsidRDefault="00E15024" w:rsidP="00031492">
      <w:pPr>
        <w:pStyle w:val="Heading3"/>
        <w:rPr>
          <w:highlight w:val="white"/>
        </w:rPr>
      </w:pPr>
      <w:bookmarkStart w:id="17" w:name="_Toc149227612"/>
      <w:r>
        <w:rPr>
          <w:highlight w:val="white"/>
        </w:rPr>
        <w:t>Vision Screening</w:t>
      </w:r>
      <w:bookmarkEnd w:id="17"/>
    </w:p>
    <w:p w14:paraId="1BA47880" w14:textId="6D41FA1F" w:rsidR="00E15024" w:rsidRPr="00E15024" w:rsidRDefault="00E15024" w:rsidP="00111305">
      <w:pPr>
        <w:rPr>
          <w:highlight w:val="white"/>
        </w:rPr>
      </w:pPr>
      <w:r w:rsidRPr="00E15024">
        <w:rPr>
          <w:highlight w:val="white"/>
        </w:rPr>
        <w:t>All students enrolled in grades K</w:t>
      </w:r>
      <w:r w:rsidR="00967B10">
        <w:rPr>
          <w:highlight w:val="white"/>
        </w:rPr>
        <w:t>indergarten</w:t>
      </w:r>
      <w:r w:rsidRPr="00E15024">
        <w:rPr>
          <w:highlight w:val="white"/>
        </w:rPr>
        <w:t xml:space="preserve">, </w:t>
      </w:r>
      <w:r w:rsidRPr="002962F0">
        <w:rPr>
          <w:highlight w:val="white"/>
        </w:rPr>
        <w:t xml:space="preserve">2 </w:t>
      </w:r>
      <w:r w:rsidRPr="002962F0">
        <w:rPr>
          <w:b/>
          <w:bCs/>
          <w:highlight w:val="white"/>
        </w:rPr>
        <w:t>or</w:t>
      </w:r>
      <w:r w:rsidRPr="002962F0">
        <w:rPr>
          <w:highlight w:val="white"/>
        </w:rPr>
        <w:t xml:space="preserve"> 3</w:t>
      </w:r>
      <w:r w:rsidRPr="00E15024">
        <w:rPr>
          <w:highlight w:val="white"/>
        </w:rPr>
        <w:t xml:space="preserve">, 7, 10, </w:t>
      </w:r>
      <w:r w:rsidRPr="00073D58">
        <w:rPr>
          <w:b/>
          <w:bCs/>
          <w:highlight w:val="white"/>
        </w:rPr>
        <w:t>and</w:t>
      </w:r>
      <w:r w:rsidRPr="00E15024">
        <w:rPr>
          <w:highlight w:val="white"/>
        </w:rPr>
        <w:t xml:space="preserve"> out-of-state transfers, must have their vision screened. Vision screenings may be conducted at any time during the school year; however, the </w:t>
      </w:r>
      <w:r w:rsidRPr="00E15024">
        <w:rPr>
          <w:b/>
          <w:bCs/>
          <w:highlight w:val="white"/>
        </w:rPr>
        <w:t>scheduling</w:t>
      </w:r>
      <w:r w:rsidRPr="00E15024">
        <w:rPr>
          <w:highlight w:val="white"/>
        </w:rPr>
        <w:t xml:space="preserve"> of such screenings shall be completed within </w:t>
      </w:r>
      <w:r w:rsidRPr="00E15024">
        <w:rPr>
          <w:b/>
          <w:bCs/>
          <w:highlight w:val="white"/>
        </w:rPr>
        <w:t>60 administrative working days</w:t>
      </w:r>
      <w:r w:rsidRPr="00E15024">
        <w:rPr>
          <w:highlight w:val="white"/>
        </w:rPr>
        <w:t xml:space="preserve"> of the school year (</w:t>
      </w:r>
      <w:r w:rsidR="002B40E1" w:rsidRPr="00073D58">
        <w:rPr>
          <w:highlight w:val="white"/>
        </w:rPr>
        <w:t>8VAC20-250-10</w:t>
      </w:r>
      <w:r w:rsidRPr="00E15024">
        <w:rPr>
          <w:highlight w:val="white"/>
        </w:rPr>
        <w:t xml:space="preserve"> and </w:t>
      </w:r>
      <w:bookmarkStart w:id="18" w:name="_Hlk149221607"/>
      <w:r w:rsidR="000B3BDA">
        <w:fldChar w:fldCharType="begin"/>
      </w:r>
      <w:r w:rsidR="000B3BDA">
        <w:instrText>HYPERLINK "https://law.lis.virginia.gov/vacode/title22.1/chapter14/section22.1-273/" \h</w:instrText>
      </w:r>
      <w:r w:rsidR="000B3BDA">
        <w:fldChar w:fldCharType="separate"/>
      </w:r>
      <w:r w:rsidRPr="00E15024">
        <w:rPr>
          <w:rStyle w:val="Hyperlink"/>
          <w:highlight w:val="white"/>
        </w:rPr>
        <w:t>§ 22.1-273 F.3.</w:t>
      </w:r>
      <w:r w:rsidR="000B3BDA">
        <w:rPr>
          <w:rStyle w:val="Hyperlink"/>
          <w:highlight w:val="white"/>
        </w:rPr>
        <w:fldChar w:fldCharType="end"/>
      </w:r>
      <w:bookmarkEnd w:id="18"/>
      <w:r w:rsidRPr="00E15024">
        <w:rPr>
          <w:highlight w:val="white"/>
        </w:rPr>
        <w:t>).</w:t>
      </w:r>
    </w:p>
    <w:p w14:paraId="0FAF988D" w14:textId="77777777" w:rsidR="00E15024" w:rsidRPr="000F640A" w:rsidRDefault="00E15024" w:rsidP="000F640A">
      <w:pPr>
        <w:pStyle w:val="Heading4"/>
        <w:rPr>
          <w:highlight w:val="white"/>
        </w:rPr>
      </w:pPr>
      <w:bookmarkStart w:id="19" w:name="_Hlk139628971"/>
      <w:r w:rsidRPr="000F640A">
        <w:rPr>
          <w:highlight w:val="white"/>
        </w:rPr>
        <w:t>Exceptions to Vision Screening Requirements:</w:t>
      </w:r>
    </w:p>
    <w:bookmarkEnd w:id="19"/>
    <w:p w14:paraId="5E7C08BA" w14:textId="79C1C295" w:rsidR="00E15024" w:rsidRPr="00111305" w:rsidRDefault="00E15024" w:rsidP="00111305">
      <w:pPr>
        <w:pStyle w:val="ListNumber"/>
        <w:numPr>
          <w:ilvl w:val="0"/>
          <w:numId w:val="47"/>
        </w:numPr>
        <w:tabs>
          <w:tab w:val="clear" w:pos="360"/>
        </w:tabs>
        <w:ind w:left="720"/>
        <w:rPr>
          <w:highlight w:val="white"/>
        </w:rPr>
      </w:pPr>
      <w:r w:rsidRPr="00111305">
        <w:rPr>
          <w:highlight w:val="white"/>
        </w:rPr>
        <w:t>Vision screening results from a comprehensive eye examination performed within the</w:t>
      </w:r>
      <w:r w:rsidR="00C95435" w:rsidRPr="00111305">
        <w:rPr>
          <w:highlight w:val="white"/>
        </w:rPr>
        <w:br/>
      </w:r>
      <w:r w:rsidRPr="00111305">
        <w:rPr>
          <w:highlight w:val="white"/>
        </w:rPr>
        <w:t xml:space="preserve">24 months prior to students admitted </w:t>
      </w:r>
      <w:r w:rsidRPr="00073D58">
        <w:rPr>
          <w:b/>
          <w:bCs/>
          <w:highlight w:val="white"/>
        </w:rPr>
        <w:t>for the first time</w:t>
      </w:r>
      <w:r w:rsidRPr="00111305">
        <w:rPr>
          <w:highlight w:val="white"/>
        </w:rPr>
        <w:t xml:space="preserve"> to public elementary school may be used to satisfy screening requirements (</w:t>
      </w:r>
      <w:r w:rsidR="00443878" w:rsidRPr="005E721A">
        <w:rPr>
          <w:highlight w:val="white"/>
        </w:rPr>
        <w:t>§ 22.1-273 F.1.</w:t>
      </w:r>
      <w:r w:rsidRPr="00111305">
        <w:rPr>
          <w:highlight w:val="white"/>
        </w:rPr>
        <w:t>).</w:t>
      </w:r>
    </w:p>
    <w:p w14:paraId="5767A78D" w14:textId="540588EF" w:rsidR="00E15024" w:rsidRPr="00E15024" w:rsidRDefault="00E15024" w:rsidP="000F640A">
      <w:pPr>
        <w:pStyle w:val="ListNumber"/>
        <w:rPr>
          <w:highlight w:val="white"/>
        </w:rPr>
      </w:pPr>
      <w:r w:rsidRPr="00E15024">
        <w:rPr>
          <w:highlight w:val="white"/>
        </w:rPr>
        <w:t xml:space="preserve">Comprehensive eye examination documentation within the preceding </w:t>
      </w:r>
      <w:r w:rsidRPr="00073D58">
        <w:rPr>
          <w:b/>
          <w:highlight w:val="white"/>
        </w:rPr>
        <w:t>24</w:t>
      </w:r>
      <w:r w:rsidRPr="00073D58">
        <w:rPr>
          <w:highlight w:val="white"/>
        </w:rPr>
        <w:t xml:space="preserve"> </w:t>
      </w:r>
      <w:r w:rsidRPr="00073D58">
        <w:rPr>
          <w:b/>
          <w:bCs/>
          <w:highlight w:val="white"/>
        </w:rPr>
        <w:t>months</w:t>
      </w:r>
      <w:r w:rsidRPr="00E15024">
        <w:rPr>
          <w:highlight w:val="white"/>
        </w:rPr>
        <w:t xml:space="preserve"> may be used to satisfy vision screening requirements for students in grades 7 and 10 </w:t>
      </w:r>
      <w:r w:rsidR="00111305">
        <w:rPr>
          <w:highlight w:val="white"/>
        </w:rPr>
        <w:br/>
      </w:r>
      <w:r w:rsidRPr="00E15024">
        <w:rPr>
          <w:highlight w:val="white"/>
        </w:rPr>
        <w:t>(</w:t>
      </w:r>
      <w:r w:rsidR="00443878" w:rsidRPr="005E721A">
        <w:rPr>
          <w:highlight w:val="white"/>
        </w:rPr>
        <w:t>§ 22.1-273 G.1.</w:t>
      </w:r>
      <w:r w:rsidRPr="00E15024">
        <w:rPr>
          <w:highlight w:val="white"/>
        </w:rPr>
        <w:t>).</w:t>
      </w:r>
    </w:p>
    <w:p w14:paraId="3E93C036" w14:textId="2DF9BA50" w:rsidR="00E15024" w:rsidRPr="00E15024" w:rsidRDefault="00E15024" w:rsidP="000F640A">
      <w:pPr>
        <w:pStyle w:val="ListNumber"/>
        <w:rPr>
          <w:highlight w:val="white"/>
        </w:rPr>
      </w:pPr>
      <w:r w:rsidRPr="00E15024">
        <w:rPr>
          <w:highlight w:val="white"/>
        </w:rPr>
        <w:t>If a parent or guardian objects to vision screening based on religious grounds, the school division is not required to screen the child’s vision. However, there also must be an absence of evidence of a defect or disease of the eyes as determined by the principal</w:t>
      </w:r>
      <w:r w:rsidR="002C1535">
        <w:rPr>
          <w:highlight w:val="white"/>
        </w:rPr>
        <w:t xml:space="preserve"> or </w:t>
      </w:r>
      <w:r w:rsidRPr="00E15024">
        <w:rPr>
          <w:highlight w:val="white"/>
        </w:rPr>
        <w:t>school division (</w:t>
      </w:r>
      <w:r w:rsidR="00443878" w:rsidRPr="005E721A">
        <w:rPr>
          <w:highlight w:val="white"/>
        </w:rPr>
        <w:t>§ 22.1-273 G.2.</w:t>
      </w:r>
      <w:r w:rsidRPr="00E15024">
        <w:rPr>
          <w:highlight w:val="white"/>
        </w:rPr>
        <w:t>).</w:t>
      </w:r>
    </w:p>
    <w:p w14:paraId="4541B85A" w14:textId="796F2079" w:rsidR="00E15024" w:rsidRPr="00E15024" w:rsidRDefault="00E15024" w:rsidP="008856EC">
      <w:pPr>
        <w:pStyle w:val="ListNumber"/>
        <w:spacing w:after="240"/>
        <w:rPr>
          <w:highlight w:val="white"/>
        </w:rPr>
      </w:pPr>
      <w:bookmarkStart w:id="20" w:name="_Hlk139631682"/>
      <w:r w:rsidRPr="00E15024">
        <w:rPr>
          <w:highlight w:val="white"/>
        </w:rPr>
        <w:t xml:space="preserve">Students with </w:t>
      </w:r>
      <w:r w:rsidR="002C1535">
        <w:rPr>
          <w:highlight w:val="white"/>
        </w:rPr>
        <w:t>Individualized Education Programs (</w:t>
      </w:r>
      <w:r w:rsidRPr="00E15024">
        <w:rPr>
          <w:highlight w:val="white"/>
        </w:rPr>
        <w:t>IEPs</w:t>
      </w:r>
      <w:r w:rsidR="002C1535">
        <w:rPr>
          <w:highlight w:val="white"/>
        </w:rPr>
        <w:t>)</w:t>
      </w:r>
      <w:r w:rsidRPr="00E15024">
        <w:rPr>
          <w:highlight w:val="white"/>
        </w:rPr>
        <w:t xml:space="preserve"> or 504 Plans who are already identified as having a “defect of vision or a disease of the eyes” are exempt from required vision screening</w:t>
      </w:r>
      <w:r w:rsidR="00CD738B">
        <w:rPr>
          <w:highlight w:val="white"/>
        </w:rPr>
        <w:t>s</w:t>
      </w:r>
      <w:r w:rsidR="00C95435">
        <w:rPr>
          <w:highlight w:val="white"/>
        </w:rPr>
        <w:t xml:space="preserve"> </w:t>
      </w:r>
      <w:r w:rsidRPr="00E15024">
        <w:rPr>
          <w:highlight w:val="white"/>
        </w:rPr>
        <w:t>(</w:t>
      </w:r>
      <w:r w:rsidR="00C24B1C" w:rsidRPr="00073D58">
        <w:rPr>
          <w:highlight w:val="white"/>
        </w:rPr>
        <w:t>§ 22.1-273 F.3.</w:t>
      </w:r>
      <w:r w:rsidRPr="00E15024">
        <w:rPr>
          <w:highlight w:val="white"/>
        </w:rPr>
        <w:t>).</w:t>
      </w:r>
    </w:p>
    <w:bookmarkEnd w:id="20"/>
    <w:p w14:paraId="054A1B48" w14:textId="6103700C" w:rsidR="00E15024" w:rsidRPr="00E15024" w:rsidRDefault="00E15024" w:rsidP="00E15024">
      <w:pPr>
        <w:rPr>
          <w:highlight w:val="white"/>
        </w:rPr>
      </w:pPr>
      <w:r w:rsidRPr="00E15024">
        <w:rPr>
          <w:highlight w:val="white"/>
        </w:rPr>
        <w:t xml:space="preserve">It is recommended that test results and/or parental objections the </w:t>
      </w:r>
      <w:r w:rsidR="00CD738B">
        <w:rPr>
          <w:highlight w:val="white"/>
        </w:rPr>
        <w:t xml:space="preserve">school </w:t>
      </w:r>
      <w:r w:rsidRPr="00E15024">
        <w:rPr>
          <w:highlight w:val="white"/>
        </w:rPr>
        <w:t xml:space="preserve">division uses to satisfy required screenings or justify </w:t>
      </w:r>
      <w:r w:rsidR="004440D5">
        <w:rPr>
          <w:highlight w:val="white"/>
        </w:rPr>
        <w:t xml:space="preserve">the </w:t>
      </w:r>
      <w:r w:rsidRPr="00E15024">
        <w:rPr>
          <w:highlight w:val="white"/>
        </w:rPr>
        <w:t>omission of required screenings be documented in the student’s screening record.</w:t>
      </w:r>
    </w:p>
    <w:p w14:paraId="070550AF" w14:textId="6ED3C666" w:rsidR="00E15024" w:rsidRPr="00E15024" w:rsidRDefault="00E15024" w:rsidP="00C95435">
      <w:pPr>
        <w:pStyle w:val="Heading4"/>
        <w:rPr>
          <w:highlight w:val="white"/>
        </w:rPr>
      </w:pPr>
      <w:r w:rsidRPr="00E15024">
        <w:rPr>
          <w:highlight w:val="white"/>
        </w:rPr>
        <w:lastRenderedPageBreak/>
        <w:t>Additional Parent Communication</w:t>
      </w:r>
      <w:r w:rsidR="002419BF">
        <w:rPr>
          <w:highlight w:val="white"/>
        </w:rPr>
        <w:t xml:space="preserve"> or </w:t>
      </w:r>
      <w:r w:rsidRPr="00E15024">
        <w:rPr>
          <w:highlight w:val="white"/>
        </w:rPr>
        <w:t>Notification:</w:t>
      </w:r>
    </w:p>
    <w:p w14:paraId="5C49A82A" w14:textId="045A2402" w:rsidR="00E15024" w:rsidRPr="00C95435" w:rsidRDefault="00E15024" w:rsidP="00920520">
      <w:pPr>
        <w:pStyle w:val="ListNumber"/>
        <w:numPr>
          <w:ilvl w:val="0"/>
          <w:numId w:val="19"/>
        </w:numPr>
        <w:spacing w:after="60"/>
        <w:ind w:left="720"/>
        <w:rPr>
          <w:highlight w:val="white"/>
        </w:rPr>
      </w:pPr>
      <w:bookmarkStart w:id="21" w:name="_Int_DSJnzWgk"/>
      <w:r w:rsidRPr="00C95435">
        <w:rPr>
          <w:highlight w:val="white"/>
        </w:rPr>
        <w:t xml:space="preserve">Parents </w:t>
      </w:r>
      <w:r w:rsidRPr="00C95435">
        <w:rPr>
          <w:b/>
          <w:bCs/>
          <w:highlight w:val="white"/>
        </w:rPr>
        <w:t>must</w:t>
      </w:r>
      <w:r w:rsidRPr="00C95435">
        <w:rPr>
          <w:highlight w:val="white"/>
        </w:rPr>
        <w:t xml:space="preserve"> receive information on:</w:t>
      </w:r>
      <w:bookmarkEnd w:id="21"/>
    </w:p>
    <w:p w14:paraId="2E99FFE4" w14:textId="54E155B2" w:rsidR="009A0B77" w:rsidRDefault="00E15024" w:rsidP="009A0B77">
      <w:pPr>
        <w:pStyle w:val="ListNumber3"/>
        <w:rPr>
          <w:highlight w:val="white"/>
        </w:rPr>
      </w:pPr>
      <w:r w:rsidRPr="00E15024">
        <w:rPr>
          <w:highlight w:val="white"/>
        </w:rPr>
        <w:t>the difference between vision screenings and eye examinations,</w:t>
      </w:r>
    </w:p>
    <w:p w14:paraId="1086D052" w14:textId="05EC4A0C" w:rsidR="009A0B77" w:rsidRDefault="00E15024" w:rsidP="009A0B77">
      <w:pPr>
        <w:pStyle w:val="ListNumber3"/>
        <w:rPr>
          <w:highlight w:val="white"/>
        </w:rPr>
      </w:pPr>
      <w:r w:rsidRPr="009A0B77">
        <w:rPr>
          <w:highlight w:val="white"/>
        </w:rPr>
        <w:t xml:space="preserve">the importance of </w:t>
      </w:r>
      <w:proofErr w:type="gramStart"/>
      <w:r w:rsidRPr="009A0B77">
        <w:rPr>
          <w:highlight w:val="white"/>
        </w:rPr>
        <w:t>taking action</w:t>
      </w:r>
      <w:proofErr w:type="gramEnd"/>
      <w:r w:rsidRPr="009A0B77">
        <w:rPr>
          <w:highlight w:val="white"/>
        </w:rPr>
        <w:t xml:space="preserve"> on a referral for an eye examination by taking their child to a licensed optometrist or ophthalmologist,</w:t>
      </w:r>
    </w:p>
    <w:p w14:paraId="679ABBD7" w14:textId="63A1755D" w:rsidR="009A0B77" w:rsidRDefault="00E15024" w:rsidP="009A0B77">
      <w:pPr>
        <w:pStyle w:val="ListNumber3"/>
        <w:rPr>
          <w:highlight w:val="white"/>
        </w:rPr>
      </w:pPr>
      <w:r w:rsidRPr="009A0B77">
        <w:rPr>
          <w:highlight w:val="white"/>
        </w:rPr>
        <w:t>the identification of potential vision problems beyond the results or scope of the vision screening, and</w:t>
      </w:r>
    </w:p>
    <w:p w14:paraId="2EF7A5C9" w14:textId="772A55B4" w:rsidR="00E15024" w:rsidRPr="009A0B77" w:rsidRDefault="00E15024" w:rsidP="00920520">
      <w:pPr>
        <w:pStyle w:val="ListNumber3"/>
        <w:spacing w:after="120"/>
        <w:rPr>
          <w:highlight w:val="white"/>
        </w:rPr>
      </w:pPr>
      <w:r w:rsidRPr="009A0B77">
        <w:rPr>
          <w:highlight w:val="white"/>
        </w:rPr>
        <w:t>the importance of vision to a child</w:t>
      </w:r>
      <w:r w:rsidR="00510132">
        <w:rPr>
          <w:highlight w:val="white"/>
        </w:rPr>
        <w:t>’</w:t>
      </w:r>
      <w:r w:rsidRPr="009A0B77">
        <w:rPr>
          <w:highlight w:val="white"/>
        </w:rPr>
        <w:t>s education and success (</w:t>
      </w:r>
      <w:r w:rsidR="00443878" w:rsidRPr="005E721A">
        <w:rPr>
          <w:highlight w:val="white"/>
        </w:rPr>
        <w:t>§ 22.1-273 A.4.</w:t>
      </w:r>
      <w:r w:rsidRPr="009A0B77">
        <w:rPr>
          <w:highlight w:val="white"/>
        </w:rPr>
        <w:t>).</w:t>
      </w:r>
    </w:p>
    <w:p w14:paraId="6D9FCC2F" w14:textId="457BFD6C" w:rsidR="00E15024" w:rsidRPr="00E15024" w:rsidRDefault="00E15024" w:rsidP="00920520">
      <w:pPr>
        <w:pStyle w:val="ListNumber"/>
        <w:rPr>
          <w:highlight w:val="white"/>
        </w:rPr>
      </w:pPr>
      <w:r w:rsidRPr="00E15024">
        <w:rPr>
          <w:highlight w:val="white"/>
        </w:rPr>
        <w:t>Parents should also be provided with information regarding follow-up resources related to eye examinations and eyeglasses (</w:t>
      </w:r>
      <w:r w:rsidR="00443878" w:rsidRPr="005E721A">
        <w:rPr>
          <w:highlight w:val="white"/>
        </w:rPr>
        <w:t>§ 22.1-273 A.5.</w:t>
      </w:r>
      <w:r w:rsidRPr="00E15024">
        <w:rPr>
          <w:highlight w:val="white"/>
        </w:rPr>
        <w:t>).</w:t>
      </w:r>
    </w:p>
    <w:p w14:paraId="266921CF" w14:textId="110E5C92" w:rsidR="00E15024" w:rsidRPr="00E15024" w:rsidRDefault="00E15024" w:rsidP="00920520">
      <w:pPr>
        <w:pStyle w:val="ListNumber"/>
        <w:spacing w:after="240"/>
        <w:rPr>
          <w:highlight w:val="white"/>
        </w:rPr>
      </w:pPr>
      <w:r w:rsidRPr="00E15024">
        <w:rPr>
          <w:highlight w:val="white"/>
        </w:rPr>
        <w:t xml:space="preserve">Vision screening </w:t>
      </w:r>
      <w:r w:rsidRPr="004C6E68">
        <w:rPr>
          <w:b/>
          <w:bCs/>
          <w:highlight w:val="white"/>
        </w:rPr>
        <w:t>results</w:t>
      </w:r>
      <w:r w:rsidRPr="00E15024">
        <w:rPr>
          <w:highlight w:val="white"/>
        </w:rPr>
        <w:t xml:space="preserve"> are required to be communicated to parents in a relevant and informative format that is designed to increase parental awareness and encourage parental action (</w:t>
      </w:r>
      <w:bookmarkStart w:id="22" w:name="_Hlk139624511"/>
      <w:r w:rsidR="00443878" w:rsidRPr="005E721A">
        <w:rPr>
          <w:highlight w:val="white"/>
        </w:rPr>
        <w:t>§ 22.1-273 A.3.</w:t>
      </w:r>
      <w:r w:rsidRPr="00E15024">
        <w:rPr>
          <w:highlight w:val="white"/>
        </w:rPr>
        <w:t>).</w:t>
      </w:r>
      <w:bookmarkEnd w:id="22"/>
    </w:p>
    <w:p w14:paraId="2A42CA0F" w14:textId="3C000236" w:rsidR="00E15024" w:rsidRPr="00E15024" w:rsidRDefault="00E15024" w:rsidP="00920520">
      <w:pPr>
        <w:pStyle w:val="Heading4"/>
        <w:rPr>
          <w:highlight w:val="white"/>
        </w:rPr>
      </w:pPr>
      <w:bookmarkStart w:id="23" w:name="_Hlk139632456"/>
      <w:r w:rsidRPr="00E15024">
        <w:rPr>
          <w:highlight w:val="white"/>
        </w:rPr>
        <w:t>Additional Division Requirements</w:t>
      </w:r>
    </w:p>
    <w:p w14:paraId="5F4E5C57" w14:textId="2ADA4DB0" w:rsidR="00E15024" w:rsidRPr="00E15024" w:rsidRDefault="00BC5D3C" w:rsidP="00D97A8F">
      <w:pPr>
        <w:rPr>
          <w:highlight w:val="white"/>
        </w:rPr>
      </w:pPr>
      <w:r>
        <w:rPr>
          <w:highlight w:val="white"/>
        </w:rPr>
        <w:t xml:space="preserve">School divisions </w:t>
      </w:r>
      <w:r w:rsidR="00E15024" w:rsidRPr="00E15024">
        <w:rPr>
          <w:highlight w:val="white"/>
        </w:rPr>
        <w:t>must submit vision screening results for mandated grade levels</w:t>
      </w:r>
      <w:r w:rsidR="005B3428">
        <w:rPr>
          <w:highlight w:val="white"/>
        </w:rPr>
        <w:t>,</w:t>
      </w:r>
      <w:r w:rsidR="00E15024" w:rsidRPr="00E15024">
        <w:rPr>
          <w:highlight w:val="white"/>
        </w:rPr>
        <w:t xml:space="preserve"> including the number of students screened, number of students referred, and the number of students seen by a health</w:t>
      </w:r>
      <w:r w:rsidR="003D7D1C">
        <w:rPr>
          <w:highlight w:val="white"/>
        </w:rPr>
        <w:t xml:space="preserve"> </w:t>
      </w:r>
      <w:r w:rsidR="00E15024" w:rsidRPr="00E15024">
        <w:rPr>
          <w:highlight w:val="white"/>
        </w:rPr>
        <w:t>care provider for assessment or intervention</w:t>
      </w:r>
      <w:r w:rsidR="00944F4D">
        <w:rPr>
          <w:highlight w:val="white"/>
        </w:rPr>
        <w:t>,</w:t>
      </w:r>
      <w:r w:rsidR="00E15024" w:rsidRPr="00E15024">
        <w:rPr>
          <w:highlight w:val="white"/>
        </w:rPr>
        <w:t xml:space="preserve"> to the Virginia Department of Education’s (VDOE</w:t>
      </w:r>
      <w:r w:rsidR="00E201B7">
        <w:rPr>
          <w:highlight w:val="white"/>
        </w:rPr>
        <w:t>’s</w:t>
      </w:r>
      <w:r w:rsidR="00E15024" w:rsidRPr="00E15024">
        <w:rPr>
          <w:highlight w:val="white"/>
        </w:rPr>
        <w:t xml:space="preserve">) Single Sign-on for Web Systems (SSWS) </w:t>
      </w:r>
      <w:r w:rsidR="004440D5">
        <w:rPr>
          <w:highlight w:val="white"/>
        </w:rPr>
        <w:t xml:space="preserve">portal </w:t>
      </w:r>
      <w:r w:rsidR="00E15024" w:rsidRPr="00E15024">
        <w:rPr>
          <w:highlight w:val="white"/>
        </w:rPr>
        <w:t xml:space="preserve">by June 30 of each school year </w:t>
      </w:r>
      <w:r w:rsidR="00E201B7">
        <w:rPr>
          <w:highlight w:val="white"/>
        </w:rPr>
        <w:br/>
      </w:r>
      <w:r w:rsidR="00E15024" w:rsidRPr="00E15024">
        <w:rPr>
          <w:highlight w:val="white"/>
        </w:rPr>
        <w:t>(</w:t>
      </w:r>
      <w:r w:rsidR="001F1935" w:rsidRPr="000460E6">
        <w:rPr>
          <w:highlight w:val="white"/>
        </w:rPr>
        <w:t>8VAC20-250-10</w:t>
      </w:r>
      <w:r w:rsidR="00E15024" w:rsidRPr="00E15024">
        <w:rPr>
          <w:highlight w:val="white"/>
        </w:rPr>
        <w:t>).</w:t>
      </w:r>
    </w:p>
    <w:p w14:paraId="5C396CF7" w14:textId="4E13B5CF" w:rsidR="00E15024" w:rsidRPr="00E15024" w:rsidRDefault="00E15024" w:rsidP="00920520">
      <w:pPr>
        <w:pStyle w:val="Heading4"/>
        <w:rPr>
          <w:highlight w:val="white"/>
        </w:rPr>
      </w:pPr>
      <w:bookmarkStart w:id="24" w:name="_Hlk139633237"/>
      <w:bookmarkEnd w:id="23"/>
      <w:r w:rsidRPr="00E15024">
        <w:rPr>
          <w:highlight w:val="white"/>
        </w:rPr>
        <w:t>Vision Screening Personnel Qualifications</w:t>
      </w:r>
    </w:p>
    <w:bookmarkEnd w:id="24"/>
    <w:p w14:paraId="22162722" w14:textId="49FCB84A" w:rsidR="00E15024" w:rsidRPr="00E15024" w:rsidRDefault="00E15024" w:rsidP="00D97A8F">
      <w:pPr>
        <w:rPr>
          <w:highlight w:val="white"/>
          <w:u w:val="single"/>
        </w:rPr>
      </w:pPr>
      <w:r w:rsidRPr="00E15024">
        <w:rPr>
          <w:highlight w:val="white"/>
        </w:rPr>
        <w:t xml:space="preserve">Minimally, persons conducting vision screenings must be trained and receive certification on vision screening equipment. If using a </w:t>
      </w:r>
      <w:bookmarkStart w:id="25" w:name="_Hlk152055690"/>
      <w:r w:rsidR="000460E6" w:rsidRPr="001E4980">
        <w:rPr>
          <w:highlight w:val="white"/>
        </w:rPr>
        <w:t>qualified nonprofit vision health organization</w:t>
      </w:r>
      <w:bookmarkEnd w:id="25"/>
      <w:r w:rsidR="001E4980">
        <w:rPr>
          <w:rStyle w:val="FootnoteReference"/>
          <w:highlight w:val="white"/>
        </w:rPr>
        <w:footnoteReference w:id="1"/>
      </w:r>
      <w:r w:rsidRPr="00E15024">
        <w:rPr>
          <w:highlight w:val="white"/>
        </w:rPr>
        <w:t>, LEAs must ensure that the personnel employed by the nonprofit meet certain health</w:t>
      </w:r>
      <w:r w:rsidR="000C0393">
        <w:rPr>
          <w:highlight w:val="white"/>
        </w:rPr>
        <w:t>-</w:t>
      </w:r>
      <w:r w:rsidRPr="00E15024">
        <w:rPr>
          <w:highlight w:val="white"/>
        </w:rPr>
        <w:t>related and clearance standards (</w:t>
      </w:r>
      <w:r w:rsidR="00443878" w:rsidRPr="00D86C83">
        <w:rPr>
          <w:highlight w:val="white"/>
        </w:rPr>
        <w:t>§ 22.1-273 A.1.</w:t>
      </w:r>
      <w:r w:rsidRPr="00E15024">
        <w:rPr>
          <w:highlight w:val="white"/>
        </w:rPr>
        <w:t>). Any additional qualifications are determined at the local level.</w:t>
      </w:r>
    </w:p>
    <w:p w14:paraId="46E8104E" w14:textId="1ADC61B0" w:rsidR="00E15024" w:rsidRPr="00E15024" w:rsidRDefault="00E15024" w:rsidP="00D97A8F">
      <w:pPr>
        <w:rPr>
          <w:highlight w:val="white"/>
        </w:rPr>
      </w:pPr>
      <w:bookmarkStart w:id="26" w:name="_Hlk139619783"/>
      <w:r w:rsidRPr="00E15024">
        <w:rPr>
          <w:highlight w:val="white"/>
        </w:rPr>
        <w:t>Persons traditionally tasked with conducting vision screenings include school nurses, health staff, nursing students, community civic groups, parent volunteers, teachers</w:t>
      </w:r>
      <w:r w:rsidR="00846F6A">
        <w:rPr>
          <w:highlight w:val="white"/>
        </w:rPr>
        <w:t>,</w:t>
      </w:r>
      <w:r w:rsidRPr="00E15024">
        <w:rPr>
          <w:highlight w:val="white"/>
        </w:rPr>
        <w:t xml:space="preserve"> or other school staff </w:t>
      </w:r>
      <w:bookmarkEnd w:id="26"/>
      <w:r w:rsidRPr="00E15024">
        <w:rPr>
          <w:highlight w:val="white"/>
        </w:rPr>
        <w:t>who have received instruction and training in proper screening techniques for the sole purpose of identifying students who may need further assessment and evaluation, not for the purpose of diagnosis.</w:t>
      </w:r>
    </w:p>
    <w:p w14:paraId="4FC648B7" w14:textId="77777777" w:rsidR="00E15024" w:rsidRPr="00E15024" w:rsidRDefault="00E15024" w:rsidP="005D5DF3">
      <w:pPr>
        <w:pStyle w:val="Heading4"/>
        <w:rPr>
          <w:highlight w:val="white"/>
        </w:rPr>
      </w:pPr>
      <w:r w:rsidRPr="00E15024">
        <w:rPr>
          <w:highlight w:val="white"/>
        </w:rPr>
        <w:lastRenderedPageBreak/>
        <w:t>Vision Screening Process</w:t>
      </w:r>
    </w:p>
    <w:p w14:paraId="04E08028" w14:textId="5E618B76" w:rsidR="00E15024" w:rsidRPr="00E15024" w:rsidRDefault="00E15024" w:rsidP="00D97A8F">
      <w:pPr>
        <w:spacing w:after="120"/>
        <w:rPr>
          <w:highlight w:val="white"/>
        </w:rPr>
      </w:pPr>
      <w:r w:rsidRPr="00E15024">
        <w:rPr>
          <w:highlight w:val="white"/>
        </w:rPr>
        <w:t xml:space="preserve">Traditionally, assessment of children’s visual acuity includes the use of eye charts in well-lit spaces free from distractions. Directions for the use of an eye chart or device vary based on the chart or device being used. The screener should carefully review screening procedures for the specific chart or device that is being used. The following eye charts are </w:t>
      </w:r>
      <w:proofErr w:type="gramStart"/>
      <w:r w:rsidRPr="00E15024">
        <w:rPr>
          <w:highlight w:val="white"/>
        </w:rPr>
        <w:t>most commonly used</w:t>
      </w:r>
      <w:proofErr w:type="gramEnd"/>
      <w:r w:rsidRPr="00E15024">
        <w:rPr>
          <w:highlight w:val="white"/>
        </w:rPr>
        <w:t xml:space="preserve"> in the school setting:</w:t>
      </w:r>
    </w:p>
    <w:p w14:paraId="33A132AF" w14:textId="3D18CF1F" w:rsidR="00E15024" w:rsidRPr="00E15024" w:rsidRDefault="00E15024" w:rsidP="005D5DF3">
      <w:pPr>
        <w:pStyle w:val="ListBullet"/>
        <w:rPr>
          <w:highlight w:val="white"/>
        </w:rPr>
      </w:pPr>
      <w:r w:rsidRPr="00E15024">
        <w:rPr>
          <w:highlight w:val="white"/>
        </w:rPr>
        <w:t>Sloan Letters Chart (currently the gold standard)</w:t>
      </w:r>
      <w:r w:rsidR="00C4692E">
        <w:rPr>
          <w:highlight w:val="white"/>
        </w:rPr>
        <w:t>.</w:t>
      </w:r>
    </w:p>
    <w:p w14:paraId="4A22273C" w14:textId="689169C7" w:rsidR="00E15024" w:rsidRPr="00E15024" w:rsidRDefault="00E15024" w:rsidP="005D5DF3">
      <w:pPr>
        <w:pStyle w:val="ListBullet"/>
        <w:rPr>
          <w:highlight w:val="white"/>
        </w:rPr>
      </w:pPr>
      <w:r w:rsidRPr="00E15024">
        <w:rPr>
          <w:highlight w:val="white"/>
        </w:rPr>
        <w:t>The HOTV Chart uses the letters H, O, T</w:t>
      </w:r>
      <w:r w:rsidR="004440D5">
        <w:rPr>
          <w:highlight w:val="white"/>
        </w:rPr>
        <w:t>,</w:t>
      </w:r>
      <w:r w:rsidRPr="00E15024">
        <w:rPr>
          <w:highlight w:val="white"/>
        </w:rPr>
        <w:t xml:space="preserve"> and V to measure visual acuity</w:t>
      </w:r>
      <w:r w:rsidR="00C4692E">
        <w:rPr>
          <w:highlight w:val="white"/>
        </w:rPr>
        <w:t>.</w:t>
      </w:r>
    </w:p>
    <w:p w14:paraId="1B480376" w14:textId="5BCB1BF9" w:rsidR="00E15024" w:rsidRPr="00E15024" w:rsidRDefault="00E15024" w:rsidP="005D5DF3">
      <w:pPr>
        <w:pStyle w:val="ListBullet"/>
        <w:rPr>
          <w:highlight w:val="white"/>
        </w:rPr>
      </w:pPr>
      <w:r w:rsidRPr="00E15024">
        <w:rPr>
          <w:highlight w:val="white"/>
        </w:rPr>
        <w:t>The LEA Symbols (circle, square, apple</w:t>
      </w:r>
      <w:r w:rsidR="00F67E95">
        <w:rPr>
          <w:highlight w:val="white"/>
        </w:rPr>
        <w:t>,</w:t>
      </w:r>
      <w:r w:rsidRPr="00E15024">
        <w:rPr>
          <w:highlight w:val="white"/>
        </w:rPr>
        <w:t xml:space="preserve"> and house) Chart is used for young students who do not know or recognize letters but can recognize shapes or symbols.</w:t>
      </w:r>
    </w:p>
    <w:p w14:paraId="34B99777" w14:textId="005DB269" w:rsidR="00E15024" w:rsidRPr="00E15024" w:rsidRDefault="00E15024" w:rsidP="005D5DF3">
      <w:pPr>
        <w:pStyle w:val="ListBullet"/>
        <w:rPr>
          <w:highlight w:val="white"/>
        </w:rPr>
      </w:pPr>
      <w:r w:rsidRPr="00E15024">
        <w:rPr>
          <w:highlight w:val="white"/>
        </w:rPr>
        <w:t>Snellen Charts (</w:t>
      </w:r>
      <w:proofErr w:type="gramStart"/>
      <w:r w:rsidRPr="00E15024">
        <w:rPr>
          <w:highlight w:val="white"/>
        </w:rPr>
        <w:t>most commonly used</w:t>
      </w:r>
      <w:proofErr w:type="gramEnd"/>
      <w:r w:rsidRPr="00E15024">
        <w:rPr>
          <w:highlight w:val="white"/>
        </w:rPr>
        <w:t xml:space="preserve"> in schools but are not standardized and have unequal spacing)</w:t>
      </w:r>
      <w:r w:rsidR="00F67E95">
        <w:rPr>
          <w:highlight w:val="white"/>
        </w:rPr>
        <w:t>.</w:t>
      </w:r>
    </w:p>
    <w:p w14:paraId="4EF482A7" w14:textId="62D011CD" w:rsidR="00E15024" w:rsidRPr="00E15024" w:rsidRDefault="00E15024" w:rsidP="005D5DF3">
      <w:pPr>
        <w:pStyle w:val="ListBullet"/>
        <w:spacing w:after="240"/>
        <w:rPr>
          <w:highlight w:val="white"/>
        </w:rPr>
      </w:pPr>
      <w:r w:rsidRPr="00E15024">
        <w:rPr>
          <w:highlight w:val="white"/>
        </w:rPr>
        <w:t>Digital photo screener (special needs population may require</w:t>
      </w:r>
      <w:r w:rsidR="004440D5">
        <w:rPr>
          <w:highlight w:val="white"/>
        </w:rPr>
        <w:t xml:space="preserve"> the</w:t>
      </w:r>
      <w:r w:rsidRPr="00E15024">
        <w:rPr>
          <w:highlight w:val="white"/>
        </w:rPr>
        <w:t xml:space="preserve"> use of alternative devices)</w:t>
      </w:r>
      <w:r w:rsidR="00F67E95">
        <w:rPr>
          <w:highlight w:val="white"/>
        </w:rPr>
        <w:t>.</w:t>
      </w:r>
    </w:p>
    <w:p w14:paraId="15451304" w14:textId="3743730C" w:rsidR="00E15024" w:rsidRPr="00E15024" w:rsidRDefault="00E15024" w:rsidP="00E15024">
      <w:pPr>
        <w:rPr>
          <w:highlight w:val="white"/>
          <w:u w:val="single"/>
        </w:rPr>
      </w:pPr>
      <w:r w:rsidRPr="00E15024">
        <w:rPr>
          <w:highlight w:val="white"/>
        </w:rPr>
        <w:t>Stereoscopic vision screening machines, such as the Titmus vision tester, are no longer recommended.</w:t>
      </w:r>
    </w:p>
    <w:p w14:paraId="15F74BD5" w14:textId="316E10C3" w:rsidR="00E15024" w:rsidRPr="00E15024" w:rsidRDefault="00E15024" w:rsidP="00C0049F">
      <w:pPr>
        <w:pStyle w:val="Heading4"/>
        <w:rPr>
          <w:highlight w:val="white"/>
        </w:rPr>
      </w:pPr>
      <w:r w:rsidRPr="00E15024">
        <w:rPr>
          <w:highlight w:val="white"/>
        </w:rPr>
        <w:t>Vision Screening Procedure</w:t>
      </w:r>
    </w:p>
    <w:p w14:paraId="4B24F9E1" w14:textId="11CEE5A3" w:rsidR="00E15024" w:rsidRPr="00E15024" w:rsidRDefault="00E15024" w:rsidP="008856EC">
      <w:pPr>
        <w:spacing w:after="120"/>
        <w:rPr>
          <w:highlight w:val="white"/>
        </w:rPr>
      </w:pPr>
      <w:r w:rsidRPr="00E15024">
        <w:rPr>
          <w:highlight w:val="white"/>
        </w:rPr>
        <w:t>Each eye should be tested separately. Prior to testing, perform a visual inspection of the student’s eyes. Inspect the eyes for symmetry of eyelids, size, contour, alignment of the eyeballs</w:t>
      </w:r>
      <w:r w:rsidR="0045714A">
        <w:rPr>
          <w:highlight w:val="white"/>
        </w:rPr>
        <w:t>,</w:t>
      </w:r>
      <w:r w:rsidRPr="00E15024">
        <w:rPr>
          <w:highlight w:val="white"/>
        </w:rPr>
        <w:t xml:space="preserve"> and signs of traumatic injury. If abnormalities are observed, refer to a health care provider for assessment. A student who has corrective eyeglasses should be screened wearing the glasses</w:t>
      </w:r>
      <w:r w:rsidR="0045714A">
        <w:rPr>
          <w:highlight w:val="white"/>
        </w:rPr>
        <w:t>.</w:t>
      </w:r>
      <w:r w:rsidR="00E173C4">
        <w:rPr>
          <w:highlight w:val="white"/>
        </w:rPr>
        <w:t xml:space="preserve"> Other </w:t>
      </w:r>
      <w:r w:rsidR="00F519B2">
        <w:rPr>
          <w:highlight w:val="white"/>
        </w:rPr>
        <w:t>procedural considerations</w:t>
      </w:r>
      <w:r w:rsidR="00E40122">
        <w:rPr>
          <w:highlight w:val="white"/>
        </w:rPr>
        <w:t xml:space="preserve"> include</w:t>
      </w:r>
      <w:r w:rsidR="00F519B2">
        <w:rPr>
          <w:highlight w:val="white"/>
        </w:rPr>
        <w:t>:</w:t>
      </w:r>
      <w:r w:rsidR="00E173C4">
        <w:rPr>
          <w:highlight w:val="white"/>
        </w:rPr>
        <w:t xml:space="preserve"> </w:t>
      </w:r>
    </w:p>
    <w:p w14:paraId="75D51FEE" w14:textId="4D094DC5" w:rsidR="00E15024" w:rsidRPr="00E15024" w:rsidRDefault="00E15024" w:rsidP="00C0049F">
      <w:pPr>
        <w:pStyle w:val="ListBullet"/>
        <w:rPr>
          <w:highlight w:val="white"/>
        </w:rPr>
      </w:pPr>
      <w:r w:rsidRPr="00E15024">
        <w:rPr>
          <w:highlight w:val="white"/>
        </w:rPr>
        <w:t xml:space="preserve">Eyeglasses prescribed for reading should </w:t>
      </w:r>
      <w:r w:rsidRPr="00440691">
        <w:rPr>
          <w:b/>
          <w:bCs/>
          <w:highlight w:val="white"/>
        </w:rPr>
        <w:t>not</w:t>
      </w:r>
      <w:r w:rsidRPr="00E15024">
        <w:rPr>
          <w:highlight w:val="white"/>
        </w:rPr>
        <w:t xml:space="preserve"> be worn when distance acuity is being tested</w:t>
      </w:r>
      <w:r w:rsidR="0045714A">
        <w:rPr>
          <w:highlight w:val="white"/>
        </w:rPr>
        <w:t>.</w:t>
      </w:r>
    </w:p>
    <w:p w14:paraId="0C36D4B7" w14:textId="0B6311C3" w:rsidR="00E15024" w:rsidRPr="00E15024" w:rsidRDefault="00E15024" w:rsidP="00C0049F">
      <w:pPr>
        <w:pStyle w:val="ListBullet"/>
        <w:rPr>
          <w:highlight w:val="white"/>
        </w:rPr>
      </w:pPr>
      <w:r w:rsidRPr="00E15024">
        <w:rPr>
          <w:highlight w:val="white"/>
        </w:rPr>
        <w:t>Instruct the student to keep both eyes open during testing</w:t>
      </w:r>
      <w:r w:rsidR="0045714A">
        <w:rPr>
          <w:highlight w:val="white"/>
        </w:rPr>
        <w:t>.</w:t>
      </w:r>
    </w:p>
    <w:p w14:paraId="2531ADDC" w14:textId="2B1D4D0A" w:rsidR="000520B1" w:rsidRPr="000520B1" w:rsidRDefault="00E15024" w:rsidP="000520B1">
      <w:pPr>
        <w:pStyle w:val="ListBullet"/>
        <w:spacing w:after="60"/>
        <w:rPr>
          <w:highlight w:val="white"/>
        </w:rPr>
      </w:pPr>
      <w:r w:rsidRPr="00E15024">
        <w:rPr>
          <w:highlight w:val="white"/>
        </w:rPr>
        <w:t>Instruct the student to read the letter to which you point</w:t>
      </w:r>
      <w:r w:rsidR="0045714A">
        <w:rPr>
          <w:highlight w:val="white"/>
        </w:rPr>
        <w:t>.</w:t>
      </w:r>
    </w:p>
    <w:p w14:paraId="2CAFAB81" w14:textId="134E23B9" w:rsidR="00E15024" w:rsidRDefault="00E15024" w:rsidP="000520B1">
      <w:pPr>
        <w:pStyle w:val="ListBullet3"/>
        <w:numPr>
          <w:ilvl w:val="0"/>
          <w:numId w:val="49"/>
        </w:numPr>
        <w:rPr>
          <w:highlight w:val="white"/>
        </w:rPr>
      </w:pPr>
      <w:r w:rsidRPr="00E15024">
        <w:rPr>
          <w:highlight w:val="white"/>
        </w:rPr>
        <w:t>Pointing should be done below the symbol or letter</w:t>
      </w:r>
      <w:r w:rsidR="0045714A">
        <w:rPr>
          <w:highlight w:val="white"/>
        </w:rPr>
        <w:t>.</w:t>
      </w:r>
    </w:p>
    <w:p w14:paraId="146C3705" w14:textId="7410BF87" w:rsidR="00E15024" w:rsidRPr="000520B1" w:rsidRDefault="00E15024" w:rsidP="003D7D1C">
      <w:pPr>
        <w:pStyle w:val="ListBullet3"/>
        <w:numPr>
          <w:ilvl w:val="0"/>
          <w:numId w:val="49"/>
        </w:numPr>
        <w:rPr>
          <w:highlight w:val="white"/>
        </w:rPr>
      </w:pPr>
      <w:r w:rsidRPr="000520B1">
        <w:rPr>
          <w:highlight w:val="white"/>
        </w:rPr>
        <w:t>With younger students, start with a large line to ensure that the student understands the directions</w:t>
      </w:r>
      <w:r w:rsidR="00995B9E" w:rsidRPr="000520B1">
        <w:rPr>
          <w:highlight w:val="white"/>
        </w:rPr>
        <w:t>.</w:t>
      </w:r>
    </w:p>
    <w:p w14:paraId="16877A49" w14:textId="7A705B08" w:rsidR="00E15024" w:rsidRPr="00E15024" w:rsidRDefault="00E15024" w:rsidP="00E15024">
      <w:pPr>
        <w:numPr>
          <w:ilvl w:val="0"/>
          <w:numId w:val="16"/>
        </w:numPr>
        <w:rPr>
          <w:highlight w:val="white"/>
        </w:rPr>
      </w:pPr>
      <w:r w:rsidRPr="00E15024">
        <w:rPr>
          <w:highlight w:val="white"/>
        </w:rPr>
        <w:t>If a student fails the practice line, move up the chart to the next larger line. If the student fails this line, continue up the chart until a line is found that the student can pass. Then move down the chart again until the student fails to read a line.</w:t>
      </w:r>
    </w:p>
    <w:p w14:paraId="666AF039" w14:textId="77777777" w:rsidR="00E15024" w:rsidRPr="00E15024" w:rsidRDefault="00E15024" w:rsidP="008856EC">
      <w:pPr>
        <w:pStyle w:val="Heading4"/>
        <w:rPr>
          <w:highlight w:val="white"/>
        </w:rPr>
      </w:pPr>
      <w:bookmarkStart w:id="27" w:name="_Hlk139635268"/>
      <w:r w:rsidRPr="00E15024">
        <w:rPr>
          <w:highlight w:val="white"/>
        </w:rPr>
        <w:t>Vision Screening Parameters</w:t>
      </w:r>
    </w:p>
    <w:bookmarkEnd w:id="27"/>
    <w:p w14:paraId="2F8EB345" w14:textId="436129FB" w:rsidR="00E15024" w:rsidRPr="00E15024" w:rsidRDefault="00E15024" w:rsidP="00E15024">
      <w:pPr>
        <w:rPr>
          <w:highlight w:val="white"/>
        </w:rPr>
      </w:pPr>
      <w:r w:rsidRPr="00E15024">
        <w:rPr>
          <w:highlight w:val="white"/>
        </w:rPr>
        <w:t>To “pass” a line, a student must identify greater than one-half of the symbols or letters on the line correctly. Repeat the above procedure covering the opposite eye.</w:t>
      </w:r>
    </w:p>
    <w:p w14:paraId="10801B83" w14:textId="77777777" w:rsidR="00E15024" w:rsidRPr="00E15024" w:rsidRDefault="00E15024" w:rsidP="00610982">
      <w:pPr>
        <w:spacing w:after="120"/>
        <w:rPr>
          <w:highlight w:val="white"/>
        </w:rPr>
      </w:pPr>
      <w:r w:rsidRPr="00E15024">
        <w:rPr>
          <w:highlight w:val="white"/>
        </w:rPr>
        <w:lastRenderedPageBreak/>
        <w:t>Students who pass a vision screening must score:</w:t>
      </w:r>
    </w:p>
    <w:p w14:paraId="1DAC21F8" w14:textId="4D3E5667" w:rsidR="00E15024" w:rsidRPr="00E15024" w:rsidRDefault="00E15024" w:rsidP="00610982">
      <w:pPr>
        <w:pStyle w:val="ListBullet"/>
        <w:rPr>
          <w:highlight w:val="white"/>
        </w:rPr>
      </w:pPr>
      <w:r w:rsidRPr="00E15024">
        <w:rPr>
          <w:highlight w:val="white"/>
        </w:rPr>
        <w:t>20/40 (students 4 to 4.11 years of age or 48 to 59 months)</w:t>
      </w:r>
      <w:r w:rsidR="00724391">
        <w:rPr>
          <w:highlight w:val="white"/>
        </w:rPr>
        <w:t>, or</w:t>
      </w:r>
    </w:p>
    <w:p w14:paraId="6F9FF577" w14:textId="72937FEF" w:rsidR="00E15024" w:rsidRPr="00E15024" w:rsidRDefault="00E15024" w:rsidP="00610982">
      <w:pPr>
        <w:pStyle w:val="ListBullet"/>
        <w:spacing w:after="240"/>
        <w:rPr>
          <w:highlight w:val="white"/>
        </w:rPr>
      </w:pPr>
      <w:r w:rsidRPr="00E15024">
        <w:rPr>
          <w:highlight w:val="white"/>
        </w:rPr>
        <w:t xml:space="preserve">20/30 </w:t>
      </w:r>
      <w:r w:rsidRPr="00440691">
        <w:rPr>
          <w:b/>
          <w:bCs/>
          <w:highlight w:val="white"/>
        </w:rPr>
        <w:t>or</w:t>
      </w:r>
      <w:r w:rsidRPr="00E15024">
        <w:rPr>
          <w:highlight w:val="white"/>
        </w:rPr>
        <w:t xml:space="preserve"> 20/32 (students 5 years of age or 60 months and older)</w:t>
      </w:r>
      <w:r w:rsidR="00724391">
        <w:rPr>
          <w:highlight w:val="white"/>
        </w:rPr>
        <w:t>.</w:t>
      </w:r>
    </w:p>
    <w:p w14:paraId="6698D648" w14:textId="4801F59E" w:rsidR="00E15024" w:rsidRPr="00E15024" w:rsidRDefault="00E15024" w:rsidP="00E15024">
      <w:pPr>
        <w:rPr>
          <w:highlight w:val="white"/>
        </w:rPr>
      </w:pPr>
      <w:r w:rsidRPr="00E15024">
        <w:rPr>
          <w:highlight w:val="white"/>
        </w:rPr>
        <w:t xml:space="preserve">If a student fails the first screening, their vision should be rescreened </w:t>
      </w:r>
      <w:proofErr w:type="gramStart"/>
      <w:r w:rsidRPr="00E15024">
        <w:rPr>
          <w:highlight w:val="white"/>
        </w:rPr>
        <w:t>at a later date</w:t>
      </w:r>
      <w:proofErr w:type="gramEnd"/>
      <w:r w:rsidRPr="00E15024">
        <w:rPr>
          <w:highlight w:val="white"/>
        </w:rPr>
        <w:t xml:space="preserve"> in accordance with the </w:t>
      </w:r>
      <w:r w:rsidR="00724391">
        <w:rPr>
          <w:highlight w:val="white"/>
        </w:rPr>
        <w:t xml:space="preserve">school </w:t>
      </w:r>
      <w:r w:rsidRPr="00E15024">
        <w:rPr>
          <w:highlight w:val="white"/>
        </w:rPr>
        <w:t>division’s screening procedures. If the student fails the second screening, follow parental notification requirements at (</w:t>
      </w:r>
      <w:r w:rsidR="00A12429" w:rsidRPr="00440691">
        <w:rPr>
          <w:highlight w:val="white"/>
        </w:rPr>
        <w:t>§ 22.1-273 A.3.</w:t>
      </w:r>
      <w:r w:rsidRPr="00E15024">
        <w:rPr>
          <w:highlight w:val="white"/>
        </w:rPr>
        <w:t xml:space="preserve">). If screening results suggest that a referral for evaluation for special education and related services is indicated, the referral shall be made to the special education administrator or </w:t>
      </w:r>
      <w:r w:rsidR="006C5AB3">
        <w:rPr>
          <w:highlight w:val="white"/>
        </w:rPr>
        <w:t xml:space="preserve">their </w:t>
      </w:r>
      <w:r w:rsidRPr="00E15024">
        <w:rPr>
          <w:highlight w:val="white"/>
        </w:rPr>
        <w:t>designee (</w:t>
      </w:r>
      <w:r w:rsidR="00443878" w:rsidRPr="00D86C83">
        <w:rPr>
          <w:highlight w:val="white"/>
        </w:rPr>
        <w:t>8VAC20-81-50 C.1.f.</w:t>
      </w:r>
      <w:r w:rsidRPr="00E15024">
        <w:rPr>
          <w:highlight w:val="white"/>
        </w:rPr>
        <w:t>).</w:t>
      </w:r>
    </w:p>
    <w:p w14:paraId="10617255" w14:textId="42B1EEE9" w:rsidR="00E15024" w:rsidRPr="00E15024" w:rsidRDefault="00E15024" w:rsidP="00E15024">
      <w:pPr>
        <w:rPr>
          <w:b/>
          <w:bCs/>
          <w:highlight w:val="white"/>
          <w:u w:val="single"/>
        </w:rPr>
      </w:pPr>
      <w:r w:rsidRPr="00E15024">
        <w:rPr>
          <w:highlight w:val="white"/>
        </w:rPr>
        <w:t>Additionally, whenever a student does not receive a passing screening result and requires referral to an optometrist or ophthalmologist for a comprehensive eye examination, the principal shall notify the parent</w:t>
      </w:r>
      <w:r w:rsidR="00905E1D">
        <w:rPr>
          <w:highlight w:val="white"/>
        </w:rPr>
        <w:t>(s)</w:t>
      </w:r>
      <w:r w:rsidRPr="00E15024">
        <w:rPr>
          <w:highlight w:val="white"/>
        </w:rPr>
        <w:t xml:space="preserve"> or guardian</w:t>
      </w:r>
      <w:r w:rsidR="00905E1D">
        <w:rPr>
          <w:highlight w:val="white"/>
        </w:rPr>
        <w:t>(s)</w:t>
      </w:r>
      <w:r w:rsidRPr="00E15024">
        <w:rPr>
          <w:highlight w:val="white"/>
        </w:rPr>
        <w:t xml:space="preserve"> in writing </w:t>
      </w:r>
      <w:r w:rsidR="00A12429" w:rsidRPr="00440691">
        <w:rPr>
          <w:highlight w:val="white"/>
        </w:rPr>
        <w:t>(§ 22.1-273 F.3.</w:t>
      </w:r>
      <w:r w:rsidRPr="00E15024">
        <w:rPr>
          <w:highlight w:val="white"/>
        </w:rPr>
        <w:t>)</w:t>
      </w:r>
      <w:r w:rsidR="00D01EA4">
        <w:rPr>
          <w:highlight w:val="white"/>
        </w:rPr>
        <w:t>.</w:t>
      </w:r>
    </w:p>
    <w:p w14:paraId="59CB9889" w14:textId="77777777" w:rsidR="00574D4A" w:rsidRPr="003615D1" w:rsidRDefault="00574D4A" w:rsidP="00574D4A">
      <w:pPr>
        <w:pStyle w:val="Heading3"/>
        <w:rPr>
          <w:rFonts w:eastAsia="Trebuchet MS"/>
        </w:rPr>
      </w:pPr>
      <w:bookmarkStart w:id="28" w:name="_Toc149227613"/>
      <w:r w:rsidRPr="00574D4A">
        <w:rPr>
          <w:rFonts w:eastAsia="Trebuchet MS"/>
        </w:rPr>
        <w:t>Hearing Screening</w:t>
      </w:r>
      <w:bookmarkEnd w:id="28"/>
    </w:p>
    <w:p w14:paraId="72A7AA64" w14:textId="29536C1D" w:rsidR="00574D4A" w:rsidRPr="009B05D8" w:rsidRDefault="00574D4A" w:rsidP="00BD02FD">
      <w:pPr>
        <w:shd w:val="clear" w:color="auto" w:fill="FFFFFF"/>
        <w:rPr>
          <w:rFonts w:eastAsia="Trebuchet MS"/>
          <w:b/>
          <w:color w:val="222222"/>
        </w:rPr>
      </w:pPr>
      <w:r w:rsidRPr="00574D4A">
        <w:rPr>
          <w:rFonts w:eastAsia="Trebuchet MS"/>
        </w:rPr>
        <w:t>Hearing screening is required for all students in grades K</w:t>
      </w:r>
      <w:r w:rsidR="00D01EA4">
        <w:rPr>
          <w:rFonts w:eastAsia="Trebuchet MS"/>
        </w:rPr>
        <w:t>indergarten</w:t>
      </w:r>
      <w:r w:rsidRPr="00574D4A">
        <w:rPr>
          <w:rFonts w:eastAsia="Trebuchet MS"/>
        </w:rPr>
        <w:t xml:space="preserve">, </w:t>
      </w:r>
      <w:r w:rsidRPr="00440691">
        <w:rPr>
          <w:rFonts w:eastAsia="Trebuchet MS"/>
        </w:rPr>
        <w:t xml:space="preserve">2 </w:t>
      </w:r>
      <w:r w:rsidRPr="00440691">
        <w:rPr>
          <w:rFonts w:eastAsia="Trebuchet MS"/>
          <w:b/>
          <w:bCs/>
        </w:rPr>
        <w:t>or</w:t>
      </w:r>
      <w:r w:rsidRPr="00440691">
        <w:rPr>
          <w:rFonts w:eastAsia="Trebuchet MS"/>
        </w:rPr>
        <w:t xml:space="preserve"> 3</w:t>
      </w:r>
      <w:r w:rsidRPr="00574D4A">
        <w:rPr>
          <w:rFonts w:eastAsia="Trebuchet MS"/>
        </w:rPr>
        <w:t xml:space="preserve">, 7, 10, </w:t>
      </w:r>
      <w:r w:rsidRPr="00440691">
        <w:rPr>
          <w:rFonts w:eastAsia="Trebuchet MS"/>
          <w:b/>
          <w:bCs/>
        </w:rPr>
        <w:t>and</w:t>
      </w:r>
      <w:r w:rsidRPr="00574D4A">
        <w:rPr>
          <w:rFonts w:eastAsia="Trebuchet MS"/>
        </w:rPr>
        <w:t xml:space="preserve"> </w:t>
      </w:r>
      <w:r w:rsidR="004D7E40">
        <w:rPr>
          <w:rFonts w:eastAsia="Trebuchet MS"/>
        </w:rPr>
        <w:br/>
      </w:r>
      <w:r w:rsidRPr="00574D4A">
        <w:rPr>
          <w:rFonts w:eastAsia="Trebuchet MS"/>
        </w:rPr>
        <w:t>out-of-state transfers. Hearing screenings may be conducted at any time during the school year; however, the</w:t>
      </w:r>
      <w:r w:rsidR="00E2745D">
        <w:rPr>
          <w:rFonts w:eastAsia="Trebuchet MS"/>
        </w:rPr>
        <w:t xml:space="preserve"> </w:t>
      </w:r>
      <w:r w:rsidRPr="00574D4A">
        <w:rPr>
          <w:rFonts w:eastAsia="Trebuchet MS"/>
        </w:rPr>
        <w:t>scheduling</w:t>
      </w:r>
      <w:r w:rsidR="00E2745D">
        <w:rPr>
          <w:rFonts w:eastAsia="Trebuchet MS"/>
        </w:rPr>
        <w:t xml:space="preserve"> </w:t>
      </w:r>
      <w:r w:rsidRPr="00574D4A">
        <w:rPr>
          <w:rFonts w:eastAsia="Trebuchet MS"/>
        </w:rPr>
        <w:t>of such screenings shall be completed</w:t>
      </w:r>
      <w:r w:rsidR="00E2745D">
        <w:rPr>
          <w:rFonts w:eastAsia="Trebuchet MS"/>
        </w:rPr>
        <w:t xml:space="preserve"> </w:t>
      </w:r>
      <w:r w:rsidRPr="00574D4A">
        <w:rPr>
          <w:rFonts w:eastAsia="Trebuchet MS"/>
        </w:rPr>
        <w:t>within</w:t>
      </w:r>
      <w:r w:rsidRPr="00574D4A">
        <w:rPr>
          <w:rFonts w:eastAsia="Trebuchet MS"/>
          <w:b/>
          <w:bCs/>
        </w:rPr>
        <w:t xml:space="preserve"> 60 administrative working days</w:t>
      </w:r>
      <w:r w:rsidR="00E2745D">
        <w:rPr>
          <w:rFonts w:eastAsia="Trebuchet MS"/>
        </w:rPr>
        <w:t xml:space="preserve"> </w:t>
      </w:r>
      <w:r w:rsidRPr="00574D4A">
        <w:rPr>
          <w:rFonts w:eastAsia="Trebuchet MS"/>
        </w:rPr>
        <w:t xml:space="preserve">of the school year </w:t>
      </w:r>
      <w:r w:rsidRPr="1F8F6F69">
        <w:rPr>
          <w:rFonts w:eastAsia="Trebuchet MS"/>
          <w:color w:val="222222"/>
        </w:rPr>
        <w:t>(</w:t>
      </w:r>
      <w:r w:rsidR="00BD02FD" w:rsidRPr="00440691">
        <w:t>8VAC20-250-10</w:t>
      </w:r>
      <w:r w:rsidRPr="1F8F6F69">
        <w:rPr>
          <w:rFonts w:eastAsia="Trebuchet MS"/>
          <w:color w:val="222222"/>
        </w:rPr>
        <w:t>).</w:t>
      </w:r>
    </w:p>
    <w:p w14:paraId="2540AA60" w14:textId="77777777" w:rsidR="00574D4A" w:rsidRPr="009B05D8" w:rsidRDefault="00574D4A" w:rsidP="00574D4A">
      <w:pPr>
        <w:pStyle w:val="Heading4"/>
        <w:rPr>
          <w:rFonts w:eastAsia="Trebuchet MS"/>
        </w:rPr>
      </w:pPr>
      <w:r w:rsidRPr="009B05D8">
        <w:rPr>
          <w:rFonts w:eastAsia="Trebuchet MS"/>
        </w:rPr>
        <w:t>Exceptions to Hearing Screening Requirements:</w:t>
      </w:r>
    </w:p>
    <w:p w14:paraId="3CD4FC04" w14:textId="32026FFB" w:rsidR="00574D4A" w:rsidRPr="009B05D8" w:rsidRDefault="00574D4A" w:rsidP="00AC1F57">
      <w:pPr>
        <w:pStyle w:val="ListBullet"/>
        <w:rPr>
          <w:rFonts w:eastAsia="Trebuchet MS"/>
          <w:color w:val="000000"/>
        </w:rPr>
      </w:pPr>
      <w:bookmarkStart w:id="29" w:name="_Hlk141284016"/>
      <w:r w:rsidRPr="1F8F6F69">
        <w:rPr>
          <w:rFonts w:eastAsia="Trebuchet MS"/>
        </w:rPr>
        <w:t xml:space="preserve">Hearing screening results from comprehensive physicals for students admitted </w:t>
      </w:r>
      <w:r w:rsidRPr="00440691">
        <w:rPr>
          <w:rFonts w:eastAsia="Trebuchet MS"/>
          <w:b/>
          <w:bCs/>
        </w:rPr>
        <w:t>for the first time</w:t>
      </w:r>
      <w:r w:rsidRPr="1F8F6F69">
        <w:rPr>
          <w:rFonts w:eastAsia="Trebuchet MS"/>
        </w:rPr>
        <w:t xml:space="preserve"> to public elementary school may be used to satisfy the required school screening, as long as </w:t>
      </w:r>
      <w:r w:rsidR="00B14AE4">
        <w:rPr>
          <w:rFonts w:eastAsia="Trebuchet MS"/>
        </w:rPr>
        <w:t>the</w:t>
      </w:r>
      <w:r w:rsidR="00693F6A">
        <w:rPr>
          <w:rFonts w:eastAsia="Trebuchet MS"/>
        </w:rPr>
        <w:t xml:space="preserve"> physicals</w:t>
      </w:r>
      <w:r w:rsidRPr="1F8F6F69">
        <w:rPr>
          <w:rFonts w:eastAsia="Trebuchet MS"/>
        </w:rPr>
        <w:t xml:space="preserve"> were performed within </w:t>
      </w:r>
      <w:r w:rsidRPr="1F8F6F69">
        <w:rPr>
          <w:rFonts w:eastAsia="Trebuchet MS"/>
          <w:b/>
          <w:bCs/>
        </w:rPr>
        <w:t>12 months prior</w:t>
      </w:r>
      <w:r w:rsidRPr="1F8F6F69">
        <w:rPr>
          <w:rFonts w:eastAsia="Trebuchet MS"/>
        </w:rPr>
        <w:t xml:space="preserve"> to the date of enrollment (</w:t>
      </w:r>
      <w:bookmarkStart w:id="30" w:name="_Hlk149223437"/>
      <w:r w:rsidR="000B3BDA">
        <w:fldChar w:fldCharType="begin"/>
      </w:r>
      <w:r w:rsidR="000B3BDA">
        <w:instrText>HYPERLINK "https://law.lis.virginia.gov/vacode/title22.1/chapter14/section22.1-270/" \h</w:instrText>
      </w:r>
      <w:r w:rsidR="000B3BDA">
        <w:fldChar w:fldCharType="separate"/>
      </w:r>
      <w:r w:rsidRPr="1F8F6F69">
        <w:rPr>
          <w:rStyle w:val="Hyperlink"/>
          <w:rFonts w:eastAsia="Trebuchet MS"/>
        </w:rPr>
        <w:t>§ 22.1-270 A.</w:t>
      </w:r>
      <w:r w:rsidR="000B3BDA">
        <w:rPr>
          <w:rStyle w:val="Hyperlink"/>
          <w:rFonts w:eastAsia="Trebuchet MS"/>
        </w:rPr>
        <w:fldChar w:fldCharType="end"/>
      </w:r>
      <w:r w:rsidRPr="1F8F6F69">
        <w:rPr>
          <w:rFonts w:eastAsia="Trebuchet MS"/>
        </w:rPr>
        <w:t xml:space="preserve"> and </w:t>
      </w:r>
      <w:bookmarkEnd w:id="30"/>
      <w:r w:rsidR="000741F5" w:rsidRPr="00D86C83">
        <w:t>§ 22.1-273 C.1.</w:t>
      </w:r>
      <w:r w:rsidRPr="1F8F6F69">
        <w:rPr>
          <w:rFonts w:eastAsia="Trebuchet MS"/>
        </w:rPr>
        <w:t>).</w:t>
      </w:r>
      <w:bookmarkEnd w:id="29"/>
    </w:p>
    <w:p w14:paraId="51D508CF" w14:textId="4DC1B6D1" w:rsidR="00574D4A" w:rsidRPr="009B05D8" w:rsidRDefault="00574D4A" w:rsidP="00AC1F57">
      <w:pPr>
        <w:pStyle w:val="ListBullet"/>
        <w:rPr>
          <w:rFonts w:eastAsia="Trebuchet MS"/>
          <w:color w:val="000000"/>
        </w:rPr>
      </w:pPr>
      <w:r w:rsidRPr="1F8F6F69">
        <w:rPr>
          <w:rFonts w:eastAsia="Trebuchet MS"/>
        </w:rPr>
        <w:t>The school division is not required to screen the child’s hearing</w:t>
      </w:r>
      <w:r w:rsidRPr="1F8F6F69">
        <w:t xml:space="preserve"> </w:t>
      </w:r>
      <w:r w:rsidRPr="1F8F6F69">
        <w:rPr>
          <w:rFonts w:eastAsia="Trebuchet MS"/>
        </w:rPr>
        <w:t xml:space="preserve">if a parent or guardian objects to hearing screening based on religious grounds. However, the student must also show no obvious evidence of any defect or disease of the ears </w:t>
      </w:r>
      <w:proofErr w:type="gramStart"/>
      <w:r w:rsidRPr="1F8F6F69">
        <w:rPr>
          <w:rFonts w:eastAsia="Trebuchet MS"/>
        </w:rPr>
        <w:t>in order to</w:t>
      </w:r>
      <w:proofErr w:type="gramEnd"/>
      <w:r w:rsidRPr="1F8F6F69">
        <w:rPr>
          <w:rFonts w:eastAsia="Trebuchet MS"/>
        </w:rPr>
        <w:t xml:space="preserve"> be exempt from hearing screening (</w:t>
      </w:r>
      <w:r w:rsidR="000741F5" w:rsidRPr="00D86C83">
        <w:rPr>
          <w:rFonts w:eastAsia="Trebuchet MS"/>
        </w:rPr>
        <w:t>§ 22.1-273 C.2.</w:t>
      </w:r>
      <w:r w:rsidRPr="1F8F6F69">
        <w:rPr>
          <w:rFonts w:eastAsia="Trebuchet MS"/>
        </w:rPr>
        <w:t>).</w:t>
      </w:r>
    </w:p>
    <w:p w14:paraId="74BFC17E" w14:textId="41A4B266" w:rsidR="00574D4A" w:rsidRPr="009B05D8" w:rsidRDefault="00574D4A" w:rsidP="00AC1F57">
      <w:pPr>
        <w:pStyle w:val="ListBullet"/>
        <w:spacing w:after="240"/>
        <w:rPr>
          <w:rFonts w:eastAsia="Trebuchet MS"/>
          <w:color w:val="000000"/>
        </w:rPr>
      </w:pPr>
      <w:r w:rsidRPr="1F8F6F69">
        <w:rPr>
          <w:rFonts w:eastAsia="Trebuchet MS"/>
        </w:rPr>
        <w:t>Students with IEPs or 504 Plans who are already identified as having a “defect of hearing or a disease of the ears” are exempt from required hearing screening (</w:t>
      </w:r>
      <w:r w:rsidR="000741F5" w:rsidRPr="00D86C83">
        <w:rPr>
          <w:rFonts w:eastAsia="Trebuchet MS"/>
        </w:rPr>
        <w:t>§ 22.1-273 C.3.</w:t>
      </w:r>
      <w:r w:rsidRPr="1F8F6F69">
        <w:rPr>
          <w:rFonts w:eastAsia="Trebuchet MS"/>
        </w:rPr>
        <w:t>).</w:t>
      </w:r>
    </w:p>
    <w:p w14:paraId="7B6EE5DF" w14:textId="59CEC089" w:rsidR="00574D4A" w:rsidRPr="009B05D8" w:rsidRDefault="00574D4A" w:rsidP="00AC1F57">
      <w:pPr>
        <w:rPr>
          <w:rFonts w:eastAsia="Trebuchet MS"/>
        </w:rPr>
      </w:pPr>
      <w:r w:rsidRPr="009B05D8">
        <w:rPr>
          <w:rFonts w:eastAsia="Trebuchet MS"/>
        </w:rPr>
        <w:t xml:space="preserve">It is recommended that test results and/or parental objections the </w:t>
      </w:r>
      <w:r w:rsidR="004F0872">
        <w:rPr>
          <w:rFonts w:eastAsia="Trebuchet MS"/>
        </w:rPr>
        <w:t xml:space="preserve">school </w:t>
      </w:r>
      <w:r w:rsidRPr="009B05D8">
        <w:rPr>
          <w:rFonts w:eastAsia="Trebuchet MS"/>
        </w:rPr>
        <w:t xml:space="preserve">division uses to satisfy required screenings or justify </w:t>
      </w:r>
      <w:r w:rsidR="00B73868">
        <w:rPr>
          <w:rFonts w:eastAsia="Trebuchet MS"/>
        </w:rPr>
        <w:t xml:space="preserve">the </w:t>
      </w:r>
      <w:r w:rsidRPr="009B05D8">
        <w:rPr>
          <w:rFonts w:eastAsia="Trebuchet MS"/>
        </w:rPr>
        <w:t>omission of required screenings be documented in the student’s screening record.</w:t>
      </w:r>
    </w:p>
    <w:p w14:paraId="67BF46E6" w14:textId="04906D9F" w:rsidR="00AC1F57" w:rsidRDefault="00574D4A" w:rsidP="00AC1F57">
      <w:pPr>
        <w:pStyle w:val="Heading4"/>
        <w:rPr>
          <w:rFonts w:eastAsia="Trebuchet MS"/>
        </w:rPr>
      </w:pPr>
      <w:r w:rsidRPr="6647F810">
        <w:rPr>
          <w:rFonts w:eastAsia="Trebuchet MS"/>
        </w:rPr>
        <w:t>Additional Parent Communication</w:t>
      </w:r>
      <w:r w:rsidR="004404C0">
        <w:rPr>
          <w:rFonts w:eastAsia="Trebuchet MS"/>
        </w:rPr>
        <w:t xml:space="preserve"> or </w:t>
      </w:r>
      <w:r w:rsidRPr="6647F810">
        <w:rPr>
          <w:rFonts w:eastAsia="Trebuchet MS"/>
        </w:rPr>
        <w:t>Notification</w:t>
      </w:r>
    </w:p>
    <w:p w14:paraId="687599D0" w14:textId="4A720936" w:rsidR="00574D4A" w:rsidRPr="009B05D8" w:rsidRDefault="00574D4A" w:rsidP="00AC1F57">
      <w:pPr>
        <w:rPr>
          <w:rFonts w:eastAsia="Trebuchet MS"/>
          <w:color w:val="000000"/>
        </w:rPr>
      </w:pPr>
      <w:r w:rsidRPr="6647F810">
        <w:rPr>
          <w:rFonts w:eastAsia="Trebuchet MS"/>
        </w:rPr>
        <w:t xml:space="preserve">Whenever a student is found to have any defect of hearing or a disease of the ears, the principal </w:t>
      </w:r>
      <w:r w:rsidR="0061354C">
        <w:rPr>
          <w:rFonts w:eastAsia="Trebuchet MS"/>
        </w:rPr>
        <w:t xml:space="preserve">or </w:t>
      </w:r>
      <w:r w:rsidRPr="6647F810">
        <w:rPr>
          <w:rFonts w:eastAsia="Trebuchet MS"/>
        </w:rPr>
        <w:t>LEA shall notify the parent or guardian, in writing, of such defect or disease (</w:t>
      </w:r>
      <w:r w:rsidR="000741F5" w:rsidRPr="00D86C83">
        <w:rPr>
          <w:rFonts w:eastAsia="Trebuchet MS"/>
        </w:rPr>
        <w:t>§ 22.1-273 E.</w:t>
      </w:r>
      <w:r w:rsidRPr="6647F810">
        <w:rPr>
          <w:rFonts w:eastAsia="Trebuchet MS"/>
        </w:rPr>
        <w:t xml:space="preserve"> and </w:t>
      </w:r>
      <w:r w:rsidR="004F0872" w:rsidRPr="00440691">
        <w:t>8VAC20-250-10</w:t>
      </w:r>
      <w:r w:rsidRPr="6647F810">
        <w:rPr>
          <w:rFonts w:eastAsia="Trebuchet MS"/>
        </w:rPr>
        <w:t>).</w:t>
      </w:r>
    </w:p>
    <w:p w14:paraId="029ABFDF" w14:textId="77777777" w:rsidR="00574D4A" w:rsidRPr="009B05D8" w:rsidRDefault="00574D4A" w:rsidP="00AC1F57">
      <w:pPr>
        <w:pStyle w:val="Heading4"/>
        <w:rPr>
          <w:rFonts w:eastAsia="Trebuchet MS"/>
        </w:rPr>
      </w:pPr>
      <w:r w:rsidRPr="009B05D8">
        <w:rPr>
          <w:rFonts w:eastAsia="Trebuchet MS"/>
        </w:rPr>
        <w:lastRenderedPageBreak/>
        <w:t>Additional Division Requirements:</w:t>
      </w:r>
    </w:p>
    <w:p w14:paraId="1AA0C680" w14:textId="1F37B50B" w:rsidR="00AC1F57" w:rsidRPr="009F3551" w:rsidRDefault="00574D4A" w:rsidP="009F3551">
      <w:pPr>
        <w:pStyle w:val="ListNumber"/>
        <w:numPr>
          <w:ilvl w:val="0"/>
          <w:numId w:val="26"/>
        </w:numPr>
        <w:tabs>
          <w:tab w:val="clear" w:pos="360"/>
        </w:tabs>
        <w:ind w:left="720"/>
      </w:pPr>
      <w:r w:rsidRPr="009F3551">
        <w:t>A complete audiological assessment, including tests that will assess inner and middle ear functioning, shall be performed on each child who fails two hearing screening tests (</w:t>
      </w:r>
      <w:r w:rsidR="000741F5" w:rsidRPr="00D86C83">
        <w:t>8VAC20-81-70 C.14.b.</w:t>
      </w:r>
      <w:r w:rsidRPr="009F3551">
        <w:t>).</w:t>
      </w:r>
    </w:p>
    <w:p w14:paraId="1C95A415" w14:textId="5084BBF2" w:rsidR="00574D4A" w:rsidRPr="009F3551" w:rsidRDefault="00E40122" w:rsidP="009F3551">
      <w:pPr>
        <w:pStyle w:val="ListNumber"/>
        <w:spacing w:after="240"/>
      </w:pPr>
      <w:r>
        <w:t xml:space="preserve">School divisions </w:t>
      </w:r>
      <w:r w:rsidR="00574D4A" w:rsidRPr="009F3551">
        <w:t>must submit hearing screening results for mandated grade levels</w:t>
      </w:r>
      <w:r w:rsidR="002D4BBD">
        <w:t xml:space="preserve">, </w:t>
      </w:r>
      <w:r w:rsidR="00574D4A" w:rsidRPr="009F3551">
        <w:t>including the number of students screened,</w:t>
      </w:r>
      <w:r w:rsidR="00B73868">
        <w:t xml:space="preserve"> the</w:t>
      </w:r>
      <w:r w:rsidR="00574D4A" w:rsidRPr="009F3551">
        <w:t xml:space="preserve"> number of students referred, and the number of students seen by a health care provider for assessment or intervention</w:t>
      </w:r>
      <w:r w:rsidR="00DB7272">
        <w:t>,</w:t>
      </w:r>
      <w:r w:rsidR="00574D4A" w:rsidRPr="009F3551">
        <w:t xml:space="preserve"> to the VDOE</w:t>
      </w:r>
      <w:r w:rsidR="00C84E8E">
        <w:t>’s</w:t>
      </w:r>
      <w:r w:rsidR="00574D4A" w:rsidRPr="009F3551">
        <w:t xml:space="preserve"> SSWS </w:t>
      </w:r>
      <w:r w:rsidR="00B73868">
        <w:t xml:space="preserve">portal </w:t>
      </w:r>
      <w:r w:rsidR="00574D4A" w:rsidRPr="009F3551">
        <w:t>by June 30 of each school year (</w:t>
      </w:r>
      <w:hyperlink r:id="rId16" w:history="1">
        <w:r w:rsidR="00574D4A" w:rsidRPr="009F3551">
          <w:rPr>
            <w:rStyle w:val="Hyperlink"/>
            <w:color w:val="auto"/>
            <w:u w:val="none"/>
          </w:rPr>
          <w:t>8VAC20-250-10</w:t>
        </w:r>
      </w:hyperlink>
      <w:r w:rsidR="00574D4A" w:rsidRPr="009F3551">
        <w:t>).</w:t>
      </w:r>
    </w:p>
    <w:p w14:paraId="33C473FD" w14:textId="01CCFB8F" w:rsidR="00574D4A" w:rsidRPr="009B05D8" w:rsidRDefault="00574D4A" w:rsidP="009F3551">
      <w:pPr>
        <w:pStyle w:val="Heading4"/>
        <w:rPr>
          <w:rFonts w:eastAsia="Trebuchet MS"/>
        </w:rPr>
      </w:pPr>
      <w:bookmarkStart w:id="31" w:name="_Hlk139636972"/>
      <w:r w:rsidRPr="009B05D8">
        <w:rPr>
          <w:rFonts w:eastAsia="Trebuchet MS"/>
        </w:rPr>
        <w:t>Hearing Screening Personnel Qualifications</w:t>
      </w:r>
    </w:p>
    <w:p w14:paraId="12A28E9C" w14:textId="4F045164" w:rsidR="00574D4A" w:rsidRPr="009B05D8" w:rsidRDefault="00574D4A" w:rsidP="009F3551">
      <w:pPr>
        <w:pBdr>
          <w:top w:val="nil"/>
          <w:left w:val="nil"/>
          <w:bottom w:val="nil"/>
          <w:right w:val="nil"/>
          <w:between w:val="nil"/>
        </w:pBdr>
        <w:shd w:val="clear" w:color="auto" w:fill="FFFFFF"/>
        <w:rPr>
          <w:rFonts w:eastAsia="Trebuchet MS"/>
          <w:color w:val="000000"/>
        </w:rPr>
      </w:pPr>
      <w:bookmarkStart w:id="32" w:name="_Hlk139637031"/>
      <w:bookmarkEnd w:id="31"/>
      <w:r w:rsidRPr="009B05D8">
        <w:rPr>
          <w:rFonts w:eastAsia="Trebuchet MS"/>
          <w:color w:val="000000"/>
        </w:rPr>
        <w:t xml:space="preserve">Qualifications for personnel responsible for conducting required hearing screenings </w:t>
      </w:r>
      <w:r w:rsidR="00846F6A">
        <w:rPr>
          <w:rFonts w:eastAsia="Trebuchet MS"/>
          <w:color w:val="000000"/>
        </w:rPr>
        <w:t>are</w:t>
      </w:r>
      <w:r w:rsidR="00846F6A" w:rsidRPr="009B05D8">
        <w:rPr>
          <w:rFonts w:eastAsia="Trebuchet MS"/>
          <w:color w:val="000000"/>
        </w:rPr>
        <w:t xml:space="preserve"> </w:t>
      </w:r>
      <w:r w:rsidRPr="009B05D8">
        <w:rPr>
          <w:rFonts w:eastAsia="Trebuchet MS"/>
          <w:color w:val="000000"/>
        </w:rPr>
        <w:t>determined by each LEA.</w:t>
      </w:r>
      <w:bookmarkEnd w:id="32"/>
      <w:r w:rsidRPr="009B05D8">
        <w:rPr>
          <w:rFonts w:eastAsia="Trebuchet MS"/>
          <w:color w:val="000000"/>
        </w:rPr>
        <w:t xml:space="preserve"> Persons traditionally tasked with conducting these screenings include school nurses, health staff, audiologists, speech</w:t>
      </w:r>
      <w:r w:rsidR="008F4161">
        <w:rPr>
          <w:rFonts w:eastAsia="Trebuchet MS"/>
          <w:color w:val="000000"/>
        </w:rPr>
        <w:t>-</w:t>
      </w:r>
      <w:r w:rsidRPr="009B05D8">
        <w:rPr>
          <w:rFonts w:eastAsia="Trebuchet MS"/>
          <w:color w:val="000000"/>
        </w:rPr>
        <w:t>language pathologists</w:t>
      </w:r>
      <w:r w:rsidR="00846F6A">
        <w:rPr>
          <w:rFonts w:eastAsia="Trebuchet MS"/>
          <w:color w:val="000000"/>
        </w:rPr>
        <w:t>,</w:t>
      </w:r>
      <w:r w:rsidRPr="009B05D8">
        <w:rPr>
          <w:rFonts w:eastAsia="Trebuchet MS"/>
          <w:color w:val="000000"/>
        </w:rPr>
        <w:t xml:space="preserve"> or those </w:t>
      </w:r>
      <w:r w:rsidRPr="009B05D8">
        <w:rPr>
          <w:rFonts w:eastAsia="Trebuchet MS"/>
          <w:color w:val="222222"/>
        </w:rPr>
        <w:t>who have received instruction and training in proper screening techniques for the sole purpose of</w:t>
      </w:r>
      <w:r w:rsidRPr="00F26E7A">
        <w:rPr>
          <w:rFonts w:eastAsia="Trebuchet MS"/>
          <w:color w:val="222222"/>
        </w:rPr>
        <w:t xml:space="preserve"> </w:t>
      </w:r>
      <w:r w:rsidRPr="009B05D8">
        <w:rPr>
          <w:rFonts w:eastAsia="Trebuchet MS"/>
          <w:color w:val="222222"/>
        </w:rPr>
        <w:t>identifying students who may need further assessment and evaluation, not for the purpose of diagnosis.</w:t>
      </w:r>
    </w:p>
    <w:p w14:paraId="0145C2C4" w14:textId="775F22EB" w:rsidR="00574D4A" w:rsidRPr="009B05D8" w:rsidRDefault="00574D4A" w:rsidP="009F3551">
      <w:pPr>
        <w:pStyle w:val="Heading4"/>
      </w:pPr>
      <w:r w:rsidRPr="009B05D8">
        <w:t>Hearing Screening Process</w:t>
      </w:r>
      <w:r w:rsidR="004404C0">
        <w:t xml:space="preserve"> or </w:t>
      </w:r>
      <w:r w:rsidRPr="009B05D8">
        <w:t>Procedure</w:t>
      </w:r>
    </w:p>
    <w:p w14:paraId="6C4D8AFE" w14:textId="50E38499" w:rsidR="00574D4A" w:rsidRPr="009B05D8" w:rsidRDefault="00574D4A" w:rsidP="009F3551">
      <w:pPr>
        <w:spacing w:after="120"/>
      </w:pPr>
      <w:r w:rsidRPr="009B05D8">
        <w:t xml:space="preserve">For populations ages </w:t>
      </w:r>
      <w:r w:rsidR="00885DD2">
        <w:t>three</w:t>
      </w:r>
      <w:r w:rsidRPr="009B05D8">
        <w:t xml:space="preserve"> </w:t>
      </w:r>
      <w:r w:rsidR="00684638">
        <w:t xml:space="preserve">years </w:t>
      </w:r>
      <w:r w:rsidRPr="009B05D8">
        <w:t>(chronologically and developmentally) and older using pure tone screening method</w:t>
      </w:r>
      <w:r w:rsidR="00E9429B">
        <w:t>:</w:t>
      </w:r>
    </w:p>
    <w:p w14:paraId="75DA13CA" w14:textId="27206760" w:rsidR="00574D4A" w:rsidRPr="009B05D8" w:rsidRDefault="00574D4A" w:rsidP="009F3551">
      <w:pPr>
        <w:pStyle w:val="ListBullet"/>
      </w:pPr>
      <w:r w:rsidRPr="009B05D8">
        <w:t xml:space="preserve">Perform a pure tone sweep at the following frequencies: 2000 Hertz (Hz), 4000 Hz, </w:t>
      </w:r>
      <w:r w:rsidR="008152A7">
        <w:br/>
      </w:r>
      <w:r w:rsidRPr="009B05D8">
        <w:t>1000 Hz, and 500 Hz</w:t>
      </w:r>
      <w:r w:rsidR="00E9429B">
        <w:t>; and</w:t>
      </w:r>
      <w:r w:rsidRPr="009B05D8">
        <w:t xml:space="preserve"> </w:t>
      </w:r>
    </w:p>
    <w:p w14:paraId="4A363487" w14:textId="27A46E3F" w:rsidR="00574D4A" w:rsidRPr="009B05D8" w:rsidRDefault="00574D4A" w:rsidP="009F3551">
      <w:pPr>
        <w:pStyle w:val="ListBullet"/>
        <w:spacing w:after="240"/>
      </w:pPr>
      <w:r w:rsidRPr="009B05D8">
        <w:t>Set the loudness</w:t>
      </w:r>
      <w:r w:rsidR="00201AA2">
        <w:t xml:space="preserve"> or </w:t>
      </w:r>
      <w:r w:rsidRPr="009B05D8">
        <w:t>intensity level at 20 decibels (dB</w:t>
      </w:r>
      <w:r w:rsidR="00201AA2">
        <w:t>s</w:t>
      </w:r>
      <w:r w:rsidRPr="009B05D8">
        <w:t>)</w:t>
      </w:r>
      <w:r w:rsidR="00E9429B">
        <w:t>.</w:t>
      </w:r>
    </w:p>
    <w:p w14:paraId="1C89FA88" w14:textId="2D047DF2" w:rsidR="00574D4A" w:rsidRPr="009B05D8" w:rsidRDefault="00574D4A" w:rsidP="009F3551">
      <w:r w:rsidRPr="009B05D8">
        <w:t>If the location is too noisy to use 20 dB</w:t>
      </w:r>
      <w:r w:rsidR="00201AA2">
        <w:t>s</w:t>
      </w:r>
      <w:r w:rsidRPr="009B05D8">
        <w:t>, a new location must be secured. Hearing screening</w:t>
      </w:r>
      <w:r w:rsidR="00E9429B">
        <w:t>s</w:t>
      </w:r>
      <w:r w:rsidRPr="009B05D8">
        <w:t xml:space="preserve"> should never be conducted at loudness levels or intensities greater than 25 dB</w:t>
      </w:r>
      <w:r w:rsidR="00D62FFD">
        <w:t>s</w:t>
      </w:r>
      <w:r w:rsidRPr="009B05D8">
        <w:t>.</w:t>
      </w:r>
    </w:p>
    <w:p w14:paraId="52F05711" w14:textId="7F681F4A" w:rsidR="009F3551" w:rsidRDefault="00574D4A" w:rsidP="009F3551">
      <w:pPr>
        <w:pStyle w:val="Heading4"/>
      </w:pPr>
      <w:r w:rsidRPr="009B05D8">
        <w:t>Screening Parameters</w:t>
      </w:r>
    </w:p>
    <w:p w14:paraId="745D04ED" w14:textId="17713075" w:rsidR="00574D4A" w:rsidRPr="009B05D8" w:rsidRDefault="00574D4A" w:rsidP="009F3551">
      <w:pPr>
        <w:spacing w:after="120"/>
      </w:pPr>
      <w:r w:rsidRPr="009B05D8">
        <w:t>Lack of response at any frequency in either ear constitutes a failure</w:t>
      </w:r>
      <w:r w:rsidR="00E9429B">
        <w:t>. If this occurs:</w:t>
      </w:r>
    </w:p>
    <w:p w14:paraId="2F92E9EA" w14:textId="05DD5398" w:rsidR="00574D4A" w:rsidRPr="009B05D8" w:rsidRDefault="00E9429B" w:rsidP="009F3551">
      <w:pPr>
        <w:pStyle w:val="ListBullet"/>
      </w:pPr>
      <w:r>
        <w:t>r</w:t>
      </w:r>
      <w:r w:rsidR="00574D4A" w:rsidRPr="009B05D8">
        <w:t xml:space="preserve">escreen all failures </w:t>
      </w:r>
      <w:proofErr w:type="gramStart"/>
      <w:r w:rsidR="00574D4A" w:rsidRPr="009B05D8">
        <w:t>at a later date</w:t>
      </w:r>
      <w:proofErr w:type="gramEnd"/>
      <w:r w:rsidR="00574D4A" w:rsidRPr="009B05D8">
        <w:t xml:space="preserve"> per school policy</w:t>
      </w:r>
      <w:r>
        <w:t>; and</w:t>
      </w:r>
    </w:p>
    <w:p w14:paraId="32248C8D" w14:textId="208F8431" w:rsidR="00574D4A" w:rsidRPr="009B05D8" w:rsidRDefault="00E9429B" w:rsidP="003A3E94">
      <w:pPr>
        <w:pStyle w:val="ListBullet"/>
        <w:spacing w:after="240"/>
      </w:pPr>
      <w:r>
        <w:t>r</w:t>
      </w:r>
      <w:r w:rsidR="00574D4A" w:rsidRPr="009B05D8">
        <w:t>efer the student to an audiologist or other health</w:t>
      </w:r>
      <w:r w:rsidR="00DF68ED">
        <w:t xml:space="preserve"> </w:t>
      </w:r>
      <w:r w:rsidR="00574D4A" w:rsidRPr="009B05D8">
        <w:t>care provider if they fail one or more frequencies (Hz) during rescreening</w:t>
      </w:r>
      <w:r w:rsidR="00D62FFD">
        <w:t>.</w:t>
      </w:r>
    </w:p>
    <w:p w14:paraId="163A3544" w14:textId="437A046B" w:rsidR="00E15024" w:rsidRDefault="00574D4A" w:rsidP="00E15024">
      <w:pPr>
        <w:rPr>
          <w:rFonts w:eastAsia="Trebuchet MS"/>
        </w:rPr>
      </w:pPr>
      <w:bookmarkStart w:id="33" w:name="_Hlk140664316"/>
      <w:r w:rsidRPr="009B05D8">
        <w:rPr>
          <w:rFonts w:eastAsia="Trebuchet MS"/>
        </w:rPr>
        <w:t xml:space="preserve">If screening results suggest that a referral for evaluation for special education and related services is indicated, the referral shall </w:t>
      </w:r>
      <w:r w:rsidR="005F5BEB">
        <w:rPr>
          <w:rFonts w:eastAsia="Trebuchet MS"/>
        </w:rPr>
        <w:t>be</w:t>
      </w:r>
      <w:r w:rsidRPr="009B05D8">
        <w:rPr>
          <w:rFonts w:eastAsia="Trebuchet MS"/>
        </w:rPr>
        <w:t xml:space="preserve"> made to the special education administrator or </w:t>
      </w:r>
      <w:r w:rsidR="006C5AB3">
        <w:rPr>
          <w:rFonts w:eastAsia="Trebuchet MS"/>
        </w:rPr>
        <w:t xml:space="preserve">their </w:t>
      </w:r>
      <w:r w:rsidRPr="009B05D8">
        <w:rPr>
          <w:rFonts w:eastAsia="Trebuchet MS"/>
        </w:rPr>
        <w:t>designee (</w:t>
      </w:r>
      <w:r w:rsidR="009E4C21" w:rsidRPr="007577C5">
        <w:t>8VAC20-81-50 C.1.f.</w:t>
      </w:r>
      <w:r w:rsidRPr="009B05D8">
        <w:rPr>
          <w:rFonts w:eastAsia="Trebuchet MS"/>
        </w:rPr>
        <w:t>).</w:t>
      </w:r>
      <w:bookmarkEnd w:id="33"/>
    </w:p>
    <w:p w14:paraId="14F6A96E" w14:textId="77777777" w:rsidR="00DE63A6" w:rsidRPr="003615D1" w:rsidRDefault="00DE63A6" w:rsidP="00DE63A6">
      <w:pPr>
        <w:pStyle w:val="Heading3"/>
        <w:rPr>
          <w:rFonts w:eastAsia="Trebuchet MS"/>
        </w:rPr>
      </w:pPr>
      <w:bookmarkStart w:id="34" w:name="_Toc149227614"/>
      <w:r w:rsidRPr="003615D1">
        <w:rPr>
          <w:rFonts w:eastAsia="Trebuchet MS"/>
        </w:rPr>
        <w:lastRenderedPageBreak/>
        <w:t>Scoliosis Screening</w:t>
      </w:r>
      <w:bookmarkEnd w:id="34"/>
    </w:p>
    <w:p w14:paraId="55CEAA9D" w14:textId="5B881A94" w:rsidR="00DE63A6" w:rsidRPr="009B05D8" w:rsidRDefault="00DE63A6" w:rsidP="00D10E72">
      <w:pPr>
        <w:spacing w:after="120"/>
      </w:pPr>
      <w:r w:rsidRPr="009B05D8">
        <w:t>Each school board</w:t>
      </w:r>
      <w:r w:rsidR="005F5BEB">
        <w:t xml:space="preserve"> or </w:t>
      </w:r>
      <w:r w:rsidRPr="009B05D8">
        <w:t xml:space="preserve">LEA shall provide parent educational information </w:t>
      </w:r>
      <w:r w:rsidRPr="009B05D8">
        <w:rPr>
          <w:b/>
          <w:bCs/>
        </w:rPr>
        <w:t>or</w:t>
      </w:r>
      <w:r w:rsidRPr="009B05D8">
        <w:t xml:space="preserve"> implement a program of regular screening for scoliosis for pupils in grades five through ten (</w:t>
      </w:r>
      <w:hyperlink r:id="rId17">
        <w:r w:rsidRPr="0FA3DAA1">
          <w:rPr>
            <w:rStyle w:val="Hyperlink"/>
          </w:rPr>
          <w:t>8VAC20-690-20</w:t>
        </w:r>
      </w:hyperlink>
      <w:r w:rsidRPr="009B05D8">
        <w:t xml:space="preserve">) </w:t>
      </w:r>
      <w:bookmarkStart w:id="35" w:name="_Int_Fugy8flA"/>
      <w:r w:rsidRPr="007577C5">
        <w:rPr>
          <w:b/>
          <w:bCs/>
        </w:rPr>
        <w:t>and</w:t>
      </w:r>
      <w:bookmarkEnd w:id="35"/>
      <w:r w:rsidRPr="009B05D8">
        <w:t xml:space="preserve"> out-of-state transfers. Processes for notifying parents of students who are identified as having a possible spinal curvature and for parents to opt out of the screening must be included in an LEA</w:t>
      </w:r>
      <w:r w:rsidR="00CE2E08">
        <w:t>’</w:t>
      </w:r>
      <w:r w:rsidRPr="009B05D8">
        <w:t>s scoliosis screening procedures (</w:t>
      </w:r>
      <w:hyperlink r:id="rId18">
        <w:r w:rsidRPr="0FA3DAA1">
          <w:rPr>
            <w:rStyle w:val="Hyperlink"/>
            <w:rFonts w:eastAsia="Trebuchet MS"/>
          </w:rPr>
          <w:t>8VAC20-690-40 B.</w:t>
        </w:r>
      </w:hyperlink>
      <w:r w:rsidRPr="009B05D8">
        <w:t>).</w:t>
      </w:r>
    </w:p>
    <w:p w14:paraId="74743813" w14:textId="1575BF47" w:rsidR="00DE63A6" w:rsidRPr="009B05D8" w:rsidRDefault="00DE63A6" w:rsidP="00DE63A6">
      <w:pPr>
        <w:pStyle w:val="ListBullet"/>
        <w:rPr>
          <w:rFonts w:eastAsia="Trebuchet MS"/>
        </w:rPr>
      </w:pPr>
      <w:r w:rsidRPr="009B05D8">
        <w:rPr>
          <w:rFonts w:eastAsia="Trebuchet MS"/>
        </w:rPr>
        <w:t xml:space="preserve">Option 1: Provision of parent educational information on scoliosis for </w:t>
      </w:r>
      <w:r w:rsidRPr="007577C5">
        <w:rPr>
          <w:rFonts w:eastAsia="Trebuchet MS"/>
          <w:b/>
          <w:bCs/>
        </w:rPr>
        <w:t>all</w:t>
      </w:r>
      <w:r w:rsidRPr="009B05D8">
        <w:rPr>
          <w:rFonts w:eastAsia="Trebuchet MS"/>
        </w:rPr>
        <w:t xml:space="preserve"> students in grades 5 through 10 and out-of-state transfers within </w:t>
      </w:r>
      <w:r w:rsidRPr="009B05D8">
        <w:rPr>
          <w:rFonts w:eastAsia="Trebuchet MS"/>
          <w:b/>
          <w:bCs/>
        </w:rPr>
        <w:t>60 business days</w:t>
      </w:r>
      <w:r w:rsidRPr="009B05D8">
        <w:rPr>
          <w:rFonts w:eastAsia="Trebuchet MS"/>
        </w:rPr>
        <w:t xml:space="preserve"> after the opening of school each year</w:t>
      </w:r>
      <w:r w:rsidR="000C7DC9">
        <w:rPr>
          <w:rFonts w:eastAsia="Trebuchet MS"/>
        </w:rPr>
        <w:t>.</w:t>
      </w:r>
    </w:p>
    <w:p w14:paraId="29983873" w14:textId="60A3F309" w:rsidR="00DE63A6" w:rsidRPr="009B05D8" w:rsidRDefault="00DE63A6" w:rsidP="00DE63A6">
      <w:pPr>
        <w:pStyle w:val="ListBullet"/>
        <w:spacing w:after="240"/>
        <w:rPr>
          <w:rFonts w:eastAsia="Trebuchet MS"/>
          <w:u w:val="single"/>
        </w:rPr>
      </w:pPr>
      <w:r w:rsidRPr="009B05D8">
        <w:rPr>
          <w:rFonts w:eastAsia="Trebuchet MS"/>
        </w:rPr>
        <w:t xml:space="preserve">Option 2: Implementation of regular scoliosis screening </w:t>
      </w:r>
      <w:bookmarkStart w:id="36" w:name="_Hlk139619211"/>
      <w:r w:rsidRPr="009B05D8">
        <w:rPr>
          <w:rFonts w:eastAsia="Trebuchet MS"/>
        </w:rPr>
        <w:t xml:space="preserve">for </w:t>
      </w:r>
      <w:r w:rsidRPr="007577C5">
        <w:rPr>
          <w:rFonts w:eastAsia="Trebuchet MS"/>
          <w:b/>
          <w:bCs/>
        </w:rPr>
        <w:t>all</w:t>
      </w:r>
      <w:r w:rsidRPr="009B05D8">
        <w:rPr>
          <w:rFonts w:eastAsia="Trebuchet MS"/>
        </w:rPr>
        <w:t xml:space="preserve"> students in grades 5 through 10 and out-of-state transfers</w:t>
      </w:r>
      <w:bookmarkEnd w:id="36"/>
      <w:r w:rsidR="000C7DC9">
        <w:rPr>
          <w:rFonts w:eastAsia="Trebuchet MS"/>
        </w:rPr>
        <w:t>.</w:t>
      </w:r>
    </w:p>
    <w:p w14:paraId="6EA89C51" w14:textId="167308BD" w:rsidR="00DE63A6" w:rsidRDefault="00E40122" w:rsidP="00D10E72">
      <w:pPr>
        <w:spacing w:after="120"/>
        <w:rPr>
          <w:rFonts w:eastAsia="Trebuchet MS"/>
        </w:rPr>
      </w:pPr>
      <w:r>
        <w:rPr>
          <w:rFonts w:eastAsia="Trebuchet MS"/>
        </w:rPr>
        <w:t xml:space="preserve">School divisions </w:t>
      </w:r>
      <w:r w:rsidR="00DE63A6" w:rsidRPr="009B05D8">
        <w:rPr>
          <w:rFonts w:eastAsia="Trebuchet MS"/>
        </w:rPr>
        <w:t>implementing a scoliosis program of regular screening shall screen each student</w:t>
      </w:r>
      <w:r w:rsidR="00CC3185">
        <w:rPr>
          <w:rFonts w:eastAsia="Trebuchet MS"/>
        </w:rPr>
        <w:t>,</w:t>
      </w:r>
      <w:r w:rsidR="00DE63A6" w:rsidRPr="009B05D8">
        <w:rPr>
          <w:rFonts w:eastAsia="Trebuchet MS"/>
        </w:rPr>
        <w:t xml:space="preserve"> </w:t>
      </w:r>
      <w:r w:rsidR="00DE63A6" w:rsidRPr="009B05D8">
        <w:rPr>
          <w:rFonts w:eastAsia="Trebuchet MS"/>
          <w:b/>
          <w:bCs/>
        </w:rPr>
        <w:t>in selected grades</w:t>
      </w:r>
      <w:r w:rsidR="00DE63A6" w:rsidRPr="009B05D8">
        <w:rPr>
          <w:rFonts w:eastAsia="Trebuchet MS"/>
        </w:rPr>
        <w:t xml:space="preserve"> 5 through 10</w:t>
      </w:r>
      <w:r w:rsidR="00CC3185">
        <w:rPr>
          <w:rFonts w:eastAsia="Trebuchet MS"/>
        </w:rPr>
        <w:t>,</w:t>
      </w:r>
      <w:r w:rsidR="00DE63A6" w:rsidRPr="009B05D8">
        <w:rPr>
          <w:rFonts w:eastAsia="Trebuchet MS"/>
        </w:rPr>
        <w:t xml:space="preserve"> a minimum of </w:t>
      </w:r>
      <w:r w:rsidR="00DE63A6" w:rsidRPr="009B05D8">
        <w:rPr>
          <w:rFonts w:eastAsia="Trebuchet MS"/>
          <w:b/>
          <w:bCs/>
        </w:rPr>
        <w:t>two times</w:t>
      </w:r>
      <w:r w:rsidR="00DE63A6" w:rsidRPr="009B05D8">
        <w:rPr>
          <w:rFonts w:eastAsia="Trebuchet MS"/>
        </w:rPr>
        <w:t xml:space="preserve"> during the </w:t>
      </w:r>
      <w:r w:rsidR="00DE63A6" w:rsidRPr="009B05D8">
        <w:rPr>
          <w:rFonts w:eastAsia="Trebuchet MS"/>
          <w:b/>
          <w:bCs/>
        </w:rPr>
        <w:t>six-year period</w:t>
      </w:r>
      <w:r w:rsidR="00DE63A6" w:rsidRPr="009B05D8">
        <w:rPr>
          <w:rFonts w:eastAsia="Trebuchet MS"/>
        </w:rPr>
        <w:t xml:space="preserve"> except for those students entering the school division </w:t>
      </w:r>
      <w:r w:rsidR="00DE63A6" w:rsidRPr="007577C5">
        <w:rPr>
          <w:rFonts w:eastAsia="Trebuchet MS"/>
          <w:b/>
          <w:bCs/>
        </w:rPr>
        <w:t>for the first time</w:t>
      </w:r>
      <w:r w:rsidR="00DE63A6" w:rsidRPr="009B05D8">
        <w:rPr>
          <w:rFonts w:eastAsia="Trebuchet MS"/>
        </w:rPr>
        <w:t xml:space="preserve"> during the </w:t>
      </w:r>
      <w:r w:rsidR="00CC3185">
        <w:rPr>
          <w:rFonts w:eastAsia="Trebuchet MS"/>
        </w:rPr>
        <w:t>tenth-</w:t>
      </w:r>
      <w:r w:rsidR="00DE63A6" w:rsidRPr="009B05D8">
        <w:rPr>
          <w:rFonts w:eastAsia="Trebuchet MS"/>
        </w:rPr>
        <w:t xml:space="preserve">grade year who shall be screened once </w:t>
      </w:r>
      <w:r w:rsidR="00DE63A6" w:rsidRPr="0FA3DAA1">
        <w:rPr>
          <w:rFonts w:eastAsia="Trebuchet MS"/>
        </w:rPr>
        <w:t>(</w:t>
      </w:r>
      <w:r w:rsidR="000741F5" w:rsidRPr="00D86C83">
        <w:rPr>
          <w:rFonts w:eastAsia="Trebuchet MS"/>
        </w:rPr>
        <w:t>8VAC20-690-40 C.</w:t>
      </w:r>
      <w:r w:rsidR="00DE63A6" w:rsidRPr="0FA3DAA1">
        <w:rPr>
          <w:rFonts w:eastAsia="Trebuchet MS"/>
        </w:rPr>
        <w:t>).</w:t>
      </w:r>
      <w:r w:rsidR="00DE63A6" w:rsidRPr="009B05D8">
        <w:rPr>
          <w:rFonts w:eastAsia="Trebuchet MS"/>
        </w:rPr>
        <w:t xml:space="preserve"> </w:t>
      </w:r>
      <w:r w:rsidR="00DE63A6" w:rsidRPr="009B05D8">
        <w:rPr>
          <w:rFonts w:eastAsia="Trebuchet MS"/>
          <w:b/>
          <w:bCs/>
        </w:rPr>
        <w:t>N</w:t>
      </w:r>
      <w:r w:rsidR="00F21CFF">
        <w:rPr>
          <w:rFonts w:eastAsia="Trebuchet MS"/>
          <w:b/>
          <w:bCs/>
        </w:rPr>
        <w:t>ote</w:t>
      </w:r>
      <w:r w:rsidR="00DE63A6" w:rsidRPr="009B05D8">
        <w:rPr>
          <w:rFonts w:eastAsia="Trebuchet MS"/>
          <w:b/>
          <w:bCs/>
        </w:rPr>
        <w:t>:</w:t>
      </w:r>
      <w:r w:rsidR="00DE63A6" w:rsidRPr="009B05D8">
        <w:rPr>
          <w:rFonts w:eastAsia="Trebuchet MS"/>
        </w:rPr>
        <w:t xml:space="preserve"> For example, an LEA may elect to conduct regular scoliosis screenings for all students in grades 5 and 8, thus meeting the provision of conducting the required screenings “two times during the six-year period.”</w:t>
      </w:r>
    </w:p>
    <w:p w14:paraId="3BB0733B" w14:textId="1663B405" w:rsidR="00DE63A6" w:rsidRPr="009B05D8" w:rsidRDefault="00CB617D" w:rsidP="00DE63A6">
      <w:pPr>
        <w:pStyle w:val="ListBullet"/>
        <w:spacing w:after="240"/>
        <w:rPr>
          <w:rFonts w:eastAsia="Trebuchet MS"/>
        </w:rPr>
      </w:pPr>
      <w:r>
        <w:rPr>
          <w:rFonts w:eastAsia="Trebuchet MS"/>
        </w:rPr>
        <w:t>There is an a</w:t>
      </w:r>
      <w:r w:rsidR="00DE63A6" w:rsidRPr="009B05D8">
        <w:rPr>
          <w:rFonts w:eastAsia="Trebuchet MS"/>
        </w:rPr>
        <w:t xml:space="preserve">dditional requirement for the provision of parent educational information for students in grades </w:t>
      </w:r>
      <w:r w:rsidR="00DE63A6" w:rsidRPr="007577C5">
        <w:rPr>
          <w:rFonts w:eastAsia="Trebuchet MS"/>
          <w:b/>
          <w:bCs/>
        </w:rPr>
        <w:t>not</w:t>
      </w:r>
      <w:r w:rsidR="00DE63A6" w:rsidRPr="009B05D8">
        <w:rPr>
          <w:rFonts w:eastAsia="Trebuchet MS"/>
        </w:rPr>
        <w:t xml:space="preserve"> selected for regular scoliosis screening (</w:t>
      </w:r>
      <w:r>
        <w:rPr>
          <w:rFonts w:eastAsia="Trebuchet MS"/>
        </w:rPr>
        <w:t>refer to</w:t>
      </w:r>
      <w:r w:rsidRPr="009B05D8">
        <w:rPr>
          <w:rFonts w:eastAsia="Trebuchet MS"/>
        </w:rPr>
        <w:t xml:space="preserve"> </w:t>
      </w:r>
      <w:r>
        <w:rPr>
          <w:rFonts w:eastAsia="Trebuchet MS"/>
        </w:rPr>
        <w:t xml:space="preserve">the </w:t>
      </w:r>
      <w:r w:rsidR="00DE63A6" w:rsidRPr="007577C5">
        <w:rPr>
          <w:rFonts w:eastAsia="Trebuchet MS"/>
        </w:rPr>
        <w:t>Additional Parent Communication</w:t>
      </w:r>
      <w:r w:rsidR="00074E63">
        <w:rPr>
          <w:rFonts w:eastAsia="Trebuchet MS"/>
        </w:rPr>
        <w:t xml:space="preserve"> or </w:t>
      </w:r>
      <w:r w:rsidR="00DE63A6" w:rsidRPr="007577C5">
        <w:rPr>
          <w:rFonts w:eastAsia="Trebuchet MS"/>
        </w:rPr>
        <w:t>Notification</w:t>
      </w:r>
      <w:r>
        <w:rPr>
          <w:rFonts w:eastAsia="Trebuchet MS"/>
        </w:rPr>
        <w:t xml:space="preserve"> section</w:t>
      </w:r>
      <w:r w:rsidR="00DE63A6" w:rsidRPr="009B05D8">
        <w:rPr>
          <w:rFonts w:eastAsia="Trebuchet MS"/>
        </w:rPr>
        <w:t xml:space="preserve">). </w:t>
      </w:r>
      <w:r w:rsidR="00DE63A6" w:rsidRPr="009B05D8">
        <w:rPr>
          <w:rFonts w:eastAsia="Trebuchet MS"/>
          <w:b/>
          <w:bCs/>
        </w:rPr>
        <w:t>N</w:t>
      </w:r>
      <w:r w:rsidR="00F21CFF">
        <w:rPr>
          <w:rFonts w:eastAsia="Trebuchet MS"/>
          <w:b/>
          <w:bCs/>
        </w:rPr>
        <w:t>ote</w:t>
      </w:r>
      <w:r w:rsidR="00DE63A6" w:rsidRPr="009B05D8">
        <w:rPr>
          <w:rFonts w:eastAsia="Trebuchet MS"/>
          <w:b/>
          <w:bCs/>
        </w:rPr>
        <w:t xml:space="preserve">: </w:t>
      </w:r>
      <w:r w:rsidR="00DE63A6" w:rsidRPr="009B05D8">
        <w:rPr>
          <w:rFonts w:eastAsia="Trebuchet MS"/>
        </w:rPr>
        <w:t xml:space="preserve">Following the example </w:t>
      </w:r>
      <w:r w:rsidR="00BC6996">
        <w:rPr>
          <w:rFonts w:eastAsia="Trebuchet MS"/>
        </w:rPr>
        <w:t>in the above paragraph</w:t>
      </w:r>
      <w:r w:rsidR="00DE63A6" w:rsidRPr="009B05D8">
        <w:rPr>
          <w:rFonts w:eastAsia="Trebuchet MS"/>
        </w:rPr>
        <w:t>, the school division would be required to provide educational information on scoliosis to parents of students in grades 6, 7, 9, and 10.</w:t>
      </w:r>
    </w:p>
    <w:p w14:paraId="7B4166E3" w14:textId="77777777" w:rsidR="00DE63A6" w:rsidRPr="009B05D8" w:rsidRDefault="00DE63A6" w:rsidP="00DE63A6">
      <w:pPr>
        <w:pStyle w:val="Heading4"/>
        <w:rPr>
          <w:rFonts w:eastAsia="Trebuchet MS"/>
        </w:rPr>
      </w:pPr>
      <w:r w:rsidRPr="009B05D8">
        <w:rPr>
          <w:rFonts w:eastAsia="Trebuchet MS"/>
        </w:rPr>
        <w:t>Exceptions to Scoliosis Screening Requirements:</w:t>
      </w:r>
    </w:p>
    <w:p w14:paraId="1C71B35A" w14:textId="3CEA011D" w:rsidR="00DE63A6" w:rsidRPr="00DE63A6" w:rsidRDefault="00432F87" w:rsidP="00DE63A6">
      <w:pPr>
        <w:pStyle w:val="ListNumber"/>
        <w:numPr>
          <w:ilvl w:val="0"/>
          <w:numId w:val="39"/>
        </w:numPr>
        <w:tabs>
          <w:tab w:val="clear" w:pos="360"/>
        </w:tabs>
        <w:ind w:left="720"/>
      </w:pPr>
      <w:r>
        <w:t xml:space="preserve">School divisions </w:t>
      </w:r>
      <w:r w:rsidR="00DE63A6" w:rsidRPr="00DE63A6">
        <w:t>shall not be required to screen students in grades 5 through 10 who have been admitted for the first time to a public school and who have been tested for scoliosis as part of the required comprehensive physical examination (</w:t>
      </w:r>
      <w:r w:rsidR="00D948A2" w:rsidRPr="00D948A2">
        <w:rPr>
          <w:rStyle w:val="Hyperlink"/>
        </w:rPr>
        <w:t>8VAC20-690-20 B.</w:t>
      </w:r>
      <w:r w:rsidR="00DE63A6" w:rsidRPr="00DE63A6">
        <w:t>).</w:t>
      </w:r>
    </w:p>
    <w:p w14:paraId="50FA55AB" w14:textId="07505C43" w:rsidR="00DE63A6" w:rsidRPr="009B05D8" w:rsidRDefault="00432F87" w:rsidP="00DE63A6">
      <w:pPr>
        <w:pStyle w:val="ListNumber"/>
        <w:spacing w:after="240"/>
        <w:rPr>
          <w:rFonts w:eastAsia="Trebuchet MS"/>
        </w:rPr>
      </w:pPr>
      <w:r>
        <w:rPr>
          <w:rFonts w:eastAsia="Trebuchet MS"/>
        </w:rPr>
        <w:t>School divisions</w:t>
      </w:r>
      <w:r w:rsidR="00DE63A6" w:rsidRPr="009B05D8">
        <w:rPr>
          <w:rFonts w:eastAsia="Trebuchet MS"/>
        </w:rPr>
        <w:t xml:space="preserve"> shall not be required to screen </w:t>
      </w:r>
      <w:r w:rsidR="00E327F3">
        <w:rPr>
          <w:rFonts w:eastAsia="Trebuchet MS"/>
        </w:rPr>
        <w:t xml:space="preserve">a </w:t>
      </w:r>
      <w:r w:rsidR="00DE63A6" w:rsidRPr="009B05D8">
        <w:rPr>
          <w:rFonts w:eastAsia="Trebuchet MS"/>
        </w:rPr>
        <w:t>student if the student</w:t>
      </w:r>
      <w:r w:rsidR="00E327F3">
        <w:rPr>
          <w:rFonts w:eastAsia="Trebuchet MS"/>
        </w:rPr>
        <w:t>’</w:t>
      </w:r>
      <w:r w:rsidR="00DE63A6" w:rsidRPr="009B05D8">
        <w:rPr>
          <w:rFonts w:eastAsia="Trebuchet MS"/>
        </w:rPr>
        <w:t xml:space="preserve">s parents have indicated that they prefer their </w:t>
      </w:r>
      <w:r w:rsidR="00E327F3">
        <w:rPr>
          <w:rFonts w:eastAsia="Trebuchet MS"/>
        </w:rPr>
        <w:t>child</w:t>
      </w:r>
      <w:r w:rsidR="00E327F3" w:rsidRPr="009B05D8">
        <w:rPr>
          <w:rFonts w:eastAsia="Trebuchet MS"/>
        </w:rPr>
        <w:t xml:space="preserve"> </w:t>
      </w:r>
      <w:r w:rsidR="00DE63A6" w:rsidRPr="009B05D8">
        <w:rPr>
          <w:rFonts w:eastAsia="Trebuchet MS"/>
        </w:rPr>
        <w:t>not participate in scoliosis screening</w:t>
      </w:r>
      <w:r w:rsidR="002953E0">
        <w:rPr>
          <w:rFonts w:eastAsia="Trebuchet MS"/>
        </w:rPr>
        <w:t>s</w:t>
      </w:r>
      <w:r w:rsidR="00DE63A6" w:rsidRPr="009B05D8">
        <w:rPr>
          <w:rFonts w:eastAsia="Trebuchet MS"/>
        </w:rPr>
        <w:t xml:space="preserve">. Local school boards shall develop procedures for parents to indicate such preference </w:t>
      </w:r>
      <w:r w:rsidR="00182B8C">
        <w:rPr>
          <w:rFonts w:eastAsia="Trebuchet MS"/>
        </w:rPr>
        <w:br/>
      </w:r>
      <w:r w:rsidR="00DE63A6" w:rsidRPr="009B05D8">
        <w:rPr>
          <w:rFonts w:eastAsia="Trebuchet MS"/>
        </w:rPr>
        <w:t>(</w:t>
      </w:r>
      <w:r w:rsidR="00025011" w:rsidRPr="00AE631C">
        <w:t>8VAC20-690-20 B.</w:t>
      </w:r>
      <w:r w:rsidR="00DE63A6" w:rsidRPr="7163038F">
        <w:rPr>
          <w:rFonts w:eastAsia="Trebuchet MS"/>
        </w:rPr>
        <w:t xml:space="preserve"> and </w:t>
      </w:r>
      <w:r w:rsidR="00025011" w:rsidRPr="00AE631C">
        <w:t>8VAC20-690-40 B.</w:t>
      </w:r>
      <w:r w:rsidR="00DE63A6" w:rsidRPr="7163038F">
        <w:rPr>
          <w:rFonts w:eastAsia="Trebuchet MS"/>
        </w:rPr>
        <w:t>)</w:t>
      </w:r>
      <w:r w:rsidR="002953E0">
        <w:rPr>
          <w:rFonts w:eastAsia="Trebuchet MS"/>
        </w:rPr>
        <w:t>.</w:t>
      </w:r>
    </w:p>
    <w:p w14:paraId="2EB55006" w14:textId="583C1066" w:rsidR="00DE63A6" w:rsidRPr="009B05D8" w:rsidRDefault="00DE63A6" w:rsidP="00D10E72">
      <w:pPr>
        <w:pStyle w:val="Heading4"/>
        <w:rPr>
          <w:rFonts w:eastAsia="Trebuchet MS"/>
        </w:rPr>
      </w:pPr>
      <w:r w:rsidRPr="009B05D8">
        <w:rPr>
          <w:rFonts w:eastAsia="Trebuchet MS"/>
        </w:rPr>
        <w:t>Additional Parent Communication</w:t>
      </w:r>
      <w:r w:rsidR="00A07D14">
        <w:rPr>
          <w:rFonts w:eastAsia="Trebuchet MS"/>
        </w:rPr>
        <w:t xml:space="preserve"> or </w:t>
      </w:r>
      <w:r w:rsidRPr="009B05D8">
        <w:rPr>
          <w:rFonts w:eastAsia="Trebuchet MS"/>
        </w:rPr>
        <w:t>Notification</w:t>
      </w:r>
      <w:r w:rsidR="00A07D14">
        <w:rPr>
          <w:rFonts w:eastAsia="Trebuchet MS"/>
        </w:rPr>
        <w:t>:</w:t>
      </w:r>
    </w:p>
    <w:p w14:paraId="7CCBB3EB" w14:textId="3334C840" w:rsidR="00DE63A6" w:rsidRPr="00D10E72" w:rsidRDefault="00432F87" w:rsidP="00AE631C">
      <w:pPr>
        <w:pStyle w:val="ListNumber"/>
        <w:numPr>
          <w:ilvl w:val="0"/>
          <w:numId w:val="40"/>
        </w:numPr>
        <w:tabs>
          <w:tab w:val="clear" w:pos="360"/>
        </w:tabs>
        <w:spacing w:after="60"/>
        <w:ind w:left="720"/>
        <w:rPr>
          <w:rFonts w:eastAsia="Trebuchet MS"/>
        </w:rPr>
      </w:pPr>
      <w:r>
        <w:rPr>
          <w:rFonts w:eastAsia="Trebuchet MS"/>
        </w:rPr>
        <w:t>School divisions</w:t>
      </w:r>
      <w:r w:rsidR="00DE63A6" w:rsidRPr="00D10E72">
        <w:rPr>
          <w:rFonts w:eastAsia="Trebuchet MS"/>
        </w:rPr>
        <w:t xml:space="preserve"> implementing a scoliosis program consisting of the provision of parent educational information on scoliosis shall provide such information to the parents of students in grades 5 through 10 within </w:t>
      </w:r>
      <w:r w:rsidR="00DE63A6" w:rsidRPr="00D10E72">
        <w:rPr>
          <w:rFonts w:eastAsia="Trebuchet MS"/>
          <w:b/>
          <w:bCs/>
        </w:rPr>
        <w:t>60 business days</w:t>
      </w:r>
      <w:r w:rsidR="00DE63A6" w:rsidRPr="00D10E72">
        <w:rPr>
          <w:rFonts w:eastAsia="Trebuchet MS"/>
        </w:rPr>
        <w:t xml:space="preserve"> after the opening of school each year (</w:t>
      </w:r>
      <w:hyperlink r:id="rId19" w:history="1">
        <w:r w:rsidR="00DE63A6" w:rsidRPr="00D10E72">
          <w:rPr>
            <w:rStyle w:val="Hyperlink"/>
            <w:rFonts w:eastAsia="Trebuchet MS"/>
          </w:rPr>
          <w:t>8VAC20-690-30 A.</w:t>
        </w:r>
      </w:hyperlink>
      <w:r w:rsidR="00DE63A6" w:rsidRPr="00D10E72">
        <w:rPr>
          <w:rFonts w:eastAsia="Trebuchet MS"/>
        </w:rPr>
        <w:t>).</w:t>
      </w:r>
    </w:p>
    <w:p w14:paraId="2DC231FD" w14:textId="7DCBC7FF" w:rsidR="00DE63A6" w:rsidRPr="009B05D8" w:rsidRDefault="00DE63A6" w:rsidP="00D10E72">
      <w:pPr>
        <w:pStyle w:val="ListBullet3"/>
        <w:rPr>
          <w:rFonts w:eastAsia="Trebuchet MS"/>
        </w:rPr>
      </w:pPr>
      <w:r w:rsidRPr="009B05D8">
        <w:rPr>
          <w:rFonts w:eastAsia="Trebuchet MS"/>
        </w:rPr>
        <w:t>Parent educational information on scoliosis shall include but not be limited to:</w:t>
      </w:r>
    </w:p>
    <w:p w14:paraId="491C0ACF" w14:textId="56664E0E" w:rsidR="00B73868" w:rsidRPr="00D10E72" w:rsidRDefault="00DE63A6" w:rsidP="00BC6996">
      <w:pPr>
        <w:pStyle w:val="ListBullet4"/>
        <w:numPr>
          <w:ilvl w:val="0"/>
          <w:numId w:val="49"/>
        </w:numPr>
        <w:ind w:left="1800" w:hanging="180"/>
      </w:pPr>
      <w:r w:rsidRPr="00D10E72">
        <w:t>a definition of scoliosis,</w:t>
      </w:r>
    </w:p>
    <w:p w14:paraId="182E81A6" w14:textId="2DCD4EEC" w:rsidR="00B73868" w:rsidRPr="00D10E72" w:rsidRDefault="00DE63A6" w:rsidP="00BC6996">
      <w:pPr>
        <w:pStyle w:val="ListBullet4"/>
        <w:numPr>
          <w:ilvl w:val="0"/>
          <w:numId w:val="49"/>
        </w:numPr>
        <w:ind w:left="1800" w:hanging="180"/>
      </w:pPr>
      <w:r w:rsidRPr="00D10E72">
        <w:lastRenderedPageBreak/>
        <w:t>a description of how scoliosis is identified,</w:t>
      </w:r>
    </w:p>
    <w:p w14:paraId="12892979" w14:textId="3859736D" w:rsidR="00B73868" w:rsidRPr="00D10E72" w:rsidRDefault="00DE63A6" w:rsidP="00BC6996">
      <w:pPr>
        <w:pStyle w:val="ListBullet4"/>
        <w:numPr>
          <w:ilvl w:val="0"/>
          <w:numId w:val="49"/>
        </w:numPr>
        <w:ind w:left="1800" w:hanging="180"/>
      </w:pPr>
      <w:r w:rsidRPr="00D10E72">
        <w:t>a statement describing why it is important to screen for the condition,</w:t>
      </w:r>
    </w:p>
    <w:p w14:paraId="3E6153A9" w14:textId="5AADDF35" w:rsidR="00B73868" w:rsidRPr="00D10E72" w:rsidRDefault="00DE63A6" w:rsidP="00BC6996">
      <w:pPr>
        <w:pStyle w:val="ListBullet4"/>
        <w:numPr>
          <w:ilvl w:val="0"/>
          <w:numId w:val="49"/>
        </w:numPr>
        <w:ind w:left="1800" w:hanging="180"/>
      </w:pPr>
      <w:r w:rsidRPr="00D10E72">
        <w:t>a description of the types of screening procedures,</w:t>
      </w:r>
    </w:p>
    <w:p w14:paraId="36C3A3FF" w14:textId="5B58E073" w:rsidR="00B73868" w:rsidRPr="00D10E72" w:rsidRDefault="00DE63A6" w:rsidP="00BC6996">
      <w:pPr>
        <w:pStyle w:val="ListBullet4"/>
        <w:numPr>
          <w:ilvl w:val="0"/>
          <w:numId w:val="49"/>
        </w:numPr>
        <w:ind w:left="1800" w:hanging="180"/>
      </w:pPr>
      <w:r w:rsidRPr="00D10E72">
        <w:t>a description of potential treatments for the condition, and</w:t>
      </w:r>
    </w:p>
    <w:p w14:paraId="0A833C05" w14:textId="6EA4A61D" w:rsidR="00D10E72" w:rsidRPr="00D10E72" w:rsidRDefault="00DE63A6" w:rsidP="00BC6996">
      <w:pPr>
        <w:pStyle w:val="ListBullet4"/>
        <w:numPr>
          <w:ilvl w:val="0"/>
          <w:numId w:val="49"/>
        </w:numPr>
        <w:ind w:left="1800" w:hanging="180"/>
      </w:pPr>
      <w:r w:rsidRPr="00D10E72">
        <w:t>information on where screening may be obtained (</w:t>
      </w:r>
      <w:hyperlink r:id="rId20">
        <w:r w:rsidRPr="00B73868">
          <w:rPr>
            <w:rStyle w:val="Hyperlink"/>
            <w:color w:val="222222"/>
            <w:u w:val="none"/>
          </w:rPr>
          <w:t>8VAC20-690-30 B.</w:t>
        </w:r>
      </w:hyperlink>
      <w:r w:rsidRPr="00D10E72">
        <w:t>).</w:t>
      </w:r>
    </w:p>
    <w:p w14:paraId="1979F18A" w14:textId="709534C7" w:rsidR="00DE63A6" w:rsidRPr="00D10E72" w:rsidRDefault="00432F87" w:rsidP="00AE631C">
      <w:pPr>
        <w:pStyle w:val="ListNumber"/>
        <w:numPr>
          <w:ilvl w:val="0"/>
          <w:numId w:val="40"/>
        </w:numPr>
        <w:tabs>
          <w:tab w:val="clear" w:pos="360"/>
        </w:tabs>
        <w:spacing w:after="60"/>
        <w:ind w:left="720"/>
        <w:rPr>
          <w:rFonts w:eastAsia="Trebuchet MS"/>
        </w:rPr>
      </w:pPr>
      <w:r>
        <w:rPr>
          <w:rFonts w:eastAsia="Trebuchet MS"/>
        </w:rPr>
        <w:t>School divisions</w:t>
      </w:r>
      <w:r w:rsidR="00DE63A6" w:rsidRPr="00D10E72">
        <w:rPr>
          <w:rFonts w:eastAsia="Trebuchet MS"/>
        </w:rPr>
        <w:t xml:space="preserve"> implementing a scoliosis program of regularly screening students in grades 5 through 10 shall provide written notice to parents a minimum of </w:t>
      </w:r>
      <w:r w:rsidR="00D86C83">
        <w:rPr>
          <w:rFonts w:eastAsia="Trebuchet MS"/>
          <w:b/>
          <w:bCs/>
        </w:rPr>
        <w:t>ten</w:t>
      </w:r>
      <w:r w:rsidR="00D86C83" w:rsidRPr="00D10E72">
        <w:rPr>
          <w:rFonts w:eastAsia="Trebuchet MS"/>
          <w:b/>
          <w:bCs/>
        </w:rPr>
        <w:t xml:space="preserve"> </w:t>
      </w:r>
      <w:r w:rsidR="00DE63A6" w:rsidRPr="00D10E72">
        <w:rPr>
          <w:rFonts w:eastAsia="Trebuchet MS"/>
          <w:b/>
          <w:bCs/>
        </w:rPr>
        <w:t>business days</w:t>
      </w:r>
      <w:r w:rsidR="00DE63A6" w:rsidRPr="00D10E72">
        <w:rPr>
          <w:rFonts w:eastAsia="Trebuchet MS"/>
        </w:rPr>
        <w:t xml:space="preserve"> prior to screening (</w:t>
      </w:r>
      <w:r w:rsidR="00D948A2" w:rsidRPr="00D86C83">
        <w:rPr>
          <w:rFonts w:eastAsia="Trebuchet MS"/>
        </w:rPr>
        <w:t>8VAC20-690-40 A.</w:t>
      </w:r>
      <w:r w:rsidR="00DE63A6" w:rsidRPr="00D10E72">
        <w:rPr>
          <w:rFonts w:eastAsia="Trebuchet MS"/>
        </w:rPr>
        <w:t>).</w:t>
      </w:r>
    </w:p>
    <w:p w14:paraId="763405C2" w14:textId="77777777" w:rsidR="00DE63A6" w:rsidRPr="009B05D8" w:rsidRDefault="00DE63A6" w:rsidP="00D464EE">
      <w:pPr>
        <w:pStyle w:val="ListBullet3"/>
        <w:rPr>
          <w:rFonts w:eastAsia="Trebuchet MS"/>
        </w:rPr>
      </w:pPr>
      <w:r w:rsidRPr="009B05D8">
        <w:rPr>
          <w:rFonts w:eastAsia="Trebuchet MS"/>
        </w:rPr>
        <w:t>The notice shall contain:</w:t>
      </w:r>
    </w:p>
    <w:p w14:paraId="6A082683" w14:textId="77777777" w:rsidR="00BC6996" w:rsidRDefault="00DE63A6" w:rsidP="00BC6996">
      <w:pPr>
        <w:pStyle w:val="ListBullet4"/>
        <w:numPr>
          <w:ilvl w:val="2"/>
          <w:numId w:val="27"/>
        </w:numPr>
        <w:ind w:left="1800" w:hanging="180"/>
      </w:pPr>
      <w:r w:rsidRPr="009B05D8">
        <w:t>information indicating when the screening will occur,</w:t>
      </w:r>
    </w:p>
    <w:p w14:paraId="12B6A37D" w14:textId="77777777" w:rsidR="00BC6996" w:rsidRDefault="00DE63A6" w:rsidP="00BC6996">
      <w:pPr>
        <w:pStyle w:val="ListBullet4"/>
        <w:numPr>
          <w:ilvl w:val="2"/>
          <w:numId w:val="27"/>
        </w:numPr>
        <w:ind w:left="1800" w:hanging="180"/>
      </w:pPr>
      <w:r w:rsidRPr="009B05D8">
        <w:t>the purpose of screening that shall include the parent educational information described in 8VAC20-690-30 B.,</w:t>
      </w:r>
      <w:bookmarkStart w:id="37" w:name="_Hlk139638953"/>
    </w:p>
    <w:p w14:paraId="783E583B" w14:textId="77777777" w:rsidR="00BC6996" w:rsidRDefault="00DE63A6" w:rsidP="00BC6996">
      <w:pPr>
        <w:pStyle w:val="ListBullet4"/>
        <w:numPr>
          <w:ilvl w:val="2"/>
          <w:numId w:val="27"/>
        </w:numPr>
        <w:ind w:left="1800" w:hanging="180"/>
      </w:pPr>
      <w:r w:rsidRPr="009B05D8">
        <w:t xml:space="preserve">a procedure for notifying parents of students who are identified as having a possible spinal curvature, and </w:t>
      </w:r>
    </w:p>
    <w:p w14:paraId="35A53EF8" w14:textId="5F41BEB7" w:rsidR="00DE63A6" w:rsidRPr="009B05D8" w:rsidRDefault="00DE63A6" w:rsidP="00BC6996">
      <w:pPr>
        <w:pStyle w:val="ListBullet4"/>
        <w:numPr>
          <w:ilvl w:val="2"/>
          <w:numId w:val="27"/>
        </w:numPr>
        <w:ind w:left="1800" w:hanging="180"/>
      </w:pPr>
      <w:r w:rsidRPr="009B05D8">
        <w:t xml:space="preserve">a procedure for parents to opt out of the screening </w:t>
      </w:r>
      <w:bookmarkEnd w:id="37"/>
      <w:r w:rsidRPr="009B05D8">
        <w:t>(</w:t>
      </w:r>
      <w:r w:rsidR="00025011" w:rsidRPr="00AE631C">
        <w:t>8VAC20-690-40 B.</w:t>
      </w:r>
      <w:r w:rsidRPr="009B05D8">
        <w:t>)</w:t>
      </w:r>
      <w:r w:rsidR="00174DA8">
        <w:t>.</w:t>
      </w:r>
    </w:p>
    <w:p w14:paraId="1F6D7DB9" w14:textId="1229CAE9" w:rsidR="00DE63A6" w:rsidRPr="00D464EE" w:rsidRDefault="00D427B6" w:rsidP="00D464EE">
      <w:pPr>
        <w:pStyle w:val="ListNumber"/>
        <w:numPr>
          <w:ilvl w:val="0"/>
          <w:numId w:val="40"/>
        </w:numPr>
        <w:tabs>
          <w:tab w:val="clear" w:pos="360"/>
        </w:tabs>
        <w:spacing w:after="240"/>
        <w:ind w:left="720"/>
        <w:rPr>
          <w:rFonts w:eastAsia="Trebuchet MS"/>
        </w:rPr>
      </w:pPr>
      <w:r>
        <w:rPr>
          <w:rFonts w:eastAsia="Trebuchet MS"/>
        </w:rPr>
        <w:t>School divisions</w:t>
      </w:r>
      <w:r w:rsidR="00DE63A6" w:rsidRPr="00D464EE">
        <w:rPr>
          <w:rFonts w:eastAsia="Trebuchet MS"/>
        </w:rPr>
        <w:t xml:space="preserve"> implementing a scoliosis program of regularly screening students in grades 5 through 10 shall provide parent educational information as required by 8VAC20-690-20 to parents of students in selected grades 5 through 10 who are </w:t>
      </w:r>
      <w:r w:rsidR="00DE63A6" w:rsidRPr="00AE631C">
        <w:rPr>
          <w:rFonts w:eastAsia="Trebuchet MS"/>
          <w:b/>
          <w:bCs/>
        </w:rPr>
        <w:t>not</w:t>
      </w:r>
      <w:r w:rsidR="00DE63A6" w:rsidRPr="00D464EE">
        <w:rPr>
          <w:rFonts w:eastAsia="Trebuchet MS"/>
        </w:rPr>
        <w:t xml:space="preserve"> screened (</w:t>
      </w:r>
      <w:r w:rsidR="00D948A2" w:rsidRPr="00D86C83">
        <w:rPr>
          <w:rFonts w:eastAsia="Trebuchet MS"/>
        </w:rPr>
        <w:t>8VAC20-690-40 D.</w:t>
      </w:r>
      <w:r w:rsidR="00DE63A6" w:rsidRPr="00D464EE">
        <w:rPr>
          <w:rFonts w:eastAsia="Trebuchet MS"/>
        </w:rPr>
        <w:t>).</w:t>
      </w:r>
    </w:p>
    <w:p w14:paraId="467CDC93" w14:textId="11820AC5" w:rsidR="00DE63A6" w:rsidRPr="009B05D8" w:rsidRDefault="00DE63A6" w:rsidP="00D464EE">
      <w:pPr>
        <w:pStyle w:val="Heading4"/>
        <w:rPr>
          <w:rFonts w:eastAsia="Trebuchet MS"/>
        </w:rPr>
      </w:pPr>
      <w:r w:rsidRPr="009B05D8">
        <w:rPr>
          <w:rFonts w:eastAsia="Trebuchet MS"/>
        </w:rPr>
        <w:t>Scoliosis Screening Personnel Qualifications</w:t>
      </w:r>
    </w:p>
    <w:p w14:paraId="3F26E059" w14:textId="3CCF04D2" w:rsidR="00DE63A6" w:rsidRPr="009B05D8" w:rsidRDefault="00DE63A6" w:rsidP="00D464EE">
      <w:pPr>
        <w:rPr>
          <w:rFonts w:eastAsia="Trebuchet MS"/>
        </w:rPr>
      </w:pPr>
      <w:r w:rsidRPr="009B05D8">
        <w:rPr>
          <w:rFonts w:eastAsia="Trebuchet MS"/>
        </w:rPr>
        <w:t xml:space="preserve">Qualifications for personnel responsible for conducting scoliosis screenings </w:t>
      </w:r>
      <w:r w:rsidR="00E54B83">
        <w:rPr>
          <w:rFonts w:eastAsia="Trebuchet MS"/>
        </w:rPr>
        <w:t>are</w:t>
      </w:r>
      <w:r w:rsidR="00E54B83" w:rsidRPr="009B05D8">
        <w:rPr>
          <w:rFonts w:eastAsia="Trebuchet MS"/>
        </w:rPr>
        <w:t xml:space="preserve"> </w:t>
      </w:r>
      <w:r w:rsidRPr="009B05D8">
        <w:rPr>
          <w:rFonts w:eastAsia="Trebuchet MS"/>
        </w:rPr>
        <w:t>determined by each LEA. Personnel traditionally tasked with completing these screenings include school nurses, public health nurses</w:t>
      </w:r>
      <w:r w:rsidR="00174DA8">
        <w:rPr>
          <w:rFonts w:eastAsia="Trebuchet MS"/>
        </w:rPr>
        <w:t>,</w:t>
      </w:r>
      <w:r w:rsidRPr="009B05D8">
        <w:rPr>
          <w:rFonts w:eastAsia="Trebuchet MS"/>
        </w:rPr>
        <w:t xml:space="preserve"> and professional health</w:t>
      </w:r>
      <w:r w:rsidR="00DF68ED">
        <w:rPr>
          <w:rFonts w:eastAsia="Trebuchet MS"/>
        </w:rPr>
        <w:t xml:space="preserve"> </w:t>
      </w:r>
      <w:r w:rsidRPr="009B05D8">
        <w:rPr>
          <w:rFonts w:eastAsia="Trebuchet MS"/>
        </w:rPr>
        <w:t>care volunteers who have been trained to conduct scoliosis screening.</w:t>
      </w:r>
    </w:p>
    <w:p w14:paraId="51799437" w14:textId="4EC177E7" w:rsidR="00DE63A6" w:rsidRPr="009B05D8" w:rsidRDefault="00DE63A6" w:rsidP="00D464EE">
      <w:pPr>
        <w:pStyle w:val="Heading4"/>
        <w:rPr>
          <w:rFonts w:eastAsia="Trebuchet MS"/>
        </w:rPr>
      </w:pPr>
      <w:bookmarkStart w:id="38" w:name="_Hlk140657509"/>
      <w:r w:rsidRPr="009B05D8">
        <w:rPr>
          <w:rFonts w:eastAsia="Trebuchet MS"/>
        </w:rPr>
        <w:t>Additional Division Requirements</w:t>
      </w:r>
    </w:p>
    <w:bookmarkEnd w:id="38"/>
    <w:p w14:paraId="4037F2AC" w14:textId="03AB1208" w:rsidR="00DE63A6" w:rsidRPr="009B05D8" w:rsidRDefault="00DE63A6" w:rsidP="00D464EE">
      <w:pPr>
        <w:rPr>
          <w:rFonts w:eastAsia="Trebuchet MS"/>
        </w:rPr>
      </w:pPr>
      <w:r w:rsidRPr="009B05D8">
        <w:rPr>
          <w:rFonts w:eastAsia="Trebuchet MS"/>
        </w:rPr>
        <w:t xml:space="preserve">School divisions must provide written notification to parents if a student fails </w:t>
      </w:r>
      <w:r>
        <w:rPr>
          <w:rFonts w:eastAsia="Trebuchet MS"/>
        </w:rPr>
        <w:t>regular</w:t>
      </w:r>
      <w:r w:rsidR="00E54B83">
        <w:rPr>
          <w:rFonts w:eastAsia="Trebuchet MS"/>
        </w:rPr>
        <w:t xml:space="preserve"> or </w:t>
      </w:r>
      <w:r w:rsidRPr="009B05D8">
        <w:rPr>
          <w:rFonts w:eastAsia="Trebuchet MS"/>
        </w:rPr>
        <w:t xml:space="preserve">hands-on screening. Additionally, </w:t>
      </w:r>
      <w:r w:rsidR="00FF0068">
        <w:rPr>
          <w:rFonts w:eastAsia="Trebuchet MS"/>
        </w:rPr>
        <w:t>school divisions</w:t>
      </w:r>
      <w:r w:rsidR="00FF0068" w:rsidRPr="009B05D8">
        <w:rPr>
          <w:rFonts w:eastAsia="Trebuchet MS"/>
        </w:rPr>
        <w:t xml:space="preserve"> </w:t>
      </w:r>
      <w:r w:rsidRPr="009B05D8">
        <w:rPr>
          <w:rFonts w:eastAsia="Trebuchet MS"/>
        </w:rPr>
        <w:t>must maintain documentation as to how they conveyed information on scoliosis screening</w:t>
      </w:r>
      <w:r w:rsidR="00FF0068">
        <w:rPr>
          <w:rFonts w:eastAsia="Trebuchet MS"/>
        </w:rPr>
        <w:t>s</w:t>
      </w:r>
      <w:r w:rsidRPr="009B05D8">
        <w:rPr>
          <w:rFonts w:eastAsia="Trebuchet MS"/>
        </w:rPr>
        <w:t xml:space="preserve"> to parents</w:t>
      </w:r>
      <w:r w:rsidR="00FF0068">
        <w:rPr>
          <w:rFonts w:eastAsia="Trebuchet MS"/>
        </w:rPr>
        <w:t xml:space="preserve">, </w:t>
      </w:r>
      <w:r w:rsidRPr="009B05D8">
        <w:rPr>
          <w:rFonts w:eastAsia="Trebuchet MS"/>
        </w:rPr>
        <w:t>guardians</w:t>
      </w:r>
      <w:r w:rsidR="00FF0068">
        <w:rPr>
          <w:rFonts w:eastAsia="Trebuchet MS"/>
        </w:rPr>
        <w:t xml:space="preserve">, or </w:t>
      </w:r>
      <w:r w:rsidRPr="009B05D8">
        <w:rPr>
          <w:rFonts w:eastAsia="Trebuchet MS"/>
        </w:rPr>
        <w:t xml:space="preserve">adult students as well as the report submitted to the </w:t>
      </w:r>
      <w:r w:rsidR="00FF0068">
        <w:rPr>
          <w:rFonts w:eastAsia="Trebuchet MS"/>
        </w:rPr>
        <w:t xml:space="preserve">division </w:t>
      </w:r>
      <w:r w:rsidRPr="009B05D8">
        <w:rPr>
          <w:rFonts w:eastAsia="Trebuchet MS"/>
        </w:rPr>
        <w:t>superintendent on screening outcomes. This information is maintained at the local level.</w:t>
      </w:r>
    </w:p>
    <w:p w14:paraId="3D659184" w14:textId="2BBA6919" w:rsidR="00DE63A6" w:rsidRDefault="00DE63A6" w:rsidP="00D464EE">
      <w:pPr>
        <w:pStyle w:val="Heading4"/>
      </w:pPr>
      <w:r>
        <w:t xml:space="preserve">Regular or Hands-on Scoliosis </w:t>
      </w:r>
      <w:r w:rsidRPr="00F26E7A">
        <w:t xml:space="preserve">Screening </w:t>
      </w:r>
      <w:r>
        <w:t>Process</w:t>
      </w:r>
      <w:r w:rsidR="00950A08">
        <w:t xml:space="preserve">es or </w:t>
      </w:r>
      <w:r w:rsidRPr="00F26E7A">
        <w:t>Procedure</w:t>
      </w:r>
      <w:r w:rsidR="00950A08">
        <w:t>s</w:t>
      </w:r>
    </w:p>
    <w:p w14:paraId="7C8C5768" w14:textId="77777777" w:rsidR="00DE63A6" w:rsidRPr="00F26E7A" w:rsidRDefault="00DE63A6" w:rsidP="00D464EE">
      <w:pPr>
        <w:pStyle w:val="Heading5"/>
        <w:spacing w:after="120"/>
        <w:rPr>
          <w:rFonts w:eastAsia="Trebuchet MS"/>
        </w:rPr>
      </w:pPr>
      <w:r w:rsidRPr="00F26E7A">
        <w:rPr>
          <w:rFonts w:eastAsia="Trebuchet MS"/>
        </w:rPr>
        <w:t>Prepare the Screening Area:</w:t>
      </w:r>
    </w:p>
    <w:p w14:paraId="2F02248C" w14:textId="0CF7525A" w:rsidR="00DE63A6" w:rsidRPr="00F26E7A" w:rsidRDefault="00DE63A6" w:rsidP="00D464EE">
      <w:pPr>
        <w:pStyle w:val="ListBullet"/>
      </w:pPr>
      <w:r w:rsidRPr="00F26E7A">
        <w:t xml:space="preserve">The screening area should be located where the students can change clothing in privacy yet be close to the screening station. Possible sites are </w:t>
      </w:r>
      <w:r>
        <w:t xml:space="preserve">the </w:t>
      </w:r>
      <w:r w:rsidRPr="00F26E7A">
        <w:t>gymnasium, locker room, or health office.</w:t>
      </w:r>
    </w:p>
    <w:p w14:paraId="0040DAC4" w14:textId="1C0CC1D8" w:rsidR="00DE63A6" w:rsidRPr="00F26E7A" w:rsidRDefault="00DE63A6" w:rsidP="00D464EE">
      <w:pPr>
        <w:pStyle w:val="ListBullet"/>
      </w:pPr>
      <w:r>
        <w:t>While</w:t>
      </w:r>
      <w:r w:rsidRPr="00F26E7A">
        <w:t xml:space="preserve"> screening is in process</w:t>
      </w:r>
      <w:r>
        <w:t>,</w:t>
      </w:r>
      <w:r w:rsidRPr="00F26E7A">
        <w:t xml:space="preserve"> the area selected should not be used for </w:t>
      </w:r>
      <w:r>
        <w:t xml:space="preserve">any </w:t>
      </w:r>
      <w:r w:rsidRPr="00F26E7A">
        <w:t>other activity.</w:t>
      </w:r>
    </w:p>
    <w:p w14:paraId="531544C1" w14:textId="78A89065" w:rsidR="00DE63A6" w:rsidRPr="00F26E7A" w:rsidRDefault="00DE63A6" w:rsidP="00D464EE">
      <w:pPr>
        <w:pStyle w:val="ListBullet"/>
      </w:pPr>
      <w:r w:rsidRPr="00F26E7A">
        <w:lastRenderedPageBreak/>
        <w:t>The area selected should be warm, well-</w:t>
      </w:r>
      <w:r w:rsidR="0046629A">
        <w:t>lit</w:t>
      </w:r>
      <w:r w:rsidRPr="00F26E7A">
        <w:t>, and permit screening to be done individually and with privacy.</w:t>
      </w:r>
    </w:p>
    <w:p w14:paraId="71FB78C1" w14:textId="77777777" w:rsidR="00DE63A6" w:rsidRPr="00F26E7A" w:rsidRDefault="00DE63A6" w:rsidP="00D464EE">
      <w:pPr>
        <w:pStyle w:val="ListBullet"/>
      </w:pPr>
      <w:r w:rsidRPr="00F26E7A">
        <w:t>The screening stations should be equipped with a chair and desk or table for each screener. Information must be recorded as the screening progresses.</w:t>
      </w:r>
    </w:p>
    <w:p w14:paraId="575467C4" w14:textId="166BB2C3" w:rsidR="00DE63A6" w:rsidRPr="00F26E7A" w:rsidRDefault="00DE63A6" w:rsidP="00D464EE">
      <w:pPr>
        <w:pStyle w:val="ListBullet"/>
        <w:spacing w:after="240"/>
      </w:pPr>
      <w:r>
        <w:t>T</w:t>
      </w:r>
      <w:r w:rsidRPr="00F26E7A">
        <w:t>ape should be placed on the floor of each station to indicate where the student should stand during screening.</w:t>
      </w:r>
    </w:p>
    <w:p w14:paraId="5C1DBA85" w14:textId="2DC2E8AE" w:rsidR="00DE63A6" w:rsidRPr="00F26E7A" w:rsidRDefault="00DE63A6" w:rsidP="00D464EE">
      <w:pPr>
        <w:pStyle w:val="Heading5"/>
        <w:spacing w:after="120"/>
      </w:pPr>
      <w:r w:rsidRPr="00F26E7A">
        <w:t>Prepare the students:</w:t>
      </w:r>
    </w:p>
    <w:p w14:paraId="7B8964DE" w14:textId="63B1082D" w:rsidR="00DE63A6" w:rsidRPr="00F26E7A" w:rsidRDefault="00DE63A6" w:rsidP="003E5D34">
      <w:pPr>
        <w:pStyle w:val="ListBullet"/>
        <w:numPr>
          <w:ilvl w:val="0"/>
          <w:numId w:val="44"/>
        </w:numPr>
      </w:pPr>
      <w:r w:rsidRPr="00F26E7A">
        <w:t>Students should remove shoes before screening</w:t>
      </w:r>
      <w:r w:rsidR="00E971FA">
        <w:t>.</w:t>
      </w:r>
    </w:p>
    <w:p w14:paraId="60EF8FB5" w14:textId="10B86FDF" w:rsidR="00DE63A6" w:rsidRPr="00F26E7A" w:rsidRDefault="00DE63A6" w:rsidP="003E5D34">
      <w:pPr>
        <w:pStyle w:val="ListBullet"/>
        <w:numPr>
          <w:ilvl w:val="0"/>
          <w:numId w:val="44"/>
        </w:numPr>
      </w:pPr>
      <w:r w:rsidRPr="00F26E7A">
        <w:t>Boys and girls should be separated and screened individually</w:t>
      </w:r>
      <w:r w:rsidR="00E971FA">
        <w:t>.</w:t>
      </w:r>
    </w:p>
    <w:p w14:paraId="616904B8" w14:textId="1084B56C" w:rsidR="00DE63A6" w:rsidRPr="00F26E7A" w:rsidRDefault="00DE63A6" w:rsidP="003E5D34">
      <w:pPr>
        <w:pStyle w:val="ListBullet"/>
        <w:numPr>
          <w:ilvl w:val="0"/>
          <w:numId w:val="44"/>
        </w:numPr>
      </w:pPr>
      <w:r w:rsidRPr="00F26E7A">
        <w:t>Boys should remove shirts and wear briefs or gym shorts</w:t>
      </w:r>
      <w:r w:rsidR="00E971FA">
        <w:t>.</w:t>
      </w:r>
    </w:p>
    <w:p w14:paraId="14E6EB40" w14:textId="30DFECDF" w:rsidR="00DE63A6" w:rsidRPr="00F26E7A" w:rsidRDefault="00DE63A6" w:rsidP="003E5D34">
      <w:pPr>
        <w:pStyle w:val="ListBullet"/>
        <w:numPr>
          <w:ilvl w:val="0"/>
          <w:numId w:val="44"/>
        </w:numPr>
        <w:spacing w:after="240"/>
      </w:pPr>
      <w:r w:rsidRPr="00F26E7A">
        <w:t>Girls should be requested to wear shorts and a halter or a bra. Leotards or one-piece bathing suits tend to camouflage the lower spine area and prevent adequate examination</w:t>
      </w:r>
      <w:r w:rsidR="00E971FA">
        <w:t>.</w:t>
      </w:r>
    </w:p>
    <w:p w14:paraId="79DBB902" w14:textId="77777777" w:rsidR="00DE63A6" w:rsidRPr="00F26E7A" w:rsidRDefault="00DE63A6" w:rsidP="00B77D67">
      <w:r w:rsidRPr="00F26E7A">
        <w:t xml:space="preserve">Prior to </w:t>
      </w:r>
      <w:r>
        <w:t>s</w:t>
      </w:r>
      <w:r w:rsidRPr="00F26E7A">
        <w:t xml:space="preserve">creening, all students should be asked if there is a family history of scoliosis. </w:t>
      </w:r>
    </w:p>
    <w:p w14:paraId="7D557BDB" w14:textId="4D101F35" w:rsidR="00DE63A6" w:rsidRPr="00B77D67" w:rsidRDefault="00DE63A6" w:rsidP="00B77D67">
      <w:pPr>
        <w:pStyle w:val="Heading5"/>
        <w:spacing w:after="120"/>
        <w:rPr>
          <w:b/>
          <w:bCs/>
        </w:rPr>
      </w:pPr>
      <w:r w:rsidRPr="00F33236">
        <w:rPr>
          <w:b/>
          <w:bCs/>
        </w:rPr>
        <w:t>Every child should be screened in each of the following positions:</w:t>
      </w:r>
    </w:p>
    <w:p w14:paraId="520CB07E" w14:textId="7CE29C4C" w:rsidR="00D27559" w:rsidRDefault="00DE63A6" w:rsidP="00524CFE">
      <w:pPr>
        <w:pStyle w:val="ListNumber"/>
        <w:numPr>
          <w:ilvl w:val="0"/>
          <w:numId w:val="42"/>
        </w:numPr>
        <w:tabs>
          <w:tab w:val="clear" w:pos="360"/>
        </w:tabs>
        <w:spacing w:after="60"/>
        <w:ind w:left="720"/>
      </w:pPr>
      <w:r w:rsidRPr="00A832EC">
        <w:t>Back View</w:t>
      </w:r>
      <w:r w:rsidR="00D27559">
        <w:t>:</w:t>
      </w:r>
    </w:p>
    <w:p w14:paraId="02A29B3C" w14:textId="176EB40A" w:rsidR="00A832EC" w:rsidRPr="00A832EC" w:rsidRDefault="00DE63A6" w:rsidP="00524CFE">
      <w:pPr>
        <w:pStyle w:val="ListBullet"/>
        <w:spacing w:after="60"/>
        <w:ind w:left="1440"/>
      </w:pPr>
      <w:r w:rsidRPr="00A832EC">
        <w:t xml:space="preserve">The screener should be seated </w:t>
      </w:r>
      <w:r w:rsidR="00D27559">
        <w:t>five</w:t>
      </w:r>
      <w:r w:rsidR="00D27559" w:rsidRPr="00A832EC">
        <w:t xml:space="preserve"> </w:t>
      </w:r>
      <w:r w:rsidRPr="00A832EC">
        <w:t xml:space="preserve">to </w:t>
      </w:r>
      <w:r w:rsidR="00D27559">
        <w:t>eight</w:t>
      </w:r>
      <w:r w:rsidR="00D27559" w:rsidRPr="00A832EC">
        <w:t xml:space="preserve"> </w:t>
      </w:r>
      <w:r w:rsidRPr="00A832EC">
        <w:t>feet from the tape mark on the floor.</w:t>
      </w:r>
    </w:p>
    <w:p w14:paraId="64CEFFB2" w14:textId="777F8829" w:rsidR="00A832EC" w:rsidRPr="00A832EC" w:rsidRDefault="00DE63A6" w:rsidP="00524CFE">
      <w:pPr>
        <w:pStyle w:val="ListBullet"/>
        <w:spacing w:after="60"/>
        <w:ind w:left="1440"/>
      </w:pPr>
      <w:r w:rsidRPr="00A832EC">
        <w:t>The student should stand erect with back to the screener, toes placed on the tape, feet together, knees straight, and weight evenly distributed on both feet</w:t>
      </w:r>
      <w:r w:rsidR="00524CFE">
        <w:t>.</w:t>
      </w:r>
    </w:p>
    <w:p w14:paraId="3B250969" w14:textId="6FC8A0B4" w:rsidR="00DE63A6" w:rsidRPr="00A832EC" w:rsidRDefault="00DE63A6" w:rsidP="00524CFE">
      <w:pPr>
        <w:pStyle w:val="ListBullet"/>
        <w:ind w:left="1440"/>
      </w:pPr>
      <w:r w:rsidRPr="00A832EC">
        <w:t xml:space="preserve">Arms should be at the sides and relaxed. Students should be encouraged to avoid slouching or standing at </w:t>
      </w:r>
      <w:r w:rsidR="003E5D34">
        <w:t>“</w:t>
      </w:r>
      <w:r w:rsidRPr="00A832EC">
        <w:t>attention</w:t>
      </w:r>
      <w:r w:rsidR="00D27559">
        <w:t>.</w:t>
      </w:r>
      <w:r w:rsidR="003E5D34">
        <w:t>”</w:t>
      </w:r>
    </w:p>
    <w:p w14:paraId="01FC07C7" w14:textId="76D319D7" w:rsidR="00D902EB" w:rsidRDefault="00DE63A6" w:rsidP="00524CFE">
      <w:pPr>
        <w:pStyle w:val="ListNumber"/>
        <w:spacing w:after="60"/>
      </w:pPr>
      <w:r w:rsidRPr="00A832EC">
        <w:t>Forward Bend Test</w:t>
      </w:r>
      <w:r w:rsidR="00D902EB">
        <w:t>:</w:t>
      </w:r>
    </w:p>
    <w:p w14:paraId="31AAAD62" w14:textId="75D18584" w:rsidR="00A832EC" w:rsidRPr="00A832EC" w:rsidRDefault="00DE63A6" w:rsidP="00524CFE">
      <w:pPr>
        <w:pStyle w:val="ListBullet"/>
        <w:numPr>
          <w:ilvl w:val="0"/>
          <w:numId w:val="48"/>
        </w:numPr>
        <w:spacing w:after="60"/>
        <w:ind w:left="1440"/>
      </w:pPr>
      <w:r w:rsidRPr="00A832EC">
        <w:t>The student should stand with their back to the screener</w:t>
      </w:r>
      <w:r w:rsidR="00D27559">
        <w:t>.</w:t>
      </w:r>
    </w:p>
    <w:p w14:paraId="18A65460" w14:textId="2ABCEB7A" w:rsidR="00DE63A6" w:rsidRPr="00A832EC" w:rsidRDefault="00DE63A6" w:rsidP="00524CFE">
      <w:pPr>
        <w:pStyle w:val="ListBullet3"/>
        <w:numPr>
          <w:ilvl w:val="0"/>
          <w:numId w:val="48"/>
        </w:numPr>
        <w:ind w:left="1440"/>
      </w:pPr>
      <w:r w:rsidRPr="00A832EC">
        <w:t xml:space="preserve">The student should stand with their feet </w:t>
      </w:r>
      <w:r w:rsidR="00524CFE">
        <w:t>four</w:t>
      </w:r>
      <w:r w:rsidR="00524CFE" w:rsidRPr="00A832EC">
        <w:t xml:space="preserve"> </w:t>
      </w:r>
      <w:r w:rsidRPr="00A832EC">
        <w:t>inches apart, knees straight, and toes even</w:t>
      </w:r>
      <w:r w:rsidR="00D902EB">
        <w:t>.</w:t>
      </w:r>
    </w:p>
    <w:p w14:paraId="3FFFAF7B" w14:textId="37405820" w:rsidR="00DE63A6" w:rsidRPr="00A832EC" w:rsidRDefault="00DE63A6" w:rsidP="00D902EB">
      <w:pPr>
        <w:pStyle w:val="ListBullet3"/>
        <w:numPr>
          <w:ilvl w:val="0"/>
          <w:numId w:val="48"/>
        </w:numPr>
        <w:spacing w:after="240"/>
        <w:ind w:left="1440"/>
      </w:pPr>
      <w:r w:rsidRPr="00A832EC">
        <w:t>Have student bend over at 90 degrees, with head down and arms in a relaxed position. Arms and palms of hands should be parallel. This provides an opportunity to examine the back, neck, spine, shoulders</w:t>
      </w:r>
      <w:r w:rsidR="00894E40">
        <w:t>,</w:t>
      </w:r>
      <w:r w:rsidRPr="00A832EC">
        <w:t xml:space="preserve"> and hips for symmetry.</w:t>
      </w:r>
    </w:p>
    <w:p w14:paraId="4EFBDBE6" w14:textId="72B1EA4B" w:rsidR="00DE63A6" w:rsidRPr="0046077C" w:rsidRDefault="00DE63A6" w:rsidP="00E76CF1">
      <w:pPr>
        <w:pStyle w:val="Heading4"/>
        <w:rPr>
          <w:rFonts w:eastAsia="Trebuchet MS"/>
        </w:rPr>
      </w:pPr>
      <w:r w:rsidRPr="1F8F6F69">
        <w:rPr>
          <w:rFonts w:eastAsia="Trebuchet MS"/>
        </w:rPr>
        <w:t>Screening Parameters</w:t>
      </w:r>
    </w:p>
    <w:p w14:paraId="5ADCC8D3" w14:textId="49501702" w:rsidR="003A3E94" w:rsidRDefault="00DE63A6" w:rsidP="00E76CF1">
      <w:pPr>
        <w:rPr>
          <w:rFonts w:eastAsia="Trebuchet MS"/>
        </w:rPr>
      </w:pPr>
      <w:r w:rsidRPr="1F8F6F69">
        <w:rPr>
          <w:rFonts w:eastAsia="Trebuchet MS"/>
        </w:rPr>
        <w:t>Referral to a health</w:t>
      </w:r>
      <w:r w:rsidR="00DF68ED">
        <w:rPr>
          <w:rFonts w:eastAsia="Trebuchet MS"/>
        </w:rPr>
        <w:t xml:space="preserve"> </w:t>
      </w:r>
      <w:r w:rsidRPr="1F8F6F69">
        <w:rPr>
          <w:rFonts w:eastAsia="Trebuchet MS"/>
        </w:rPr>
        <w:t>care provider for further evaluation is based on findings of the screening. This may include asymmetry or unevenness of back, shoulders, spine</w:t>
      </w:r>
      <w:r w:rsidR="00894E40">
        <w:rPr>
          <w:rFonts w:eastAsia="Trebuchet MS"/>
        </w:rPr>
        <w:t>,</w:t>
      </w:r>
      <w:r w:rsidRPr="1F8F6F69">
        <w:rPr>
          <w:rFonts w:eastAsia="Trebuchet MS"/>
        </w:rPr>
        <w:t xml:space="preserve"> and hips; curvature</w:t>
      </w:r>
      <w:r w:rsidR="00894E40">
        <w:rPr>
          <w:rFonts w:eastAsia="Trebuchet MS"/>
        </w:rPr>
        <w:t>;</w:t>
      </w:r>
      <w:r w:rsidRPr="1F8F6F69">
        <w:rPr>
          <w:rFonts w:eastAsia="Trebuchet MS"/>
        </w:rPr>
        <w:t xml:space="preserve"> or other areas of concern as noted by the trained screener. If screening results suggest that a referral for evaluation for special education and related services is indicated, the referral shall </w:t>
      </w:r>
      <w:r w:rsidR="006C5AB3">
        <w:rPr>
          <w:rFonts w:eastAsia="Trebuchet MS"/>
        </w:rPr>
        <w:t>be</w:t>
      </w:r>
      <w:r w:rsidRPr="1F8F6F69">
        <w:rPr>
          <w:rFonts w:eastAsia="Trebuchet MS"/>
        </w:rPr>
        <w:t xml:space="preserve"> made to the special education administrator or </w:t>
      </w:r>
      <w:r w:rsidR="006C5AB3">
        <w:rPr>
          <w:rFonts w:eastAsia="Trebuchet MS"/>
        </w:rPr>
        <w:t xml:space="preserve">their </w:t>
      </w:r>
      <w:r w:rsidRPr="1F8F6F69">
        <w:rPr>
          <w:rFonts w:eastAsia="Trebuchet MS"/>
        </w:rPr>
        <w:t>designee (</w:t>
      </w:r>
      <w:r w:rsidR="009E4C21" w:rsidRPr="00A547AE">
        <w:t>8VAC20-81-50 C.1.f.</w:t>
      </w:r>
      <w:r w:rsidRPr="1F8F6F69">
        <w:rPr>
          <w:rFonts w:eastAsia="Trebuchet MS"/>
        </w:rPr>
        <w:t>).</w:t>
      </w:r>
    </w:p>
    <w:p w14:paraId="13BD4A1E" w14:textId="77777777" w:rsidR="00E76CF1" w:rsidRDefault="00E76CF1" w:rsidP="00E76CF1">
      <w:pPr>
        <w:pStyle w:val="Heading3"/>
        <w:spacing w:before="0"/>
        <w:rPr>
          <w:rFonts w:eastAsia="Trebuchet MS"/>
        </w:rPr>
      </w:pPr>
      <w:bookmarkStart w:id="39" w:name="_Toc149227615"/>
      <w:r w:rsidRPr="00E76CF1">
        <w:rPr>
          <w:rFonts w:eastAsia="Trebuchet MS"/>
        </w:rPr>
        <w:lastRenderedPageBreak/>
        <w:t>Speech, Language, and Voice Screenings</w:t>
      </w:r>
      <w:bookmarkEnd w:id="39"/>
    </w:p>
    <w:p w14:paraId="5BAC2DE6" w14:textId="6D341E2E" w:rsidR="00E76CF1" w:rsidRPr="009B05D8" w:rsidRDefault="00E76CF1" w:rsidP="00A649AD">
      <w:pPr>
        <w:spacing w:after="120"/>
      </w:pPr>
      <w:r w:rsidRPr="00E76CF1">
        <w:t xml:space="preserve">Children shall be screened in the areas of speech, voice, </w:t>
      </w:r>
      <w:r w:rsidR="002A10DB">
        <w:t xml:space="preserve">and </w:t>
      </w:r>
      <w:r w:rsidRPr="00E76CF1">
        <w:t>language to determine if a referral for an evaluation for special education and related services is indicated (</w:t>
      </w:r>
      <w:r w:rsidR="005E721A" w:rsidRPr="00D86C83">
        <w:t>8VAC20-81-50 C.1.c.</w:t>
      </w:r>
      <w:r w:rsidRPr="00E76CF1">
        <w:t>). In addition to out-of-state transfers, school divisions must select and clearly denote in its procedures the ages or grade levels of the students who will undergo speech, language, and voice screenings. School divisions must also indicate timelines within which these required screenings will be completed (</w:t>
      </w:r>
      <w:r w:rsidR="00D948A2" w:rsidRPr="00D86C83">
        <w:t>8VAC20-81-50 C.</w:t>
      </w:r>
      <w:r w:rsidRPr="00E76CF1">
        <w:t>). It is recommended that school divisions include the following in their speech, language, and voice screening procedures:</w:t>
      </w:r>
    </w:p>
    <w:p w14:paraId="7769B6C1" w14:textId="2A9D0ACE" w:rsidR="00E76CF1" w:rsidRPr="009B05D8" w:rsidRDefault="002A10DB" w:rsidP="00D902EB">
      <w:pPr>
        <w:pStyle w:val="ListBullet"/>
        <w:numPr>
          <w:ilvl w:val="0"/>
          <w:numId w:val="48"/>
        </w:numPr>
        <w:rPr>
          <w:rFonts w:eastAsia="Trebuchet MS"/>
          <w:b/>
          <w:bCs/>
          <w:color w:val="222222"/>
        </w:rPr>
      </w:pPr>
      <w:r>
        <w:t>A</w:t>
      </w:r>
      <w:r w:rsidR="00E76CF1">
        <w:t>dditional</w:t>
      </w:r>
      <w:r>
        <w:t xml:space="preserve"> or </w:t>
      </w:r>
      <w:r w:rsidR="00E76CF1">
        <w:t xml:space="preserve">local </w:t>
      </w:r>
      <w:r w:rsidR="00E76CF1" w:rsidRPr="009B05D8">
        <w:t>exceptions to speech, language, and voice screenings (e.g., parent objection)</w:t>
      </w:r>
    </w:p>
    <w:p w14:paraId="2D950107" w14:textId="4AFFDB34" w:rsidR="00E76CF1" w:rsidRPr="009B05D8" w:rsidRDefault="002A10DB" w:rsidP="00D902EB">
      <w:pPr>
        <w:pStyle w:val="ListBullet"/>
        <w:numPr>
          <w:ilvl w:val="0"/>
          <w:numId w:val="48"/>
        </w:numPr>
        <w:rPr>
          <w:rFonts w:eastAsia="Trebuchet MS"/>
          <w:b/>
          <w:bCs/>
          <w:color w:val="222222"/>
        </w:rPr>
      </w:pPr>
      <w:r>
        <w:t>C</w:t>
      </w:r>
      <w:r w:rsidR="00E76CF1" w:rsidRPr="009B05D8">
        <w:t>riteria for “failures”</w:t>
      </w:r>
    </w:p>
    <w:p w14:paraId="48552735" w14:textId="636CB792" w:rsidR="00E76CF1" w:rsidRPr="009B05D8" w:rsidRDefault="002A10DB" w:rsidP="00D902EB">
      <w:pPr>
        <w:pStyle w:val="ListBullet"/>
        <w:numPr>
          <w:ilvl w:val="0"/>
          <w:numId w:val="48"/>
        </w:numPr>
        <w:rPr>
          <w:rFonts w:eastAsia="Trebuchet MS"/>
          <w:b/>
          <w:bCs/>
          <w:color w:val="222222"/>
        </w:rPr>
      </w:pPr>
      <w:r>
        <w:t>P</w:t>
      </w:r>
      <w:r w:rsidR="00E76CF1" w:rsidRPr="009B05D8">
        <w:t>arameters and timelines for rescreening</w:t>
      </w:r>
      <w:r w:rsidR="00F26F1A">
        <w:t>,</w:t>
      </w:r>
      <w:r w:rsidR="00E76CF1" w:rsidRPr="009B05D8">
        <w:t xml:space="preserve"> and </w:t>
      </w:r>
    </w:p>
    <w:p w14:paraId="05CE08E7" w14:textId="47B62CEF" w:rsidR="00E76CF1" w:rsidRPr="009B05D8" w:rsidRDefault="002A10DB" w:rsidP="00D902EB">
      <w:pPr>
        <w:pStyle w:val="ListBullet"/>
        <w:numPr>
          <w:ilvl w:val="0"/>
          <w:numId w:val="48"/>
        </w:numPr>
        <w:spacing w:after="240"/>
        <w:rPr>
          <w:rFonts w:eastAsia="Trebuchet MS"/>
          <w:b/>
          <w:bCs/>
          <w:color w:val="222222"/>
        </w:rPr>
      </w:pPr>
      <w:r>
        <w:t>C</w:t>
      </w:r>
      <w:r w:rsidR="00E76CF1" w:rsidRPr="009B05D8">
        <w:t>riteria for referral for evaluation for special education and related services</w:t>
      </w:r>
    </w:p>
    <w:p w14:paraId="4C3847EE" w14:textId="70546730" w:rsidR="00E76CF1" w:rsidRDefault="00E76CF1" w:rsidP="00A649AD">
      <w:pPr>
        <w:pStyle w:val="Heading4"/>
      </w:pPr>
      <w:r w:rsidRPr="009B05D8">
        <w:t>Exceptions</w:t>
      </w:r>
      <w:r>
        <w:t xml:space="preserve"> to Speech, Language, and Voice Screening Requirements</w:t>
      </w:r>
    </w:p>
    <w:p w14:paraId="262C5047" w14:textId="3F63C87D" w:rsidR="00E76CF1" w:rsidRDefault="00E76CF1" w:rsidP="00A649AD">
      <w:pPr>
        <w:rPr>
          <w:rFonts w:eastAsia="Trebuchet MS"/>
          <w:color w:val="222222"/>
          <w:u w:val="single"/>
        </w:rPr>
      </w:pPr>
      <w:r w:rsidRPr="5B7467A3">
        <w:rPr>
          <w:rFonts w:eastAsia="Trebuchet MS"/>
        </w:rPr>
        <w:t>Language</w:t>
      </w:r>
      <w:r w:rsidR="00F26F1A">
        <w:rPr>
          <w:rFonts w:eastAsia="Trebuchet MS"/>
        </w:rPr>
        <w:t xml:space="preserve"> or </w:t>
      </w:r>
      <w:r w:rsidRPr="5B7467A3">
        <w:rPr>
          <w:rFonts w:eastAsia="Trebuchet MS"/>
        </w:rPr>
        <w:t xml:space="preserve">communication screening results from comprehensive physicals for students admitted </w:t>
      </w:r>
      <w:r w:rsidRPr="00D44886">
        <w:rPr>
          <w:rFonts w:eastAsia="Trebuchet MS"/>
          <w:b/>
          <w:bCs/>
        </w:rPr>
        <w:t>for the first time</w:t>
      </w:r>
      <w:r w:rsidRPr="5B7467A3">
        <w:rPr>
          <w:rFonts w:eastAsia="Trebuchet MS"/>
        </w:rPr>
        <w:t xml:space="preserve"> to public elementary school may be used to satisfy the required school screening, </w:t>
      </w:r>
      <w:proofErr w:type="gramStart"/>
      <w:r w:rsidRPr="5B7467A3">
        <w:rPr>
          <w:rFonts w:eastAsia="Trebuchet MS"/>
        </w:rPr>
        <w:t>as long as</w:t>
      </w:r>
      <w:proofErr w:type="gramEnd"/>
      <w:r w:rsidRPr="5B7467A3">
        <w:rPr>
          <w:rFonts w:eastAsia="Trebuchet MS"/>
        </w:rPr>
        <w:t xml:space="preserve"> the</w:t>
      </w:r>
      <w:r w:rsidR="00F26F1A">
        <w:rPr>
          <w:rFonts w:eastAsia="Trebuchet MS"/>
        </w:rPr>
        <w:t xml:space="preserve"> screenings</w:t>
      </w:r>
      <w:r w:rsidRPr="5B7467A3">
        <w:rPr>
          <w:rFonts w:eastAsia="Trebuchet MS"/>
        </w:rPr>
        <w:t xml:space="preserve"> were performed within </w:t>
      </w:r>
      <w:r w:rsidRPr="5B7467A3">
        <w:rPr>
          <w:rFonts w:eastAsia="Trebuchet MS"/>
          <w:b/>
          <w:bCs/>
        </w:rPr>
        <w:t>12 months prior</w:t>
      </w:r>
      <w:r w:rsidRPr="5B7467A3">
        <w:rPr>
          <w:rFonts w:eastAsia="Trebuchet MS"/>
        </w:rPr>
        <w:t xml:space="preserve"> to the date of enrollment (</w:t>
      </w:r>
      <w:r w:rsidR="00E66776" w:rsidRPr="00D44886">
        <w:t>§ 22.1-270 A.</w:t>
      </w:r>
      <w:r w:rsidRPr="5B7467A3">
        <w:rPr>
          <w:rFonts w:eastAsia="Trebuchet MS"/>
        </w:rPr>
        <w:t>).</w:t>
      </w:r>
    </w:p>
    <w:p w14:paraId="0D106CF7" w14:textId="17C154D4" w:rsidR="00E76CF1" w:rsidRPr="009B05D8" w:rsidRDefault="00E76CF1" w:rsidP="00A649AD">
      <w:pPr>
        <w:pStyle w:val="Heading4"/>
        <w:rPr>
          <w:rFonts w:eastAsia="Trebuchet MS"/>
        </w:rPr>
      </w:pPr>
      <w:r w:rsidRPr="009B05D8">
        <w:rPr>
          <w:rFonts w:eastAsia="Trebuchet MS"/>
        </w:rPr>
        <w:t>Additional Parent Communication</w:t>
      </w:r>
      <w:r w:rsidR="00A07D14">
        <w:rPr>
          <w:rFonts w:eastAsia="Trebuchet MS"/>
        </w:rPr>
        <w:t xml:space="preserve"> or </w:t>
      </w:r>
      <w:r w:rsidRPr="009B05D8">
        <w:rPr>
          <w:rFonts w:eastAsia="Trebuchet MS"/>
        </w:rPr>
        <w:t>Notification</w:t>
      </w:r>
    </w:p>
    <w:p w14:paraId="4A3109E9" w14:textId="0AAB4B7B" w:rsidR="00E76CF1" w:rsidRPr="00B70D5A" w:rsidRDefault="00E76CF1" w:rsidP="00A649AD">
      <w:pPr>
        <w:rPr>
          <w:rFonts w:eastAsia="Trebuchet MS"/>
        </w:rPr>
      </w:pPr>
      <w:bookmarkStart w:id="40" w:name="_Hlk141285661"/>
      <w:r w:rsidRPr="009B05D8">
        <w:rPr>
          <w:rFonts w:eastAsia="Trebuchet MS"/>
        </w:rPr>
        <w:t>There are no additional parent communication</w:t>
      </w:r>
      <w:r w:rsidR="002F5320">
        <w:rPr>
          <w:rFonts w:eastAsia="Trebuchet MS"/>
        </w:rPr>
        <w:t xml:space="preserve"> or </w:t>
      </w:r>
      <w:r w:rsidRPr="009B05D8">
        <w:rPr>
          <w:rFonts w:eastAsia="Trebuchet MS"/>
        </w:rPr>
        <w:t>notification requirements beyond those noted at 8VAC20-81-50 C.2.a. However, the LEA is not precluded from incorporating notification requirements in their speech, language</w:t>
      </w:r>
      <w:r w:rsidR="002F5320">
        <w:rPr>
          <w:rFonts w:eastAsia="Trebuchet MS"/>
        </w:rPr>
        <w:t>,</w:t>
      </w:r>
      <w:r w:rsidRPr="009B05D8">
        <w:rPr>
          <w:rFonts w:eastAsia="Trebuchet MS"/>
        </w:rPr>
        <w:t xml:space="preserve"> and voice screening procedures that exceed existing regulatory requirements.</w:t>
      </w:r>
    </w:p>
    <w:bookmarkEnd w:id="40"/>
    <w:p w14:paraId="6DC996C9" w14:textId="37C4BB91" w:rsidR="00A649AD" w:rsidRDefault="00E76CF1" w:rsidP="00A649AD">
      <w:pPr>
        <w:pStyle w:val="Heading4"/>
        <w:rPr>
          <w:rFonts w:eastAsia="Trebuchet MS"/>
        </w:rPr>
      </w:pPr>
      <w:r w:rsidRPr="5C623E83">
        <w:rPr>
          <w:rFonts w:eastAsia="Trebuchet MS"/>
        </w:rPr>
        <w:t>Additional Division Requirements</w:t>
      </w:r>
    </w:p>
    <w:p w14:paraId="565602BD" w14:textId="63A777B7" w:rsidR="00E76CF1" w:rsidRPr="00A649AD" w:rsidRDefault="00E76CF1" w:rsidP="00A649AD">
      <w:r w:rsidRPr="009B05D8">
        <w:rPr>
          <w:rFonts w:eastAsia="Trebuchet MS"/>
        </w:rPr>
        <w:t xml:space="preserve">There are no additional </w:t>
      </w:r>
      <w:r w:rsidR="002F5320">
        <w:rPr>
          <w:rFonts w:eastAsia="Trebuchet MS"/>
        </w:rPr>
        <w:t xml:space="preserve">school </w:t>
      </w:r>
      <w:r w:rsidRPr="009B05D8">
        <w:rPr>
          <w:rFonts w:eastAsia="Trebuchet MS"/>
        </w:rPr>
        <w:t>division requirements beyond the required documentation and records retention noted earlier (</w:t>
      </w:r>
      <w:r w:rsidR="00332FBB" w:rsidRPr="00D44886">
        <w:t>§ 22.1-289</w:t>
      </w:r>
      <w:r w:rsidRPr="00D44886">
        <w:rPr>
          <w:rStyle w:val="Hyperlink"/>
          <w:color w:val="auto"/>
          <w:u w:val="none"/>
          <w:shd w:val="clear" w:color="auto" w:fill="FFFFFF"/>
        </w:rPr>
        <w:t>)</w:t>
      </w:r>
      <w:r w:rsidRPr="009B05D8">
        <w:rPr>
          <w:rFonts w:eastAsia="Trebuchet MS"/>
        </w:rPr>
        <w:t>.</w:t>
      </w:r>
      <w:r>
        <w:rPr>
          <w:rFonts w:eastAsia="Trebuchet MS"/>
        </w:rPr>
        <w:t xml:space="preserve"> </w:t>
      </w:r>
      <w:r w:rsidRPr="009B05D8">
        <w:rPr>
          <w:rFonts w:eastAsia="Trebuchet MS"/>
        </w:rPr>
        <w:t>The LEA is not precluded from incorporating additional requirements in their speech, language</w:t>
      </w:r>
      <w:r w:rsidR="002F5320">
        <w:rPr>
          <w:rFonts w:eastAsia="Trebuchet MS"/>
        </w:rPr>
        <w:t>,</w:t>
      </w:r>
      <w:r w:rsidRPr="009B05D8">
        <w:rPr>
          <w:rFonts w:eastAsia="Trebuchet MS"/>
        </w:rPr>
        <w:t xml:space="preserve"> and voice screening procedures that exceed existing regulatory requirements.</w:t>
      </w:r>
    </w:p>
    <w:p w14:paraId="3CB3F75C" w14:textId="345699FC" w:rsidR="00E76CF1" w:rsidRPr="009B05D8" w:rsidRDefault="00E76CF1" w:rsidP="00A649AD">
      <w:pPr>
        <w:pStyle w:val="Heading4"/>
        <w:rPr>
          <w:rFonts w:eastAsia="Trebuchet MS"/>
        </w:rPr>
      </w:pPr>
      <w:r w:rsidRPr="00A653E4">
        <w:rPr>
          <w:rFonts w:eastAsia="Trebuchet MS"/>
        </w:rPr>
        <w:t xml:space="preserve">Speech, Language, </w:t>
      </w:r>
      <w:r>
        <w:rPr>
          <w:rFonts w:eastAsia="Trebuchet MS"/>
        </w:rPr>
        <w:t xml:space="preserve">and </w:t>
      </w:r>
      <w:r w:rsidRPr="00A653E4">
        <w:rPr>
          <w:rFonts w:eastAsia="Trebuchet MS"/>
        </w:rPr>
        <w:t>Voice Screen</w:t>
      </w:r>
      <w:r>
        <w:rPr>
          <w:rFonts w:eastAsia="Trebuchet MS"/>
        </w:rPr>
        <w:t xml:space="preserve">ing Personnel </w:t>
      </w:r>
      <w:r w:rsidRPr="00A653E4">
        <w:rPr>
          <w:rFonts w:eastAsia="Trebuchet MS"/>
        </w:rPr>
        <w:t>Qualifications</w:t>
      </w:r>
    </w:p>
    <w:p w14:paraId="1AAAA5D3" w14:textId="77777777" w:rsidR="00A649AD" w:rsidRDefault="00E76CF1" w:rsidP="00A649AD">
      <w:pPr>
        <w:rPr>
          <w:rFonts w:eastAsia="Trebuchet MS"/>
        </w:rPr>
      </w:pPr>
      <w:r w:rsidRPr="009B05D8">
        <w:rPr>
          <w:rFonts w:eastAsia="Trebuchet MS"/>
        </w:rPr>
        <w:t xml:space="preserve">The </w:t>
      </w:r>
      <w:r w:rsidRPr="00D44886">
        <w:rPr>
          <w:rFonts w:eastAsia="Trebuchet MS"/>
        </w:rPr>
        <w:t>Regulations</w:t>
      </w:r>
      <w:r w:rsidRPr="009B05D8">
        <w:rPr>
          <w:rFonts w:eastAsia="Trebuchet MS"/>
          <w:i/>
          <w:iCs/>
        </w:rPr>
        <w:t xml:space="preserve"> </w:t>
      </w:r>
      <w:r w:rsidRPr="009B05D8">
        <w:rPr>
          <w:rFonts w:eastAsia="Trebuchet MS"/>
        </w:rPr>
        <w:t>do not specify the qualification requirements of personnel who provide speech, language, and voice screenings. The school division is responsible for assigning personnel who are appropriately qualified to ensure that the results are valid and reliable.</w:t>
      </w:r>
      <w:bookmarkStart w:id="41" w:name="_Hlk141286661"/>
    </w:p>
    <w:p w14:paraId="35A418C6" w14:textId="6504561D" w:rsidR="00E76CF1" w:rsidRPr="009B05D8" w:rsidRDefault="00E76CF1" w:rsidP="00A649AD">
      <w:pPr>
        <w:rPr>
          <w:rFonts w:eastAsia="Trebuchet MS"/>
        </w:rPr>
      </w:pPr>
      <w:r w:rsidRPr="1F8F6F69">
        <w:rPr>
          <w:rFonts w:eastAsia="Trebuchet MS"/>
        </w:rPr>
        <w:t xml:space="preserve">Recommended practice indicates that screening of early childhood and elementary students should be conducted by a speech-language pathologist or under that person’s supervision and that the screening of middle and high school students be completed by the speech-language </w:t>
      </w:r>
      <w:r w:rsidRPr="1F8F6F69">
        <w:rPr>
          <w:rFonts w:eastAsia="Trebuchet MS"/>
        </w:rPr>
        <w:lastRenderedPageBreak/>
        <w:t>pathologist, teacher, guidance counselor, or school nurse.</w:t>
      </w:r>
      <w:bookmarkEnd w:id="41"/>
      <w:r w:rsidRPr="1F8F6F69">
        <w:rPr>
          <w:rFonts w:eastAsia="Trebuchet MS"/>
        </w:rPr>
        <w:t xml:space="preserve"> If the LEA designates someone other than the speech</w:t>
      </w:r>
      <w:r w:rsidR="00941CEF">
        <w:rPr>
          <w:rFonts w:eastAsia="Trebuchet MS"/>
        </w:rPr>
        <w:t>-language</w:t>
      </w:r>
      <w:r w:rsidRPr="1F8F6F69">
        <w:rPr>
          <w:rFonts w:eastAsia="Trebuchet MS"/>
        </w:rPr>
        <w:t xml:space="preserve"> pathologist to implement </w:t>
      </w:r>
      <w:r w:rsidR="00941CEF">
        <w:rPr>
          <w:rFonts w:eastAsia="Trebuchet MS"/>
        </w:rPr>
        <w:t xml:space="preserve">a </w:t>
      </w:r>
      <w:r w:rsidRPr="1F8F6F69">
        <w:rPr>
          <w:rFonts w:eastAsia="Trebuchet MS"/>
        </w:rPr>
        <w:t>speech-language screening at the middle or high school level, in-service training by the speech-language pathologist is recommended.</w:t>
      </w:r>
    </w:p>
    <w:p w14:paraId="735739B8" w14:textId="60005E31" w:rsidR="00E76CF1" w:rsidRPr="009B05D8" w:rsidRDefault="00E76CF1" w:rsidP="00A649AD">
      <w:pPr>
        <w:pStyle w:val="Heading4"/>
        <w:rPr>
          <w:rFonts w:eastAsia="Trebuchet MS"/>
        </w:rPr>
      </w:pPr>
      <w:bookmarkStart w:id="42" w:name="_Hlk141286312"/>
      <w:r w:rsidRPr="009B05D8">
        <w:rPr>
          <w:rFonts w:eastAsia="Trebuchet MS"/>
        </w:rPr>
        <w:t>Speech, Language, and Voice Screening Process</w:t>
      </w:r>
      <w:r w:rsidR="001E4BDD">
        <w:rPr>
          <w:rFonts w:eastAsia="Trebuchet MS"/>
        </w:rPr>
        <w:t xml:space="preserve">es or </w:t>
      </w:r>
      <w:r w:rsidRPr="009B05D8">
        <w:rPr>
          <w:rFonts w:eastAsia="Trebuchet MS"/>
        </w:rPr>
        <w:t>Procedure</w:t>
      </w:r>
      <w:r w:rsidR="001E4BDD">
        <w:rPr>
          <w:rFonts w:eastAsia="Trebuchet MS"/>
        </w:rPr>
        <w:t>s</w:t>
      </w:r>
      <w:bookmarkEnd w:id="42"/>
    </w:p>
    <w:p w14:paraId="744E4738" w14:textId="79D59942" w:rsidR="00E76CF1" w:rsidRPr="009B05D8" w:rsidRDefault="00E76CF1" w:rsidP="00A649AD">
      <w:pPr>
        <w:rPr>
          <w:rFonts w:eastAsia="Trebuchet MS"/>
        </w:rPr>
      </w:pPr>
      <w:r w:rsidRPr="009B05D8">
        <w:rPr>
          <w:rFonts w:eastAsia="Trebuchet MS"/>
        </w:rPr>
        <w:t>Screening processes</w:t>
      </w:r>
      <w:r w:rsidR="00636E4D">
        <w:rPr>
          <w:rFonts w:eastAsia="Trebuchet MS"/>
        </w:rPr>
        <w:t xml:space="preserve"> or </w:t>
      </w:r>
      <w:r w:rsidRPr="009B05D8">
        <w:rPr>
          <w:rFonts w:eastAsia="Trebuchet MS"/>
        </w:rPr>
        <w:t>procedures</w:t>
      </w:r>
      <w:r w:rsidR="001E4BDD">
        <w:rPr>
          <w:rFonts w:eastAsia="Trebuchet MS"/>
        </w:rPr>
        <w:t>,</w:t>
      </w:r>
      <w:r w:rsidRPr="009B05D8">
        <w:rPr>
          <w:rFonts w:eastAsia="Trebuchet MS"/>
        </w:rPr>
        <w:t xml:space="preserve"> including the tools used to screen students</w:t>
      </w:r>
      <w:r w:rsidR="001E4BDD">
        <w:rPr>
          <w:rFonts w:eastAsia="Trebuchet MS"/>
        </w:rPr>
        <w:t>,</w:t>
      </w:r>
      <w:r w:rsidRPr="009B05D8">
        <w:rPr>
          <w:rFonts w:eastAsia="Trebuchet MS"/>
        </w:rPr>
        <w:t xml:space="preserve"> under this section are locally determined. At a minimum, speech, language, and voice screenings should be conducted in settings that ensure privacy and minimize distractions. It is also recommended that speech, language, and voice screenings be conducted using screening tools that meet the needs of the target population. Commercially available screening instruments should be reviewed prior to use to ensure their reliability and validity with the target screening population.</w:t>
      </w:r>
      <w:r w:rsidRPr="009B05D8">
        <w:rPr>
          <w:rFonts w:eastAsia="Trebuchet MS"/>
          <w:color w:val="0070C0"/>
        </w:rPr>
        <w:t xml:space="preserve"> </w:t>
      </w:r>
      <w:bookmarkStart w:id="43" w:name="_Hlk141286471"/>
      <w:r w:rsidRPr="009B05D8">
        <w:rPr>
          <w:rFonts w:eastAsia="Trebuchet MS"/>
        </w:rPr>
        <w:t>It is suggested that the speech-language pathologist(s) serving the LEA be contacted for further information on screening instruments.</w:t>
      </w:r>
    </w:p>
    <w:bookmarkEnd w:id="43"/>
    <w:p w14:paraId="7A0F2773" w14:textId="7B49169A" w:rsidR="00E76CF1" w:rsidRPr="00A649AD" w:rsidRDefault="00E76CF1" w:rsidP="00A649AD">
      <w:pPr>
        <w:rPr>
          <w:rFonts w:eastAsia="Trebuchet MS"/>
        </w:rPr>
      </w:pPr>
      <w:r w:rsidRPr="009B05D8">
        <w:rPr>
          <w:rFonts w:eastAsia="Trebuchet MS"/>
        </w:rPr>
        <w:t>An efficient and accurate method of screening is to capture the classroom teacher’s information as the initial screening. Students may also be screened by trained volunteers. Any student with one or more “errors” may be rescreened by the speech-language pathologist. Sample informal screening tools designed for classroom teacher completion can be found in</w:t>
      </w:r>
      <w:r w:rsidRPr="009B05D8">
        <w:rPr>
          <w:rFonts w:eastAsia="Trebuchet MS"/>
          <w:color w:val="0070C0"/>
        </w:rPr>
        <w:t xml:space="preserve"> </w:t>
      </w:r>
      <w:r w:rsidRPr="009B05D8">
        <w:rPr>
          <w:rFonts w:eastAsia="Trebuchet MS"/>
        </w:rPr>
        <w:t xml:space="preserve">the </w:t>
      </w:r>
      <w:hyperlink r:id="rId21" w:history="1">
        <w:r w:rsidRPr="002B782E">
          <w:rPr>
            <w:rStyle w:val="Hyperlink"/>
            <w:rFonts w:eastAsia="Trebuchet MS"/>
            <w:i/>
          </w:rPr>
          <w:t>Speech-Language Pathology Services in Schools: Guidelines for Best Practice</w:t>
        </w:r>
      </w:hyperlink>
      <w:r w:rsidRPr="009B05D8">
        <w:rPr>
          <w:rFonts w:eastAsia="Trebuchet MS"/>
          <w:i/>
          <w:iCs/>
          <w:color w:val="0070C0"/>
        </w:rPr>
        <w:t xml:space="preserve"> </w:t>
      </w:r>
      <w:r w:rsidRPr="009B05D8">
        <w:rPr>
          <w:rFonts w:eastAsia="Trebuchet MS"/>
        </w:rPr>
        <w:t>(Revised 2018) on pages 83</w:t>
      </w:r>
      <w:r w:rsidR="000C1813">
        <w:rPr>
          <w:rFonts w:eastAsia="Trebuchet MS"/>
        </w:rPr>
        <w:t>-</w:t>
      </w:r>
      <w:r w:rsidRPr="009B05D8">
        <w:rPr>
          <w:rFonts w:eastAsia="Trebuchet MS"/>
        </w:rPr>
        <w:t>85.</w:t>
      </w:r>
    </w:p>
    <w:p w14:paraId="32696D93" w14:textId="7A1CF052" w:rsidR="00E76CF1" w:rsidRPr="009B05D8" w:rsidRDefault="00E76CF1" w:rsidP="00A649AD">
      <w:pPr>
        <w:pStyle w:val="Heading4"/>
        <w:rPr>
          <w:rFonts w:eastAsia="Trebuchet MS"/>
        </w:rPr>
      </w:pPr>
      <w:r w:rsidRPr="009B05D8">
        <w:rPr>
          <w:rFonts w:eastAsia="Trebuchet MS"/>
        </w:rPr>
        <w:t>Speech, Language, and Voice Screening Parameters</w:t>
      </w:r>
    </w:p>
    <w:p w14:paraId="119D718E" w14:textId="42FF951F" w:rsidR="00E76CF1" w:rsidRPr="009B05D8" w:rsidRDefault="00E76CF1" w:rsidP="00A649AD">
      <w:pPr>
        <w:rPr>
          <w:rFonts w:eastAsia="Trebuchet MS"/>
        </w:rPr>
      </w:pPr>
      <w:bookmarkStart w:id="44" w:name="_Hlk141346882"/>
      <w:r w:rsidRPr="009B05D8">
        <w:rPr>
          <w:rFonts w:eastAsia="Trebuchet MS"/>
        </w:rPr>
        <w:t>The pass</w:t>
      </w:r>
      <w:r w:rsidR="00D44886">
        <w:rPr>
          <w:rFonts w:eastAsia="Trebuchet MS"/>
        </w:rPr>
        <w:t xml:space="preserve"> and </w:t>
      </w:r>
      <w:r w:rsidRPr="009B05D8">
        <w:rPr>
          <w:rFonts w:eastAsia="Trebuchet MS"/>
        </w:rPr>
        <w:t xml:space="preserve">fail criteria for speech, language, and voice screenings </w:t>
      </w:r>
      <w:r>
        <w:rPr>
          <w:rFonts w:eastAsia="Trebuchet MS"/>
        </w:rPr>
        <w:t>are</w:t>
      </w:r>
      <w:r w:rsidRPr="009B05D8">
        <w:rPr>
          <w:rFonts w:eastAsia="Trebuchet MS"/>
        </w:rPr>
        <w:t xml:space="preserve"> dependent upon the tools the </w:t>
      </w:r>
      <w:r w:rsidR="000C1813">
        <w:rPr>
          <w:rFonts w:eastAsia="Trebuchet MS"/>
        </w:rPr>
        <w:t xml:space="preserve">school </w:t>
      </w:r>
      <w:r w:rsidRPr="009B05D8">
        <w:rPr>
          <w:rFonts w:eastAsia="Trebuchet MS"/>
        </w:rPr>
        <w:t>division uses. Commercially available screening tools have their own scoring guidelines</w:t>
      </w:r>
      <w:r>
        <w:rPr>
          <w:rFonts w:eastAsia="Trebuchet MS"/>
        </w:rPr>
        <w:t>, w</w:t>
      </w:r>
      <w:r w:rsidRPr="009B05D8">
        <w:rPr>
          <w:rFonts w:eastAsia="Trebuchet MS"/>
        </w:rPr>
        <w:t xml:space="preserve">hile scoring guidelines for informal screening tools must be established locally. To ensure continuity across the </w:t>
      </w:r>
      <w:r w:rsidR="00704881">
        <w:rPr>
          <w:rFonts w:eastAsia="Trebuchet MS"/>
        </w:rPr>
        <w:t xml:space="preserve">school </w:t>
      </w:r>
      <w:r w:rsidRPr="009B05D8">
        <w:rPr>
          <w:rFonts w:eastAsia="Trebuchet MS"/>
        </w:rPr>
        <w:t>division, LEAs are advised to clearly note what these criteria are, including differences across grade levels, in their speech, language, and voice screening procedures.</w:t>
      </w:r>
    </w:p>
    <w:p w14:paraId="6019FD32" w14:textId="77A952E9" w:rsidR="00E76CF1" w:rsidRDefault="00E76CF1" w:rsidP="00A649AD">
      <w:pPr>
        <w:rPr>
          <w:rFonts w:eastAsia="Trebuchet MS"/>
        </w:rPr>
      </w:pPr>
      <w:bookmarkStart w:id="45" w:name="_Hlk137566169"/>
      <w:bookmarkEnd w:id="44"/>
      <w:r w:rsidRPr="009B05D8">
        <w:rPr>
          <w:rFonts w:eastAsia="Trebuchet MS"/>
        </w:rPr>
        <w:t xml:space="preserve">If screening results suggest that a referral for evaluation for special education and related services is indicated, the referral shall </w:t>
      </w:r>
      <w:r w:rsidR="00704881">
        <w:rPr>
          <w:rFonts w:eastAsia="Trebuchet MS"/>
        </w:rPr>
        <w:t>be</w:t>
      </w:r>
      <w:r w:rsidRPr="009B05D8">
        <w:rPr>
          <w:rFonts w:eastAsia="Trebuchet MS"/>
        </w:rPr>
        <w:t xml:space="preserve"> made to the special education administrator or </w:t>
      </w:r>
      <w:r w:rsidR="006C5AB3">
        <w:rPr>
          <w:rFonts w:eastAsia="Trebuchet MS"/>
        </w:rPr>
        <w:t xml:space="preserve">their </w:t>
      </w:r>
      <w:r w:rsidRPr="009B05D8">
        <w:rPr>
          <w:rFonts w:eastAsia="Trebuchet MS"/>
        </w:rPr>
        <w:t>designee (</w:t>
      </w:r>
      <w:r w:rsidR="009E4C21" w:rsidRPr="00D44886">
        <w:t>8VAC20-81-50 C.1.f.</w:t>
      </w:r>
      <w:r w:rsidRPr="009B05D8">
        <w:rPr>
          <w:rFonts w:eastAsia="Trebuchet MS"/>
        </w:rPr>
        <w:t>).</w:t>
      </w:r>
      <w:bookmarkEnd w:id="45"/>
    </w:p>
    <w:p w14:paraId="5AED5801" w14:textId="77777777" w:rsidR="005E3C0A" w:rsidRPr="00D766EA" w:rsidRDefault="005E3C0A" w:rsidP="005E3C0A">
      <w:pPr>
        <w:pStyle w:val="Heading3"/>
        <w:rPr>
          <w:rFonts w:eastAsia="Trebuchet MS"/>
        </w:rPr>
      </w:pPr>
      <w:bookmarkStart w:id="46" w:name="_Toc149227616"/>
      <w:bookmarkStart w:id="47" w:name="_Hlk141349554"/>
      <w:r w:rsidRPr="00D766EA">
        <w:rPr>
          <w:rFonts w:eastAsia="Trebuchet MS"/>
        </w:rPr>
        <w:t xml:space="preserve">Fine and Gross Motor </w:t>
      </w:r>
      <w:r>
        <w:rPr>
          <w:rFonts w:eastAsia="Trebuchet MS"/>
        </w:rPr>
        <w:t>Functions</w:t>
      </w:r>
      <w:r w:rsidRPr="00D766EA">
        <w:rPr>
          <w:rFonts w:eastAsia="Trebuchet MS"/>
        </w:rPr>
        <w:t xml:space="preserve"> </w:t>
      </w:r>
      <w:r w:rsidRPr="5B811202">
        <w:rPr>
          <w:rFonts w:eastAsia="Trebuchet MS"/>
        </w:rPr>
        <w:t>Screenings</w:t>
      </w:r>
      <w:bookmarkEnd w:id="46"/>
    </w:p>
    <w:p w14:paraId="5E5611AD" w14:textId="773FBCB0" w:rsidR="005E3C0A" w:rsidRPr="009B05D8" w:rsidRDefault="005E3C0A" w:rsidP="005E3C0A">
      <w:pPr>
        <w:spacing w:after="120"/>
      </w:pPr>
      <w:r>
        <w:t>C</w:t>
      </w:r>
      <w:r w:rsidRPr="00F26E7A">
        <w:t>hildren shall be screened in the area</w:t>
      </w:r>
      <w:r>
        <w:t>s of</w:t>
      </w:r>
      <w:r w:rsidRPr="00F26E7A">
        <w:t xml:space="preserve"> fine and gross motor functions to determine if a referral for evaluation of special education and related services is indicated</w:t>
      </w:r>
      <w:r>
        <w:t xml:space="preserve"> (</w:t>
      </w:r>
      <w:r w:rsidR="00D427B6" w:rsidRPr="00D427B6">
        <w:t>8VAC20-81-50 C.1.c.</w:t>
      </w:r>
      <w:r>
        <w:t>)</w:t>
      </w:r>
      <w:r w:rsidRPr="004A18FA">
        <w:t>.</w:t>
      </w:r>
      <w:r>
        <w:t xml:space="preserve"> </w:t>
      </w:r>
      <w:r w:rsidRPr="009B05D8">
        <w:t xml:space="preserve">In addition to out-of-state transfers, school divisions must select and clearly denote in its procedures the ages or grade levels of the students who will undergo </w:t>
      </w:r>
      <w:r>
        <w:t>fine and gross motor skills</w:t>
      </w:r>
      <w:r w:rsidRPr="009B05D8">
        <w:t xml:space="preserve"> screenings. School divisions must also indicate timelines within which these required screenings will be completed (</w:t>
      </w:r>
      <w:r w:rsidR="00D427B6" w:rsidRPr="00D427B6">
        <w:t>8VAC20-81-50 C.</w:t>
      </w:r>
      <w:r w:rsidRPr="009B05D8">
        <w:t xml:space="preserve">). </w:t>
      </w:r>
      <w:r>
        <w:t>I</w:t>
      </w:r>
      <w:r w:rsidRPr="009B05D8">
        <w:t xml:space="preserve">t is recommended that school divisions include the following in </w:t>
      </w:r>
      <w:r>
        <w:t>their fine and gross motor skills</w:t>
      </w:r>
      <w:r w:rsidRPr="009B05D8">
        <w:t xml:space="preserve"> screening procedures:</w:t>
      </w:r>
    </w:p>
    <w:p w14:paraId="26F10898" w14:textId="75B870A5" w:rsidR="005E3C0A" w:rsidRPr="009B05D8" w:rsidRDefault="005E3C0A" w:rsidP="00D902EB">
      <w:pPr>
        <w:pStyle w:val="ListBullet"/>
        <w:numPr>
          <w:ilvl w:val="0"/>
          <w:numId w:val="48"/>
        </w:numPr>
        <w:rPr>
          <w:rFonts w:eastAsia="Trebuchet MS"/>
          <w:b/>
          <w:bCs/>
          <w:color w:val="222222"/>
        </w:rPr>
      </w:pPr>
      <w:r>
        <w:t>additional</w:t>
      </w:r>
      <w:r w:rsidR="00B40F80">
        <w:t xml:space="preserve"> or </w:t>
      </w:r>
      <w:r>
        <w:t xml:space="preserve">local </w:t>
      </w:r>
      <w:r w:rsidRPr="009B05D8">
        <w:t xml:space="preserve">exceptions to </w:t>
      </w:r>
      <w:r>
        <w:t>fine and gross motor functions</w:t>
      </w:r>
      <w:r w:rsidRPr="009B05D8">
        <w:t xml:space="preserve"> screenings (e.g., parent objection</w:t>
      </w:r>
      <w:proofErr w:type="gramStart"/>
      <w:r w:rsidRPr="009B05D8">
        <w:t>)</w:t>
      </w:r>
      <w:r w:rsidR="00910D88">
        <w:t>;</w:t>
      </w:r>
      <w:proofErr w:type="gramEnd"/>
    </w:p>
    <w:p w14:paraId="07E37488" w14:textId="3FC650D1" w:rsidR="005E3C0A" w:rsidRPr="009B05D8" w:rsidRDefault="005E3C0A" w:rsidP="00D902EB">
      <w:pPr>
        <w:pStyle w:val="ListBullet"/>
        <w:numPr>
          <w:ilvl w:val="0"/>
          <w:numId w:val="48"/>
        </w:numPr>
        <w:rPr>
          <w:rFonts w:eastAsia="Trebuchet MS"/>
          <w:b/>
          <w:bCs/>
          <w:color w:val="222222"/>
        </w:rPr>
      </w:pPr>
      <w:r w:rsidRPr="009B05D8">
        <w:lastRenderedPageBreak/>
        <w:t>criteria for “failures</w:t>
      </w:r>
      <w:proofErr w:type="gramStart"/>
      <w:r w:rsidRPr="009B05D8">
        <w:t>”</w:t>
      </w:r>
      <w:r w:rsidR="00910D88">
        <w:t>;</w:t>
      </w:r>
      <w:proofErr w:type="gramEnd"/>
    </w:p>
    <w:p w14:paraId="3BFA398F" w14:textId="36A145C1" w:rsidR="005E3C0A" w:rsidRPr="009B05D8" w:rsidRDefault="005E3C0A" w:rsidP="00D902EB">
      <w:pPr>
        <w:pStyle w:val="ListBullet"/>
        <w:numPr>
          <w:ilvl w:val="0"/>
          <w:numId w:val="48"/>
        </w:numPr>
        <w:rPr>
          <w:rFonts w:eastAsia="Trebuchet MS"/>
          <w:b/>
          <w:bCs/>
          <w:color w:val="222222"/>
        </w:rPr>
      </w:pPr>
      <w:r w:rsidRPr="009B05D8">
        <w:t>parameters and timelines for rescreening</w:t>
      </w:r>
      <w:r w:rsidR="00910D88">
        <w:t>;</w:t>
      </w:r>
      <w:r w:rsidRPr="009B05D8">
        <w:t xml:space="preserve"> and </w:t>
      </w:r>
    </w:p>
    <w:p w14:paraId="097EE69D" w14:textId="63FDBBAD" w:rsidR="005E3C0A" w:rsidRPr="0038409E" w:rsidRDefault="005E3C0A" w:rsidP="00D902EB">
      <w:pPr>
        <w:pStyle w:val="ListBullet"/>
        <w:numPr>
          <w:ilvl w:val="0"/>
          <w:numId w:val="48"/>
        </w:numPr>
        <w:spacing w:after="240"/>
        <w:rPr>
          <w:rFonts w:eastAsia="Trebuchet MS"/>
          <w:b/>
          <w:bCs/>
          <w:color w:val="222222"/>
        </w:rPr>
      </w:pPr>
      <w:r w:rsidRPr="009B05D8">
        <w:t>criteria for referral for evaluation for special education and related services</w:t>
      </w:r>
      <w:r w:rsidR="00910D88">
        <w:t>.</w:t>
      </w:r>
    </w:p>
    <w:p w14:paraId="6461C955" w14:textId="3B6D6AC5" w:rsidR="005E3C0A" w:rsidRDefault="005E3C0A" w:rsidP="005E3C0A">
      <w:pPr>
        <w:pStyle w:val="Heading4"/>
      </w:pPr>
      <w:r w:rsidRPr="009B05D8">
        <w:t>Exceptions</w:t>
      </w:r>
      <w:r>
        <w:t xml:space="preserve"> to Fine and Gross Motor Functions Screening Requirements</w:t>
      </w:r>
    </w:p>
    <w:p w14:paraId="1675B9D8" w14:textId="3F85F63A" w:rsidR="005E3C0A" w:rsidRDefault="005E3C0A" w:rsidP="005E3C0A">
      <w:pPr>
        <w:rPr>
          <w:rFonts w:eastAsia="Trebuchet MS"/>
          <w:color w:val="222222"/>
          <w:u w:val="single"/>
        </w:rPr>
      </w:pPr>
      <w:r w:rsidRPr="5B7467A3">
        <w:rPr>
          <w:rFonts w:eastAsia="Trebuchet MS"/>
        </w:rPr>
        <w:t xml:space="preserve">Fine and gross motor functions screening results from comprehensive physicals for students admitted </w:t>
      </w:r>
      <w:r w:rsidRPr="00D44886">
        <w:rPr>
          <w:rFonts w:eastAsia="Trebuchet MS"/>
          <w:b/>
          <w:bCs/>
        </w:rPr>
        <w:t>for the first time</w:t>
      </w:r>
      <w:r w:rsidRPr="5B7467A3">
        <w:rPr>
          <w:rFonts w:eastAsia="Trebuchet MS"/>
        </w:rPr>
        <w:t xml:space="preserve"> to public elementary school may be used to satisfy the required school screening, </w:t>
      </w:r>
      <w:proofErr w:type="gramStart"/>
      <w:r w:rsidRPr="5B7467A3">
        <w:rPr>
          <w:rFonts w:eastAsia="Trebuchet MS"/>
        </w:rPr>
        <w:t>as long as</w:t>
      </w:r>
      <w:proofErr w:type="gramEnd"/>
      <w:r w:rsidRPr="5B7467A3">
        <w:rPr>
          <w:rFonts w:eastAsia="Trebuchet MS"/>
        </w:rPr>
        <w:t xml:space="preserve"> </w:t>
      </w:r>
      <w:r w:rsidR="00B40F80">
        <w:rPr>
          <w:rFonts w:eastAsia="Trebuchet MS"/>
        </w:rPr>
        <w:t>the screenings</w:t>
      </w:r>
      <w:r w:rsidRPr="5B7467A3">
        <w:rPr>
          <w:rFonts w:eastAsia="Trebuchet MS"/>
        </w:rPr>
        <w:t xml:space="preserve"> were performed within </w:t>
      </w:r>
      <w:r w:rsidRPr="5B7467A3">
        <w:rPr>
          <w:rFonts w:eastAsia="Trebuchet MS"/>
          <w:b/>
          <w:bCs/>
        </w:rPr>
        <w:t>12 months prior</w:t>
      </w:r>
      <w:r w:rsidRPr="5B7467A3">
        <w:rPr>
          <w:rFonts w:eastAsia="Trebuchet MS"/>
        </w:rPr>
        <w:t xml:space="preserve"> to the date of enrollment (</w:t>
      </w:r>
      <w:r w:rsidR="00E66776" w:rsidRPr="00D44886">
        <w:t>§ 22.1-270 A.</w:t>
      </w:r>
      <w:r w:rsidRPr="5B7467A3">
        <w:rPr>
          <w:rFonts w:eastAsia="Trebuchet MS"/>
        </w:rPr>
        <w:t>).</w:t>
      </w:r>
    </w:p>
    <w:p w14:paraId="326C1C7E" w14:textId="50BEB519" w:rsidR="005E3C0A" w:rsidRDefault="005E3C0A" w:rsidP="005E3C0A">
      <w:pPr>
        <w:pStyle w:val="Heading4"/>
        <w:rPr>
          <w:rFonts w:eastAsia="Trebuchet MS"/>
        </w:rPr>
      </w:pPr>
      <w:r w:rsidRPr="009B05D8">
        <w:rPr>
          <w:rFonts w:eastAsia="Trebuchet MS"/>
        </w:rPr>
        <w:t>Additional Parent Communication</w:t>
      </w:r>
      <w:r w:rsidR="00CB6150">
        <w:rPr>
          <w:rFonts w:eastAsia="Trebuchet MS"/>
        </w:rPr>
        <w:t xml:space="preserve"> or </w:t>
      </w:r>
      <w:r w:rsidRPr="009B05D8">
        <w:rPr>
          <w:rFonts w:eastAsia="Trebuchet MS"/>
        </w:rPr>
        <w:t>Notification</w:t>
      </w:r>
    </w:p>
    <w:p w14:paraId="3D673F87" w14:textId="01AF0C5C" w:rsidR="005E3C0A" w:rsidRPr="00974B9D" w:rsidRDefault="005E3C0A" w:rsidP="005E3C0A">
      <w:pPr>
        <w:rPr>
          <w:rFonts w:eastAsia="Trebuchet MS"/>
        </w:rPr>
      </w:pPr>
      <w:r w:rsidRPr="009B05D8">
        <w:rPr>
          <w:rFonts w:eastAsia="Trebuchet MS"/>
        </w:rPr>
        <w:t>There are no additional parent communication</w:t>
      </w:r>
      <w:r w:rsidR="009C521B">
        <w:rPr>
          <w:rFonts w:eastAsia="Trebuchet MS"/>
        </w:rPr>
        <w:t xml:space="preserve"> or </w:t>
      </w:r>
      <w:r w:rsidRPr="009B05D8">
        <w:rPr>
          <w:rFonts w:eastAsia="Trebuchet MS"/>
        </w:rPr>
        <w:t xml:space="preserve">notification requirements beyond those noted at </w:t>
      </w:r>
      <w:r w:rsidR="00332FBB" w:rsidRPr="00D44886">
        <w:t>8VAC20-81-50 C.2.a.</w:t>
      </w:r>
      <w:r w:rsidRPr="009B05D8">
        <w:rPr>
          <w:rFonts w:eastAsia="Trebuchet MS"/>
        </w:rPr>
        <w:t xml:space="preserve"> However, the LEA is not precluded from incorporating notification requirements in their </w:t>
      </w:r>
      <w:r>
        <w:rPr>
          <w:rFonts w:eastAsia="Trebuchet MS"/>
        </w:rPr>
        <w:t>fine and gross motor functions</w:t>
      </w:r>
      <w:r w:rsidRPr="009B05D8">
        <w:rPr>
          <w:rFonts w:eastAsia="Trebuchet MS"/>
        </w:rPr>
        <w:t xml:space="preserve"> screening procedures that exceed existing regulatory requirements.</w:t>
      </w:r>
    </w:p>
    <w:p w14:paraId="3CFCF064" w14:textId="394FAAA2" w:rsidR="005E3C0A" w:rsidRPr="00CC5F4D" w:rsidRDefault="005E3C0A" w:rsidP="005E3C0A">
      <w:pPr>
        <w:pStyle w:val="Heading4"/>
        <w:rPr>
          <w:rFonts w:eastAsia="Trebuchet MS"/>
        </w:rPr>
      </w:pPr>
      <w:r w:rsidRPr="00CC5F4D">
        <w:rPr>
          <w:rFonts w:eastAsia="Trebuchet MS"/>
        </w:rPr>
        <w:t>Additional Division Requirements</w:t>
      </w:r>
    </w:p>
    <w:p w14:paraId="4E9EF7B5" w14:textId="79DD1B98" w:rsidR="005E3C0A" w:rsidRPr="00CC5F4D" w:rsidRDefault="005E3C0A" w:rsidP="005E3C0A">
      <w:pPr>
        <w:rPr>
          <w:shd w:val="clear" w:color="auto" w:fill="FFFFFF"/>
        </w:rPr>
      </w:pPr>
      <w:r w:rsidRPr="00CC5F4D">
        <w:rPr>
          <w:shd w:val="clear" w:color="auto" w:fill="FFFFFF"/>
        </w:rPr>
        <w:t xml:space="preserve">There are no additional </w:t>
      </w:r>
      <w:r w:rsidR="009C521B">
        <w:rPr>
          <w:shd w:val="clear" w:color="auto" w:fill="FFFFFF"/>
        </w:rPr>
        <w:t xml:space="preserve">school </w:t>
      </w:r>
      <w:r w:rsidRPr="00CC5F4D">
        <w:rPr>
          <w:shd w:val="clear" w:color="auto" w:fill="FFFFFF"/>
        </w:rPr>
        <w:t xml:space="preserve">division requirements beyond the required documentation and records retention noted earlier </w:t>
      </w:r>
      <w:r w:rsidRPr="00974B9D">
        <w:rPr>
          <w:color w:val="000000"/>
          <w:shd w:val="clear" w:color="auto" w:fill="FFFFFF"/>
        </w:rPr>
        <w:t>(</w:t>
      </w:r>
      <w:r w:rsidR="00332FBB" w:rsidRPr="00D44886">
        <w:t>§ 22.1-289</w:t>
      </w:r>
      <w:r w:rsidRPr="00CC5F4D">
        <w:rPr>
          <w:shd w:val="clear" w:color="auto" w:fill="FFFFFF"/>
        </w:rPr>
        <w:t xml:space="preserve">). The LEA is not precluded from incorporating additional requirements in their fine and gross motor </w:t>
      </w:r>
      <w:r>
        <w:rPr>
          <w:shd w:val="clear" w:color="auto" w:fill="FFFFFF"/>
        </w:rPr>
        <w:t>functions</w:t>
      </w:r>
      <w:r w:rsidRPr="00CC5F4D">
        <w:rPr>
          <w:shd w:val="clear" w:color="auto" w:fill="FFFFFF"/>
        </w:rPr>
        <w:t xml:space="preserve"> screening procedures that exceed existing regulatory requirements.</w:t>
      </w:r>
    </w:p>
    <w:p w14:paraId="4391AA41" w14:textId="564FDA26" w:rsidR="005E3C0A" w:rsidRPr="00CC5F4D" w:rsidRDefault="005E3C0A" w:rsidP="005E3C0A">
      <w:pPr>
        <w:pStyle w:val="Heading4"/>
        <w:rPr>
          <w:shd w:val="clear" w:color="auto" w:fill="FFFFFF"/>
        </w:rPr>
      </w:pPr>
      <w:r w:rsidRPr="00CC5F4D">
        <w:rPr>
          <w:shd w:val="clear" w:color="auto" w:fill="FFFFFF"/>
        </w:rPr>
        <w:t xml:space="preserve">Fine and Gross Motor </w:t>
      </w:r>
      <w:r>
        <w:rPr>
          <w:shd w:val="clear" w:color="auto" w:fill="FFFFFF"/>
        </w:rPr>
        <w:t>Functions</w:t>
      </w:r>
      <w:r w:rsidRPr="00CC5F4D">
        <w:rPr>
          <w:shd w:val="clear" w:color="auto" w:fill="FFFFFF"/>
        </w:rPr>
        <w:t xml:space="preserve"> Screening Personnel Qualifications</w:t>
      </w:r>
    </w:p>
    <w:p w14:paraId="463D4EBD" w14:textId="6A1E2CC8" w:rsidR="005E3C0A" w:rsidRPr="00CC5F4D" w:rsidRDefault="005E3C0A" w:rsidP="005E3C0A">
      <w:pPr>
        <w:rPr>
          <w:rFonts w:eastAsia="Trebuchet MS"/>
        </w:rPr>
      </w:pPr>
      <w:r w:rsidRPr="00CC5F4D">
        <w:rPr>
          <w:shd w:val="clear" w:color="auto" w:fill="FFFFFF"/>
        </w:rPr>
        <w:t xml:space="preserve">Fine and gross motor </w:t>
      </w:r>
      <w:r>
        <w:rPr>
          <w:shd w:val="clear" w:color="auto" w:fill="FFFFFF"/>
        </w:rPr>
        <w:t>functions</w:t>
      </w:r>
      <w:r w:rsidRPr="00CC5F4D">
        <w:rPr>
          <w:shd w:val="clear" w:color="auto" w:fill="FFFFFF"/>
        </w:rPr>
        <w:t xml:space="preserve"> screening</w:t>
      </w:r>
      <w:r w:rsidR="00E14E98">
        <w:rPr>
          <w:shd w:val="clear" w:color="auto" w:fill="FFFFFF"/>
        </w:rPr>
        <w:t>s</w:t>
      </w:r>
      <w:r w:rsidRPr="00CC5F4D">
        <w:rPr>
          <w:shd w:val="clear" w:color="auto" w:fill="FFFFFF"/>
        </w:rPr>
        <w:t xml:space="preserve"> can be performed by trained classroom teachers, school staff</w:t>
      </w:r>
      <w:r w:rsidR="009C521B">
        <w:rPr>
          <w:shd w:val="clear" w:color="auto" w:fill="FFFFFF"/>
        </w:rPr>
        <w:t>,</w:t>
      </w:r>
      <w:r w:rsidRPr="00CC5F4D">
        <w:rPr>
          <w:shd w:val="clear" w:color="auto" w:fill="FFFFFF"/>
        </w:rPr>
        <w:t xml:space="preserve"> and volunteers per local school policy.</w:t>
      </w:r>
    </w:p>
    <w:p w14:paraId="39027B4F" w14:textId="40731AF1" w:rsidR="005E3C0A" w:rsidRPr="00CC5F4D" w:rsidRDefault="005E3C0A" w:rsidP="005E3C0A">
      <w:pPr>
        <w:pStyle w:val="Heading4"/>
        <w:rPr>
          <w:rFonts w:eastAsia="Trebuchet MS"/>
        </w:rPr>
      </w:pPr>
      <w:r w:rsidRPr="00CC5F4D">
        <w:rPr>
          <w:rFonts w:eastAsia="Trebuchet MS"/>
        </w:rPr>
        <w:t xml:space="preserve">Fine and Gross Motor </w:t>
      </w:r>
      <w:r>
        <w:rPr>
          <w:rFonts w:eastAsia="Trebuchet MS"/>
        </w:rPr>
        <w:t>Functions</w:t>
      </w:r>
      <w:r w:rsidRPr="00CC5F4D">
        <w:rPr>
          <w:rFonts w:eastAsia="Trebuchet MS"/>
        </w:rPr>
        <w:t xml:space="preserve"> Screening Process</w:t>
      </w:r>
      <w:r w:rsidR="00EB035C">
        <w:rPr>
          <w:rFonts w:eastAsia="Trebuchet MS"/>
        </w:rPr>
        <w:t>es</w:t>
      </w:r>
      <w:r w:rsidR="00E6556C">
        <w:rPr>
          <w:rFonts w:eastAsia="Trebuchet MS"/>
        </w:rPr>
        <w:t xml:space="preserve"> or </w:t>
      </w:r>
      <w:r w:rsidRPr="00CC5F4D">
        <w:rPr>
          <w:rFonts w:eastAsia="Trebuchet MS"/>
        </w:rPr>
        <w:t>Procedure</w:t>
      </w:r>
      <w:r w:rsidR="00E6556C">
        <w:rPr>
          <w:rFonts w:eastAsia="Trebuchet MS"/>
        </w:rPr>
        <w:t>s</w:t>
      </w:r>
    </w:p>
    <w:p w14:paraId="2F414697" w14:textId="00D617FB" w:rsidR="005E3C0A" w:rsidRPr="00CC5F4D" w:rsidRDefault="005E3C0A" w:rsidP="005E3C0A">
      <w:pPr>
        <w:spacing w:after="120"/>
        <w:rPr>
          <w:rFonts w:eastAsia="Trebuchet MS"/>
        </w:rPr>
      </w:pPr>
      <w:r w:rsidRPr="00CC5F4D">
        <w:rPr>
          <w:rFonts w:eastAsia="Trebuchet MS"/>
        </w:rPr>
        <w:t xml:space="preserve">Fine and gross motor </w:t>
      </w:r>
      <w:r>
        <w:rPr>
          <w:rFonts w:eastAsia="Trebuchet MS"/>
        </w:rPr>
        <w:t>functions</w:t>
      </w:r>
      <w:r w:rsidRPr="00CC5F4D">
        <w:rPr>
          <w:rFonts w:eastAsia="Trebuchet MS"/>
        </w:rPr>
        <w:t xml:space="preserve"> screening </w:t>
      </w:r>
      <w:r w:rsidR="00EB035C">
        <w:rPr>
          <w:rFonts w:eastAsia="Trebuchet MS"/>
        </w:rPr>
        <w:t xml:space="preserve">processes or </w:t>
      </w:r>
      <w:r w:rsidRPr="00CC5F4D">
        <w:rPr>
          <w:rFonts w:eastAsia="Trebuchet MS"/>
        </w:rPr>
        <w:t>procedures are determined by local school policy.</w:t>
      </w:r>
      <w:r w:rsidRPr="00CC5F4D">
        <w:t xml:space="preserve"> </w:t>
      </w:r>
      <w:r w:rsidRPr="00CC5F4D">
        <w:rPr>
          <w:rFonts w:eastAsia="Trebuchet MS"/>
        </w:rPr>
        <w:t>School divisions may consult the following resources for commercially available screeners for young children:</w:t>
      </w:r>
    </w:p>
    <w:p w14:paraId="763DCDDE" w14:textId="2AA597C4" w:rsidR="005E3C0A" w:rsidRPr="008041D7" w:rsidRDefault="00BA6D63" w:rsidP="00D902EB">
      <w:pPr>
        <w:pStyle w:val="ListBullet"/>
        <w:numPr>
          <w:ilvl w:val="0"/>
          <w:numId w:val="48"/>
        </w:numPr>
        <w:rPr>
          <w:rFonts w:eastAsia="Trebuchet MS"/>
          <w:color w:val="222222"/>
        </w:rPr>
      </w:pPr>
      <w:hyperlink r:id="rId22" w:history="1">
        <w:r w:rsidR="005E3C0A" w:rsidRPr="008041D7">
          <w:rPr>
            <w:rStyle w:val="Hyperlink"/>
            <w:rFonts w:eastAsia="Gulim"/>
          </w:rPr>
          <w:t>Selected Developmental Screening Tools: A Resource for Early Educators (2015)</w:t>
        </w:r>
      </w:hyperlink>
    </w:p>
    <w:p w14:paraId="3C0FB4A3" w14:textId="55848679" w:rsidR="005E3C0A" w:rsidRPr="00CC5F4D" w:rsidRDefault="00BA6D63" w:rsidP="00D902EB">
      <w:pPr>
        <w:pStyle w:val="ListBullet"/>
        <w:numPr>
          <w:ilvl w:val="0"/>
          <w:numId w:val="48"/>
        </w:numPr>
        <w:spacing w:after="240"/>
        <w:rPr>
          <w:rFonts w:eastAsia="Trebuchet MS"/>
          <w:color w:val="222222"/>
        </w:rPr>
      </w:pPr>
      <w:hyperlink r:id="rId23" w:history="1">
        <w:r w:rsidR="005E3C0A" w:rsidRPr="00CC5F4D">
          <w:rPr>
            <w:rStyle w:val="Hyperlink"/>
            <w:rFonts w:eastAsia="Gulim"/>
          </w:rPr>
          <w:t>Birth</w:t>
        </w:r>
        <w:r w:rsidR="00D51A00">
          <w:rPr>
            <w:rStyle w:val="Hyperlink"/>
            <w:rFonts w:eastAsia="Gulim"/>
          </w:rPr>
          <w:t xml:space="preserve"> t</w:t>
        </w:r>
        <w:r w:rsidR="005E3C0A" w:rsidRPr="00CC5F4D">
          <w:rPr>
            <w:rStyle w:val="Hyperlink"/>
            <w:rFonts w:eastAsia="Gulim"/>
          </w:rPr>
          <w:t>o</w:t>
        </w:r>
        <w:r w:rsidR="00D51A00">
          <w:rPr>
            <w:rStyle w:val="Hyperlink"/>
            <w:rFonts w:eastAsia="Gulim"/>
          </w:rPr>
          <w:t xml:space="preserve"> </w:t>
        </w:r>
        <w:r w:rsidR="005E3C0A" w:rsidRPr="00CC5F4D">
          <w:rPr>
            <w:rStyle w:val="Hyperlink"/>
            <w:rFonts w:eastAsia="Gulim"/>
          </w:rPr>
          <w:t>5:</w:t>
        </w:r>
        <w:r w:rsidR="00D51A00">
          <w:rPr>
            <w:rStyle w:val="Hyperlink"/>
            <w:rFonts w:eastAsia="Gulim"/>
          </w:rPr>
          <w:t xml:space="preserve"> </w:t>
        </w:r>
        <w:r w:rsidR="005E3C0A" w:rsidRPr="00CC5F4D">
          <w:rPr>
            <w:rStyle w:val="Hyperlink"/>
            <w:rFonts w:eastAsia="Gulim"/>
          </w:rPr>
          <w:t>Watch</w:t>
        </w:r>
        <w:r w:rsidR="00D51A00">
          <w:rPr>
            <w:rStyle w:val="Hyperlink"/>
            <w:rFonts w:eastAsia="Gulim"/>
          </w:rPr>
          <w:t xml:space="preserve"> </w:t>
        </w:r>
        <w:r w:rsidR="005E3C0A" w:rsidRPr="00CC5F4D">
          <w:rPr>
            <w:rStyle w:val="Hyperlink"/>
            <w:rFonts w:eastAsia="Gulim"/>
          </w:rPr>
          <w:t>Me</w:t>
        </w:r>
        <w:r w:rsidR="00D51A00">
          <w:rPr>
            <w:rStyle w:val="Hyperlink"/>
            <w:rFonts w:eastAsia="Gulim"/>
          </w:rPr>
          <w:t xml:space="preserve"> </w:t>
        </w:r>
        <w:r w:rsidR="005E3C0A" w:rsidRPr="00CC5F4D">
          <w:rPr>
            <w:rStyle w:val="Hyperlink"/>
            <w:rFonts w:eastAsia="Gulim"/>
          </w:rPr>
          <w:t>Thrive!</w:t>
        </w:r>
        <w:r w:rsidR="00D51A00">
          <w:rPr>
            <w:rStyle w:val="Hyperlink"/>
            <w:rFonts w:eastAsia="Gulim"/>
          </w:rPr>
          <w:t xml:space="preserve"> </w:t>
        </w:r>
        <w:r w:rsidR="005E3C0A" w:rsidRPr="00CC5F4D">
          <w:rPr>
            <w:rStyle w:val="Hyperlink"/>
            <w:rFonts w:eastAsia="Gulim"/>
          </w:rPr>
          <w:t>A</w:t>
        </w:r>
        <w:r w:rsidR="00D51A00">
          <w:rPr>
            <w:rStyle w:val="Hyperlink"/>
            <w:rFonts w:eastAsia="Gulim"/>
          </w:rPr>
          <w:t xml:space="preserve"> </w:t>
        </w:r>
        <w:r w:rsidR="005E3C0A" w:rsidRPr="00CC5F4D">
          <w:rPr>
            <w:rStyle w:val="Hyperlink"/>
            <w:rFonts w:eastAsia="Gulim"/>
          </w:rPr>
          <w:t>Compendium of Screening Measures for Young Children (2014)</w:t>
        </w:r>
      </w:hyperlink>
    </w:p>
    <w:p w14:paraId="419195C6" w14:textId="125299D6" w:rsidR="005E3C0A" w:rsidRDefault="005E3C0A" w:rsidP="005E3C0A">
      <w:pPr>
        <w:pStyle w:val="Heading4"/>
        <w:rPr>
          <w:rFonts w:eastAsia="Trebuchet MS"/>
        </w:rPr>
      </w:pPr>
      <w:r>
        <w:rPr>
          <w:rFonts w:eastAsia="Trebuchet MS"/>
        </w:rPr>
        <w:t xml:space="preserve">Fine and Gross Motor Functions </w:t>
      </w:r>
      <w:r w:rsidRPr="00974B9D">
        <w:rPr>
          <w:rFonts w:eastAsia="Trebuchet MS"/>
        </w:rPr>
        <w:t xml:space="preserve">Screening </w:t>
      </w:r>
      <w:r>
        <w:rPr>
          <w:rFonts w:eastAsia="Trebuchet MS"/>
        </w:rPr>
        <w:t>P</w:t>
      </w:r>
      <w:r w:rsidRPr="00974B9D">
        <w:rPr>
          <w:rFonts w:eastAsia="Trebuchet MS"/>
        </w:rPr>
        <w:t>arameters</w:t>
      </w:r>
    </w:p>
    <w:p w14:paraId="092BAE7D" w14:textId="32B74D33" w:rsidR="005E3C0A" w:rsidRPr="004C5B88" w:rsidRDefault="005E3C0A" w:rsidP="005E3C0A">
      <w:pPr>
        <w:rPr>
          <w:rFonts w:eastAsia="Trebuchet MS"/>
        </w:rPr>
      </w:pPr>
      <w:r w:rsidRPr="009B05D8">
        <w:rPr>
          <w:rFonts w:eastAsia="Trebuchet MS"/>
        </w:rPr>
        <w:t>The pass</w:t>
      </w:r>
      <w:r w:rsidR="00986915">
        <w:rPr>
          <w:rFonts w:eastAsia="Trebuchet MS"/>
        </w:rPr>
        <w:t xml:space="preserve"> and </w:t>
      </w:r>
      <w:r w:rsidRPr="009B05D8">
        <w:rPr>
          <w:rFonts w:eastAsia="Trebuchet MS"/>
        </w:rPr>
        <w:t xml:space="preserve">fail criteria for </w:t>
      </w:r>
      <w:r>
        <w:rPr>
          <w:rFonts w:eastAsia="Trebuchet MS"/>
        </w:rPr>
        <w:t>fine and gross motor functions</w:t>
      </w:r>
      <w:r w:rsidRPr="009B05D8">
        <w:rPr>
          <w:rFonts w:eastAsia="Trebuchet MS"/>
        </w:rPr>
        <w:t xml:space="preserve"> screenings </w:t>
      </w:r>
      <w:r>
        <w:rPr>
          <w:rFonts w:eastAsia="Trebuchet MS"/>
        </w:rPr>
        <w:t>are</w:t>
      </w:r>
      <w:r w:rsidRPr="009B05D8">
        <w:rPr>
          <w:rFonts w:eastAsia="Trebuchet MS"/>
        </w:rPr>
        <w:t xml:space="preserve"> dependent upon the tools the </w:t>
      </w:r>
      <w:r w:rsidR="004E3AD8">
        <w:rPr>
          <w:rFonts w:eastAsia="Trebuchet MS"/>
        </w:rPr>
        <w:t xml:space="preserve">school </w:t>
      </w:r>
      <w:r w:rsidRPr="009B05D8">
        <w:rPr>
          <w:rFonts w:eastAsia="Trebuchet MS"/>
        </w:rPr>
        <w:t>division uses. Commercially available screening tools have their own scoring guidelines</w:t>
      </w:r>
      <w:r>
        <w:rPr>
          <w:rFonts w:eastAsia="Trebuchet MS"/>
        </w:rPr>
        <w:t>, w</w:t>
      </w:r>
      <w:r w:rsidRPr="009B05D8">
        <w:rPr>
          <w:rFonts w:eastAsia="Trebuchet MS"/>
        </w:rPr>
        <w:t xml:space="preserve">hile scoring guidelines for informal screening tools must be established locally. To ensure continuity across the </w:t>
      </w:r>
      <w:r w:rsidR="004E3AD8">
        <w:rPr>
          <w:rFonts w:eastAsia="Trebuchet MS"/>
        </w:rPr>
        <w:t xml:space="preserve">school </w:t>
      </w:r>
      <w:r w:rsidRPr="009B05D8">
        <w:rPr>
          <w:rFonts w:eastAsia="Trebuchet MS"/>
        </w:rPr>
        <w:t xml:space="preserve">division, LEAs are advised to clearly note what these criteria </w:t>
      </w:r>
      <w:r w:rsidRPr="009B05D8">
        <w:rPr>
          <w:rFonts w:eastAsia="Trebuchet MS"/>
        </w:rPr>
        <w:lastRenderedPageBreak/>
        <w:t xml:space="preserve">are, including differences across grade levels, in their </w:t>
      </w:r>
      <w:r>
        <w:rPr>
          <w:rFonts w:eastAsia="Trebuchet MS"/>
        </w:rPr>
        <w:t>fine and gross motor functions</w:t>
      </w:r>
      <w:r w:rsidRPr="009B05D8">
        <w:rPr>
          <w:rFonts w:eastAsia="Trebuchet MS"/>
        </w:rPr>
        <w:t xml:space="preserve"> screening procedures.</w:t>
      </w:r>
    </w:p>
    <w:p w14:paraId="2E0ADE27" w14:textId="4B56423A" w:rsidR="00A649AD" w:rsidRPr="00B70D5A" w:rsidRDefault="005E3C0A" w:rsidP="00A649AD">
      <w:pPr>
        <w:rPr>
          <w:rFonts w:eastAsia="Trebuchet MS"/>
        </w:rPr>
      </w:pPr>
      <w:r w:rsidRPr="009B05D8">
        <w:rPr>
          <w:rFonts w:eastAsia="Trebuchet MS"/>
        </w:rPr>
        <w:t xml:space="preserve">If screening results suggest that a referral for evaluation for special education and related services is indicated, the referral shall </w:t>
      </w:r>
      <w:r w:rsidR="004E3AD8">
        <w:rPr>
          <w:rFonts w:eastAsia="Trebuchet MS"/>
        </w:rPr>
        <w:t>be</w:t>
      </w:r>
      <w:r w:rsidRPr="009B05D8">
        <w:rPr>
          <w:rFonts w:eastAsia="Trebuchet MS"/>
        </w:rPr>
        <w:t xml:space="preserve"> made to the special education administrator or </w:t>
      </w:r>
      <w:r w:rsidR="006C5AB3">
        <w:rPr>
          <w:rFonts w:eastAsia="Trebuchet MS"/>
        </w:rPr>
        <w:t xml:space="preserve">their </w:t>
      </w:r>
      <w:r w:rsidRPr="009B05D8">
        <w:rPr>
          <w:rFonts w:eastAsia="Trebuchet MS"/>
        </w:rPr>
        <w:t>designee (</w:t>
      </w:r>
      <w:r w:rsidR="009E4C21" w:rsidRPr="00986915">
        <w:t>8VAC20-81-50 C.1.f.</w:t>
      </w:r>
      <w:r w:rsidRPr="009B05D8">
        <w:rPr>
          <w:rFonts w:eastAsia="Trebuchet MS"/>
        </w:rPr>
        <w:t>).</w:t>
      </w:r>
      <w:bookmarkEnd w:id="47"/>
    </w:p>
    <w:sectPr w:rsidR="00A649AD" w:rsidRPr="00B70D5A" w:rsidSect="009B768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BFDB" w14:textId="77777777" w:rsidR="00E670D5" w:rsidRDefault="00E670D5" w:rsidP="0020703F">
      <w:r>
        <w:separator/>
      </w:r>
    </w:p>
  </w:endnote>
  <w:endnote w:type="continuationSeparator" w:id="0">
    <w:p w14:paraId="2B42D25A" w14:textId="77777777" w:rsidR="00E670D5" w:rsidRDefault="00E670D5"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922187"/>
      <w:docPartObj>
        <w:docPartGallery w:val="Page Numbers (Bottom of Page)"/>
        <w:docPartUnique/>
      </w:docPartObj>
    </w:sdtPr>
    <w:sdtEndPr>
      <w:rPr>
        <w:rStyle w:val="PageNumber"/>
      </w:rPr>
    </w:sdtEndPr>
    <w:sdtContent>
      <w:p w14:paraId="198FAF3C" w14:textId="4AC3AE1C" w:rsidR="008473CA" w:rsidRDefault="008473CA" w:rsidP="00B95E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649AD">
          <w:rPr>
            <w:rStyle w:val="PageNumber"/>
            <w:noProof/>
          </w:rPr>
          <w:t>1</w: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EC91" w14:textId="24396FE2" w:rsidR="008473CA" w:rsidRDefault="008473CA" w:rsidP="00B95ECD">
    <w:pPr>
      <w:pStyle w:val="Footer"/>
      <w:framePr w:wrap="none" w:vAnchor="text" w:hAnchor="margin" w:xAlign="center" w:y="1"/>
      <w:rPr>
        <w:rStyle w:val="PageNumber"/>
      </w:rPr>
    </w:pPr>
  </w:p>
  <w:p w14:paraId="03C42EB5" w14:textId="40B77F62" w:rsidR="009D2461" w:rsidRPr="008473CA" w:rsidRDefault="009D2461" w:rsidP="00DE10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D28C" w14:textId="77777777" w:rsidR="00E670D5" w:rsidRDefault="00E670D5" w:rsidP="0020703F">
      <w:r>
        <w:separator/>
      </w:r>
    </w:p>
  </w:footnote>
  <w:footnote w:type="continuationSeparator" w:id="0">
    <w:p w14:paraId="2C455C38" w14:textId="77777777" w:rsidR="00E670D5" w:rsidRDefault="00E670D5" w:rsidP="0020703F">
      <w:r>
        <w:continuationSeparator/>
      </w:r>
    </w:p>
  </w:footnote>
  <w:footnote w:id="1">
    <w:p w14:paraId="13D31240" w14:textId="1C264A94" w:rsidR="001E4980" w:rsidRPr="001E4980" w:rsidRDefault="001E4980">
      <w:pPr>
        <w:pStyle w:val="FootnoteText"/>
        <w:rPr>
          <w:sz w:val="24"/>
          <w:szCs w:val="24"/>
        </w:rPr>
      </w:pPr>
      <w:r w:rsidRPr="001E4980">
        <w:rPr>
          <w:rStyle w:val="FootnoteReference"/>
          <w:sz w:val="24"/>
          <w:szCs w:val="24"/>
        </w:rPr>
        <w:footnoteRef/>
      </w:r>
      <w:r w:rsidRPr="001E4980">
        <w:rPr>
          <w:sz w:val="24"/>
          <w:szCs w:val="24"/>
        </w:rPr>
        <w:t xml:space="preserve"> “Qualified nonprofit vision health organization” means a nonprofit organization that is exempt from taxation under § 501(c)(3) or 501(c)(4) of the Internal Revenue Code, has at least </w:t>
      </w:r>
      <w:r w:rsidR="004440D5">
        <w:rPr>
          <w:sz w:val="24"/>
          <w:szCs w:val="24"/>
        </w:rPr>
        <w:t>ten</w:t>
      </w:r>
      <w:r w:rsidRPr="001E4980">
        <w:rPr>
          <w:sz w:val="24"/>
          <w:szCs w:val="24"/>
        </w:rPr>
        <w:t xml:space="preserve"> years of direct experience in the delivery of vision and vision education services, and does not directly or indirectly derive profit from the sale of vision equipment, insurance, medication, merchandise, or vision-related products</w:t>
      </w:r>
      <w:r w:rsidR="009C1BF1">
        <w:rPr>
          <w:sz w:val="24"/>
          <w:szCs w:val="24"/>
        </w:rPr>
        <w:t xml:space="preserve"> (</w:t>
      </w:r>
      <w:r w:rsidR="009C1BF1" w:rsidRPr="009C1BF1">
        <w:rPr>
          <w:sz w:val="24"/>
          <w:szCs w:val="24"/>
        </w:rPr>
        <w:t>§ 22.1-273</w:t>
      </w:r>
      <w:r w:rsidR="009C1BF1">
        <w:rPr>
          <w:sz w:val="24"/>
          <w:szCs w:val="24"/>
        </w:rPr>
        <w:t>)</w:t>
      </w:r>
      <w:r w:rsidRPr="001E4980">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7C58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28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6C7B96"/>
    <w:lvl w:ilvl="0">
      <w:start w:val="1"/>
      <w:numFmt w:val="lowerLetter"/>
      <w:pStyle w:val="ListNumber3"/>
      <w:lvlText w:val="%1."/>
      <w:lvlJc w:val="right"/>
      <w:pPr>
        <w:ind w:left="1080" w:hanging="360"/>
      </w:pPr>
      <w:rPr>
        <w:rFonts w:hint="default"/>
      </w:rPr>
    </w:lvl>
  </w:abstractNum>
  <w:abstractNum w:abstractNumId="3" w15:restartNumberingAfterBreak="0">
    <w:nsid w:val="FFFFFF7F"/>
    <w:multiLevelType w:val="singleLevel"/>
    <w:tmpl w:val="EF0A1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BAF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C04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60AF7C"/>
    <w:lvl w:ilvl="0">
      <w:start w:val="1"/>
      <w:numFmt w:val="bullet"/>
      <w:pStyle w:val="ListBullet3"/>
      <w:lvlText w:val=""/>
      <w:lvlJc w:val="left"/>
      <w:pPr>
        <w:ind w:left="1440" w:hanging="360"/>
      </w:pPr>
      <w:rPr>
        <w:rFonts w:ascii="Symbol" w:hAnsi="Symbol" w:hint="default"/>
        <w:sz w:val="24"/>
      </w:rPr>
    </w:lvl>
  </w:abstractNum>
  <w:abstractNum w:abstractNumId="7" w15:restartNumberingAfterBreak="0">
    <w:nsid w:val="FFFFFF83"/>
    <w:multiLevelType w:val="singleLevel"/>
    <w:tmpl w:val="0ACEDEDC"/>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98B006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F893A4"/>
    <w:lvl w:ilvl="0">
      <w:start w:val="1"/>
      <w:numFmt w:val="bullet"/>
      <w:pStyle w:val="ListBullet"/>
      <w:lvlText w:val=""/>
      <w:lvlJc w:val="left"/>
      <w:pPr>
        <w:ind w:left="720" w:hanging="360"/>
      </w:pPr>
      <w:rPr>
        <w:rFonts w:ascii="Symbol" w:hAnsi="Symbol" w:hint="default"/>
        <w:color w:val="auto"/>
        <w:sz w:val="24"/>
      </w:rPr>
    </w:lvl>
  </w:abstractNum>
  <w:abstractNum w:abstractNumId="10" w15:restartNumberingAfterBreak="0">
    <w:nsid w:val="0EF27D4E"/>
    <w:multiLevelType w:val="multilevel"/>
    <w:tmpl w:val="31922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F655A29"/>
    <w:multiLevelType w:val="multilevel"/>
    <w:tmpl w:val="31922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6480E78"/>
    <w:multiLevelType w:val="hybridMultilevel"/>
    <w:tmpl w:val="70341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CD6359"/>
    <w:multiLevelType w:val="hybridMultilevel"/>
    <w:tmpl w:val="1CD4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463CC"/>
    <w:multiLevelType w:val="singleLevel"/>
    <w:tmpl w:val="CEF893A4"/>
    <w:lvl w:ilvl="0">
      <w:start w:val="1"/>
      <w:numFmt w:val="bullet"/>
      <w:lvlText w:val=""/>
      <w:lvlJc w:val="left"/>
      <w:pPr>
        <w:ind w:left="720" w:hanging="360"/>
      </w:pPr>
      <w:rPr>
        <w:rFonts w:ascii="Symbol" w:hAnsi="Symbol" w:hint="default"/>
        <w:color w:val="auto"/>
        <w:sz w:val="24"/>
      </w:rPr>
    </w:lvl>
  </w:abstractNum>
  <w:abstractNum w:abstractNumId="15" w15:restartNumberingAfterBreak="0">
    <w:nsid w:val="17EB4AF2"/>
    <w:multiLevelType w:val="hybridMultilevel"/>
    <w:tmpl w:val="D77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B3EA9"/>
    <w:multiLevelType w:val="hybridMultilevel"/>
    <w:tmpl w:val="2DC4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D23B22"/>
    <w:multiLevelType w:val="hybridMultilevel"/>
    <w:tmpl w:val="83B0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871B6"/>
    <w:multiLevelType w:val="singleLevel"/>
    <w:tmpl w:val="CEF893A4"/>
    <w:lvl w:ilvl="0">
      <w:start w:val="1"/>
      <w:numFmt w:val="bullet"/>
      <w:lvlText w:val=""/>
      <w:lvlJc w:val="left"/>
      <w:pPr>
        <w:ind w:left="720" w:hanging="360"/>
      </w:pPr>
      <w:rPr>
        <w:rFonts w:ascii="Symbol" w:hAnsi="Symbol" w:hint="default"/>
        <w:color w:val="auto"/>
        <w:sz w:val="24"/>
      </w:rPr>
    </w:lvl>
  </w:abstractNum>
  <w:abstractNum w:abstractNumId="19" w15:restartNumberingAfterBreak="0">
    <w:nsid w:val="2CDE0EF5"/>
    <w:multiLevelType w:val="hybridMultilevel"/>
    <w:tmpl w:val="E68E6976"/>
    <w:lvl w:ilvl="0" w:tplc="4ECA0CB0">
      <w:start w:val="1"/>
      <w:numFmt w:val="bullet"/>
      <w:lvlText w:val="o"/>
      <w:lvlJc w:val="left"/>
      <w:pPr>
        <w:ind w:left="1440" w:hanging="360"/>
      </w:pPr>
      <w:rPr>
        <w:rFonts w:ascii="Courier New" w:hAnsi="Courier New" w:hint="default"/>
      </w:rPr>
    </w:lvl>
    <w:lvl w:ilvl="1" w:tplc="1F7E8AA6" w:tentative="1">
      <w:start w:val="1"/>
      <w:numFmt w:val="bullet"/>
      <w:lvlText w:val="o"/>
      <w:lvlJc w:val="left"/>
      <w:pPr>
        <w:ind w:left="2160" w:hanging="360"/>
      </w:pPr>
      <w:rPr>
        <w:rFonts w:ascii="Courier New" w:hAnsi="Courier New" w:hint="default"/>
      </w:rPr>
    </w:lvl>
    <w:lvl w:ilvl="2" w:tplc="A770F8B4" w:tentative="1">
      <w:start w:val="1"/>
      <w:numFmt w:val="bullet"/>
      <w:lvlText w:val=""/>
      <w:lvlJc w:val="left"/>
      <w:pPr>
        <w:ind w:left="2880" w:hanging="360"/>
      </w:pPr>
      <w:rPr>
        <w:rFonts w:ascii="Wingdings" w:hAnsi="Wingdings" w:hint="default"/>
      </w:rPr>
    </w:lvl>
    <w:lvl w:ilvl="3" w:tplc="B9F68C4A" w:tentative="1">
      <w:start w:val="1"/>
      <w:numFmt w:val="bullet"/>
      <w:lvlText w:val=""/>
      <w:lvlJc w:val="left"/>
      <w:pPr>
        <w:ind w:left="3600" w:hanging="360"/>
      </w:pPr>
      <w:rPr>
        <w:rFonts w:ascii="Symbol" w:hAnsi="Symbol" w:hint="default"/>
      </w:rPr>
    </w:lvl>
    <w:lvl w:ilvl="4" w:tplc="79D8E3FA" w:tentative="1">
      <w:start w:val="1"/>
      <w:numFmt w:val="bullet"/>
      <w:lvlText w:val="o"/>
      <w:lvlJc w:val="left"/>
      <w:pPr>
        <w:ind w:left="4320" w:hanging="360"/>
      </w:pPr>
      <w:rPr>
        <w:rFonts w:ascii="Courier New" w:hAnsi="Courier New" w:hint="default"/>
      </w:rPr>
    </w:lvl>
    <w:lvl w:ilvl="5" w:tplc="6928C03C" w:tentative="1">
      <w:start w:val="1"/>
      <w:numFmt w:val="bullet"/>
      <w:lvlText w:val=""/>
      <w:lvlJc w:val="left"/>
      <w:pPr>
        <w:ind w:left="5040" w:hanging="360"/>
      </w:pPr>
      <w:rPr>
        <w:rFonts w:ascii="Wingdings" w:hAnsi="Wingdings" w:hint="default"/>
      </w:rPr>
    </w:lvl>
    <w:lvl w:ilvl="6" w:tplc="733A0E38" w:tentative="1">
      <w:start w:val="1"/>
      <w:numFmt w:val="bullet"/>
      <w:lvlText w:val=""/>
      <w:lvlJc w:val="left"/>
      <w:pPr>
        <w:ind w:left="5760" w:hanging="360"/>
      </w:pPr>
      <w:rPr>
        <w:rFonts w:ascii="Symbol" w:hAnsi="Symbol" w:hint="default"/>
      </w:rPr>
    </w:lvl>
    <w:lvl w:ilvl="7" w:tplc="EE3C239A" w:tentative="1">
      <w:start w:val="1"/>
      <w:numFmt w:val="bullet"/>
      <w:lvlText w:val="o"/>
      <w:lvlJc w:val="left"/>
      <w:pPr>
        <w:ind w:left="6480" w:hanging="360"/>
      </w:pPr>
      <w:rPr>
        <w:rFonts w:ascii="Courier New" w:hAnsi="Courier New" w:hint="default"/>
      </w:rPr>
    </w:lvl>
    <w:lvl w:ilvl="8" w:tplc="1C22C33C" w:tentative="1">
      <w:start w:val="1"/>
      <w:numFmt w:val="bullet"/>
      <w:lvlText w:val=""/>
      <w:lvlJc w:val="left"/>
      <w:pPr>
        <w:ind w:left="7200" w:hanging="360"/>
      </w:pPr>
      <w:rPr>
        <w:rFonts w:ascii="Wingdings" w:hAnsi="Wingdings" w:hint="default"/>
      </w:rPr>
    </w:lvl>
  </w:abstractNum>
  <w:abstractNum w:abstractNumId="20" w15:restartNumberingAfterBreak="0">
    <w:nsid w:val="2DD6389A"/>
    <w:multiLevelType w:val="hybridMultilevel"/>
    <w:tmpl w:val="6E3A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50BBD"/>
    <w:multiLevelType w:val="hybridMultilevel"/>
    <w:tmpl w:val="09DA4B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5F03BD"/>
    <w:multiLevelType w:val="singleLevel"/>
    <w:tmpl w:val="CEF893A4"/>
    <w:lvl w:ilvl="0">
      <w:start w:val="1"/>
      <w:numFmt w:val="bullet"/>
      <w:lvlText w:val=""/>
      <w:lvlJc w:val="left"/>
      <w:pPr>
        <w:ind w:left="720" w:hanging="360"/>
      </w:pPr>
      <w:rPr>
        <w:rFonts w:ascii="Symbol" w:hAnsi="Symbol" w:hint="default"/>
        <w:color w:val="auto"/>
        <w:sz w:val="24"/>
      </w:rPr>
    </w:lvl>
  </w:abstractNum>
  <w:abstractNum w:abstractNumId="23" w15:restartNumberingAfterBreak="0">
    <w:nsid w:val="31512429"/>
    <w:multiLevelType w:val="hybridMultilevel"/>
    <w:tmpl w:val="CE669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7733D7"/>
    <w:multiLevelType w:val="hybridMultilevel"/>
    <w:tmpl w:val="00D41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C77A76"/>
    <w:multiLevelType w:val="hybridMultilevel"/>
    <w:tmpl w:val="264A3664"/>
    <w:lvl w:ilvl="0" w:tplc="F97A819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D1F7A"/>
    <w:multiLevelType w:val="multilevel"/>
    <w:tmpl w:val="31922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4D30777"/>
    <w:multiLevelType w:val="hybridMultilevel"/>
    <w:tmpl w:val="270C8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E93785"/>
    <w:multiLevelType w:val="hybridMultilevel"/>
    <w:tmpl w:val="DC426C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558B0"/>
    <w:multiLevelType w:val="multilevel"/>
    <w:tmpl w:val="4DD675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F9A1BBA"/>
    <w:multiLevelType w:val="hybridMultilevel"/>
    <w:tmpl w:val="DA6053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D33374"/>
    <w:multiLevelType w:val="hybridMultilevel"/>
    <w:tmpl w:val="05FE3FCE"/>
    <w:lvl w:ilvl="0" w:tplc="ED0433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21F84"/>
    <w:multiLevelType w:val="multilevel"/>
    <w:tmpl w:val="44DC43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numFmt w:val="bullet"/>
      <w:lvlText w:val="-"/>
      <w:lvlJc w:val="left"/>
      <w:pPr>
        <w:ind w:left="1440" w:hanging="360"/>
      </w:pPr>
      <w:rPr>
        <w:rFonts w:ascii="Times New Roman" w:eastAsiaTheme="minorHAnsi" w:hAnsi="Times New Roman" w:cs="Times New Roman"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3C30120"/>
    <w:multiLevelType w:val="hybridMultilevel"/>
    <w:tmpl w:val="AF20E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B65E8D"/>
    <w:multiLevelType w:val="hybridMultilevel"/>
    <w:tmpl w:val="06AA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43AC3"/>
    <w:multiLevelType w:val="hybridMultilevel"/>
    <w:tmpl w:val="2A44C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893EB9"/>
    <w:multiLevelType w:val="hybridMultilevel"/>
    <w:tmpl w:val="EE967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DE0C52"/>
    <w:multiLevelType w:val="hybridMultilevel"/>
    <w:tmpl w:val="9AC61C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C903FE"/>
    <w:multiLevelType w:val="multilevel"/>
    <w:tmpl w:val="8064FE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72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41927465">
    <w:abstractNumId w:val="0"/>
  </w:num>
  <w:num w:numId="2" w16cid:durableId="365758041">
    <w:abstractNumId w:val="1"/>
  </w:num>
  <w:num w:numId="3" w16cid:durableId="1501196055">
    <w:abstractNumId w:val="2"/>
  </w:num>
  <w:num w:numId="4" w16cid:durableId="839806767">
    <w:abstractNumId w:val="3"/>
  </w:num>
  <w:num w:numId="5" w16cid:durableId="1515722829">
    <w:abstractNumId w:val="8"/>
  </w:num>
  <w:num w:numId="6" w16cid:durableId="1545629324">
    <w:abstractNumId w:val="4"/>
  </w:num>
  <w:num w:numId="7" w16cid:durableId="114836419">
    <w:abstractNumId w:val="5"/>
  </w:num>
  <w:num w:numId="8" w16cid:durableId="501088743">
    <w:abstractNumId w:val="6"/>
  </w:num>
  <w:num w:numId="9" w16cid:durableId="1845364099">
    <w:abstractNumId w:val="7"/>
  </w:num>
  <w:num w:numId="10" w16cid:durableId="963074257">
    <w:abstractNumId w:val="9"/>
  </w:num>
  <w:num w:numId="11" w16cid:durableId="519583212">
    <w:abstractNumId w:val="34"/>
  </w:num>
  <w:num w:numId="12" w16cid:durableId="1782334318">
    <w:abstractNumId w:val="38"/>
  </w:num>
  <w:num w:numId="13" w16cid:durableId="577448355">
    <w:abstractNumId w:val="10"/>
  </w:num>
  <w:num w:numId="14" w16cid:durableId="51127682">
    <w:abstractNumId w:val="31"/>
  </w:num>
  <w:num w:numId="15" w16cid:durableId="333799182">
    <w:abstractNumId w:val="17"/>
  </w:num>
  <w:num w:numId="16" w16cid:durableId="1942643909">
    <w:abstractNumId w:val="13"/>
  </w:num>
  <w:num w:numId="17" w16cid:durableId="821895867">
    <w:abstractNumId w:val="19"/>
  </w:num>
  <w:num w:numId="18" w16cid:durableId="479082666">
    <w:abstractNumId w:val="8"/>
  </w:num>
  <w:num w:numId="19" w16cid:durableId="657922036">
    <w:abstractNumId w:val="8"/>
    <w:lvlOverride w:ilvl="0">
      <w:startOverride w:val="1"/>
    </w:lvlOverride>
  </w:num>
  <w:num w:numId="20" w16cid:durableId="1244492654">
    <w:abstractNumId w:val="2"/>
  </w:num>
  <w:num w:numId="21" w16cid:durableId="1034229735">
    <w:abstractNumId w:val="26"/>
  </w:num>
  <w:num w:numId="22" w16cid:durableId="552500790">
    <w:abstractNumId w:val="6"/>
  </w:num>
  <w:num w:numId="23" w16cid:durableId="1006709997">
    <w:abstractNumId w:val="29"/>
  </w:num>
  <w:num w:numId="24" w16cid:durableId="1013726486">
    <w:abstractNumId w:val="37"/>
  </w:num>
  <w:num w:numId="25" w16cid:durableId="889535979">
    <w:abstractNumId w:val="16"/>
  </w:num>
  <w:num w:numId="26" w16cid:durableId="1766803805">
    <w:abstractNumId w:val="8"/>
    <w:lvlOverride w:ilvl="0">
      <w:startOverride w:val="1"/>
    </w:lvlOverride>
  </w:num>
  <w:num w:numId="27" w16cid:durableId="174924697">
    <w:abstractNumId w:val="32"/>
  </w:num>
  <w:num w:numId="28" w16cid:durableId="1820069301">
    <w:abstractNumId w:val="28"/>
  </w:num>
  <w:num w:numId="29" w16cid:durableId="260341102">
    <w:abstractNumId w:val="12"/>
  </w:num>
  <w:num w:numId="30" w16cid:durableId="1047993088">
    <w:abstractNumId w:val="11"/>
  </w:num>
  <w:num w:numId="31" w16cid:durableId="2099672333">
    <w:abstractNumId w:val="33"/>
  </w:num>
  <w:num w:numId="32" w16cid:durableId="1054506502">
    <w:abstractNumId w:val="24"/>
  </w:num>
  <w:num w:numId="33" w16cid:durableId="2046589143">
    <w:abstractNumId w:val="36"/>
  </w:num>
  <w:num w:numId="34" w16cid:durableId="747995012">
    <w:abstractNumId w:val="35"/>
  </w:num>
  <w:num w:numId="35" w16cid:durableId="745957007">
    <w:abstractNumId w:val="23"/>
  </w:num>
  <w:num w:numId="36" w16cid:durableId="930311695">
    <w:abstractNumId w:val="21"/>
  </w:num>
  <w:num w:numId="37" w16cid:durableId="2074234969">
    <w:abstractNumId w:val="30"/>
  </w:num>
  <w:num w:numId="38" w16cid:durableId="469245873">
    <w:abstractNumId w:val="27"/>
  </w:num>
  <w:num w:numId="39" w16cid:durableId="1420566557">
    <w:abstractNumId w:val="8"/>
    <w:lvlOverride w:ilvl="0">
      <w:startOverride w:val="1"/>
    </w:lvlOverride>
  </w:num>
  <w:num w:numId="40" w16cid:durableId="991717679">
    <w:abstractNumId w:val="8"/>
    <w:lvlOverride w:ilvl="0">
      <w:startOverride w:val="1"/>
    </w:lvlOverride>
  </w:num>
  <w:num w:numId="41" w16cid:durableId="2013487555">
    <w:abstractNumId w:val="5"/>
  </w:num>
  <w:num w:numId="42" w16cid:durableId="732388368">
    <w:abstractNumId w:val="8"/>
    <w:lvlOverride w:ilvl="0">
      <w:startOverride w:val="1"/>
    </w:lvlOverride>
  </w:num>
  <w:num w:numId="43" w16cid:durableId="1479347816">
    <w:abstractNumId w:val="14"/>
  </w:num>
  <w:num w:numId="44" w16cid:durableId="309098741">
    <w:abstractNumId w:val="22"/>
  </w:num>
  <w:num w:numId="45" w16cid:durableId="555506712">
    <w:abstractNumId w:val="20"/>
  </w:num>
  <w:num w:numId="46" w16cid:durableId="1327975883">
    <w:abstractNumId w:val="15"/>
  </w:num>
  <w:num w:numId="47" w16cid:durableId="1842308617">
    <w:abstractNumId w:val="8"/>
    <w:lvlOverride w:ilvl="0">
      <w:startOverride w:val="1"/>
    </w:lvlOverride>
  </w:num>
  <w:num w:numId="48" w16cid:durableId="711348547">
    <w:abstractNumId w:val="18"/>
  </w:num>
  <w:num w:numId="49" w16cid:durableId="19177853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25011"/>
    <w:rsid w:val="00031492"/>
    <w:rsid w:val="000460E6"/>
    <w:rsid w:val="000520B1"/>
    <w:rsid w:val="00073D58"/>
    <w:rsid w:val="000741F5"/>
    <w:rsid w:val="00074E63"/>
    <w:rsid w:val="00090912"/>
    <w:rsid w:val="000A2B92"/>
    <w:rsid w:val="000B3BDA"/>
    <w:rsid w:val="000B62E9"/>
    <w:rsid w:val="000C0393"/>
    <w:rsid w:val="000C1813"/>
    <w:rsid w:val="000C7DC9"/>
    <w:rsid w:val="000F640A"/>
    <w:rsid w:val="00106A3D"/>
    <w:rsid w:val="00111305"/>
    <w:rsid w:val="00122C84"/>
    <w:rsid w:val="00131372"/>
    <w:rsid w:val="00151268"/>
    <w:rsid w:val="00174C97"/>
    <w:rsid w:val="00174DA8"/>
    <w:rsid w:val="00182B8C"/>
    <w:rsid w:val="001D3CA1"/>
    <w:rsid w:val="001E4980"/>
    <w:rsid w:val="001E4BDD"/>
    <w:rsid w:val="001F164B"/>
    <w:rsid w:val="001F1935"/>
    <w:rsid w:val="001F30F3"/>
    <w:rsid w:val="001F6EAD"/>
    <w:rsid w:val="002001B8"/>
    <w:rsid w:val="00201AA2"/>
    <w:rsid w:val="0020703F"/>
    <w:rsid w:val="0023227E"/>
    <w:rsid w:val="002419BF"/>
    <w:rsid w:val="00243141"/>
    <w:rsid w:val="00257AF7"/>
    <w:rsid w:val="002953E0"/>
    <w:rsid w:val="002962F0"/>
    <w:rsid w:val="002A10DB"/>
    <w:rsid w:val="002B40E1"/>
    <w:rsid w:val="002B782E"/>
    <w:rsid w:val="002C1535"/>
    <w:rsid w:val="002D4BBD"/>
    <w:rsid w:val="002F151D"/>
    <w:rsid w:val="002F23C2"/>
    <w:rsid w:val="002F5320"/>
    <w:rsid w:val="002F55B9"/>
    <w:rsid w:val="00312AC2"/>
    <w:rsid w:val="003226C1"/>
    <w:rsid w:val="00332FBB"/>
    <w:rsid w:val="00336675"/>
    <w:rsid w:val="00377DA8"/>
    <w:rsid w:val="003A38F7"/>
    <w:rsid w:val="003A3E94"/>
    <w:rsid w:val="003B0A10"/>
    <w:rsid w:val="003D7D1C"/>
    <w:rsid w:val="003E57C2"/>
    <w:rsid w:val="003E5D34"/>
    <w:rsid w:val="004052B1"/>
    <w:rsid w:val="00415AA2"/>
    <w:rsid w:val="00421003"/>
    <w:rsid w:val="0042236E"/>
    <w:rsid w:val="00432F87"/>
    <w:rsid w:val="004404C0"/>
    <w:rsid w:val="00440691"/>
    <w:rsid w:val="00443878"/>
    <w:rsid w:val="004440D5"/>
    <w:rsid w:val="004523EE"/>
    <w:rsid w:val="0045714A"/>
    <w:rsid w:val="0046629A"/>
    <w:rsid w:val="0047048C"/>
    <w:rsid w:val="004A40E2"/>
    <w:rsid w:val="004C33A9"/>
    <w:rsid w:val="004C6E68"/>
    <w:rsid w:val="004D7E40"/>
    <w:rsid w:val="004E3AD8"/>
    <w:rsid w:val="004E7BFA"/>
    <w:rsid w:val="004F0872"/>
    <w:rsid w:val="004F7F19"/>
    <w:rsid w:val="0050058C"/>
    <w:rsid w:val="00510132"/>
    <w:rsid w:val="0051166C"/>
    <w:rsid w:val="00523B20"/>
    <w:rsid w:val="00524CFE"/>
    <w:rsid w:val="00542291"/>
    <w:rsid w:val="00565186"/>
    <w:rsid w:val="00574D4A"/>
    <w:rsid w:val="005B3428"/>
    <w:rsid w:val="005C1B21"/>
    <w:rsid w:val="005D53D7"/>
    <w:rsid w:val="005D5DF3"/>
    <w:rsid w:val="005E3C0A"/>
    <w:rsid w:val="005E721A"/>
    <w:rsid w:val="005F5BEB"/>
    <w:rsid w:val="00610982"/>
    <w:rsid w:val="0061354C"/>
    <w:rsid w:val="00616ACD"/>
    <w:rsid w:val="00633BC5"/>
    <w:rsid w:val="0063469E"/>
    <w:rsid w:val="00636E4D"/>
    <w:rsid w:val="0064015F"/>
    <w:rsid w:val="006416C8"/>
    <w:rsid w:val="00645A4D"/>
    <w:rsid w:val="00654970"/>
    <w:rsid w:val="00670EB5"/>
    <w:rsid w:val="00673B3E"/>
    <w:rsid w:val="00684638"/>
    <w:rsid w:val="006852ED"/>
    <w:rsid w:val="00693F6A"/>
    <w:rsid w:val="006B1DBD"/>
    <w:rsid w:val="006C5AB3"/>
    <w:rsid w:val="006D332D"/>
    <w:rsid w:val="006E4B82"/>
    <w:rsid w:val="006F0739"/>
    <w:rsid w:val="006F17BC"/>
    <w:rsid w:val="006F7A46"/>
    <w:rsid w:val="00704881"/>
    <w:rsid w:val="007066BF"/>
    <w:rsid w:val="00724391"/>
    <w:rsid w:val="00725C8F"/>
    <w:rsid w:val="007305D6"/>
    <w:rsid w:val="007577C5"/>
    <w:rsid w:val="00766F6E"/>
    <w:rsid w:val="00770D00"/>
    <w:rsid w:val="00792D21"/>
    <w:rsid w:val="007A6BD8"/>
    <w:rsid w:val="007B0858"/>
    <w:rsid w:val="007B5D80"/>
    <w:rsid w:val="007F6DED"/>
    <w:rsid w:val="008152A7"/>
    <w:rsid w:val="00831C0E"/>
    <w:rsid w:val="00846F6A"/>
    <w:rsid w:val="008473CA"/>
    <w:rsid w:val="0086130C"/>
    <w:rsid w:val="008856EC"/>
    <w:rsid w:val="00885DD2"/>
    <w:rsid w:val="00894E40"/>
    <w:rsid w:val="008A167D"/>
    <w:rsid w:val="008C5576"/>
    <w:rsid w:val="008E3387"/>
    <w:rsid w:val="008E5E2F"/>
    <w:rsid w:val="008F0C25"/>
    <w:rsid w:val="008F25C1"/>
    <w:rsid w:val="008F414E"/>
    <w:rsid w:val="008F4161"/>
    <w:rsid w:val="00905E1D"/>
    <w:rsid w:val="00910D88"/>
    <w:rsid w:val="0091742A"/>
    <w:rsid w:val="00920520"/>
    <w:rsid w:val="009239BC"/>
    <w:rsid w:val="00941CEF"/>
    <w:rsid w:val="00944F4D"/>
    <w:rsid w:val="00950A08"/>
    <w:rsid w:val="00952AE6"/>
    <w:rsid w:val="009571E4"/>
    <w:rsid w:val="00967B10"/>
    <w:rsid w:val="00972CAC"/>
    <w:rsid w:val="0098325E"/>
    <w:rsid w:val="00986915"/>
    <w:rsid w:val="00990359"/>
    <w:rsid w:val="00993829"/>
    <w:rsid w:val="00995B9E"/>
    <w:rsid w:val="009A0B77"/>
    <w:rsid w:val="009A674F"/>
    <w:rsid w:val="009B768B"/>
    <w:rsid w:val="009C1BF1"/>
    <w:rsid w:val="009C521B"/>
    <w:rsid w:val="009D2461"/>
    <w:rsid w:val="009E4C21"/>
    <w:rsid w:val="009F3551"/>
    <w:rsid w:val="009F6E08"/>
    <w:rsid w:val="00A07D14"/>
    <w:rsid w:val="00A12429"/>
    <w:rsid w:val="00A131DD"/>
    <w:rsid w:val="00A15DE1"/>
    <w:rsid w:val="00A23CC7"/>
    <w:rsid w:val="00A339E2"/>
    <w:rsid w:val="00A410D4"/>
    <w:rsid w:val="00A42E93"/>
    <w:rsid w:val="00A52656"/>
    <w:rsid w:val="00A547AE"/>
    <w:rsid w:val="00A649AD"/>
    <w:rsid w:val="00A74830"/>
    <w:rsid w:val="00A75D95"/>
    <w:rsid w:val="00A832EC"/>
    <w:rsid w:val="00A960C9"/>
    <w:rsid w:val="00AB218E"/>
    <w:rsid w:val="00AC1F57"/>
    <w:rsid w:val="00AD5FB5"/>
    <w:rsid w:val="00AE631C"/>
    <w:rsid w:val="00AF6A55"/>
    <w:rsid w:val="00B14AE4"/>
    <w:rsid w:val="00B15F9E"/>
    <w:rsid w:val="00B40F80"/>
    <w:rsid w:val="00B63AD1"/>
    <w:rsid w:val="00B65B3F"/>
    <w:rsid w:val="00B73868"/>
    <w:rsid w:val="00B74877"/>
    <w:rsid w:val="00B77776"/>
    <w:rsid w:val="00B77C06"/>
    <w:rsid w:val="00B77D67"/>
    <w:rsid w:val="00B8173F"/>
    <w:rsid w:val="00BA4E98"/>
    <w:rsid w:val="00BA6D63"/>
    <w:rsid w:val="00BB3490"/>
    <w:rsid w:val="00BC5D3C"/>
    <w:rsid w:val="00BC6996"/>
    <w:rsid w:val="00BD02FD"/>
    <w:rsid w:val="00BE3135"/>
    <w:rsid w:val="00BE66B6"/>
    <w:rsid w:val="00C0049F"/>
    <w:rsid w:val="00C02228"/>
    <w:rsid w:val="00C06748"/>
    <w:rsid w:val="00C24B1C"/>
    <w:rsid w:val="00C4692E"/>
    <w:rsid w:val="00C84E8E"/>
    <w:rsid w:val="00C90157"/>
    <w:rsid w:val="00C94ED9"/>
    <w:rsid w:val="00C95435"/>
    <w:rsid w:val="00C97DAE"/>
    <w:rsid w:val="00CA1D58"/>
    <w:rsid w:val="00CA7B22"/>
    <w:rsid w:val="00CB5DF3"/>
    <w:rsid w:val="00CB6150"/>
    <w:rsid w:val="00CB617D"/>
    <w:rsid w:val="00CC3185"/>
    <w:rsid w:val="00CD738B"/>
    <w:rsid w:val="00CE2E08"/>
    <w:rsid w:val="00D01EA4"/>
    <w:rsid w:val="00D10E72"/>
    <w:rsid w:val="00D22836"/>
    <w:rsid w:val="00D27407"/>
    <w:rsid w:val="00D27559"/>
    <w:rsid w:val="00D427B6"/>
    <w:rsid w:val="00D44886"/>
    <w:rsid w:val="00D464EE"/>
    <w:rsid w:val="00D470AC"/>
    <w:rsid w:val="00D51A00"/>
    <w:rsid w:val="00D62FFD"/>
    <w:rsid w:val="00D86C83"/>
    <w:rsid w:val="00D902EB"/>
    <w:rsid w:val="00D948A2"/>
    <w:rsid w:val="00D97A8F"/>
    <w:rsid w:val="00DB6910"/>
    <w:rsid w:val="00DB7272"/>
    <w:rsid w:val="00DE105F"/>
    <w:rsid w:val="00DE63A6"/>
    <w:rsid w:val="00DF68ED"/>
    <w:rsid w:val="00E105C7"/>
    <w:rsid w:val="00E14E98"/>
    <w:rsid w:val="00E15024"/>
    <w:rsid w:val="00E170AA"/>
    <w:rsid w:val="00E173C4"/>
    <w:rsid w:val="00E201B7"/>
    <w:rsid w:val="00E2745D"/>
    <w:rsid w:val="00E327F3"/>
    <w:rsid w:val="00E37B35"/>
    <w:rsid w:val="00E40122"/>
    <w:rsid w:val="00E41905"/>
    <w:rsid w:val="00E52038"/>
    <w:rsid w:val="00E54B83"/>
    <w:rsid w:val="00E56E45"/>
    <w:rsid w:val="00E6556C"/>
    <w:rsid w:val="00E66776"/>
    <w:rsid w:val="00E670D5"/>
    <w:rsid w:val="00E76CF1"/>
    <w:rsid w:val="00E9429B"/>
    <w:rsid w:val="00E971FA"/>
    <w:rsid w:val="00EB035C"/>
    <w:rsid w:val="00EB5451"/>
    <w:rsid w:val="00ED7831"/>
    <w:rsid w:val="00EE0076"/>
    <w:rsid w:val="00F21CFF"/>
    <w:rsid w:val="00F26F1A"/>
    <w:rsid w:val="00F33236"/>
    <w:rsid w:val="00F41A1C"/>
    <w:rsid w:val="00F42D62"/>
    <w:rsid w:val="00F44950"/>
    <w:rsid w:val="00F519B2"/>
    <w:rsid w:val="00F627D7"/>
    <w:rsid w:val="00F67E95"/>
    <w:rsid w:val="00F700C6"/>
    <w:rsid w:val="00F922C5"/>
    <w:rsid w:val="00F96BF9"/>
    <w:rsid w:val="00FA6734"/>
    <w:rsid w:val="00FA7609"/>
    <w:rsid w:val="00FB5FDF"/>
    <w:rsid w:val="00FF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4619"/>
  <w15:chartTrackingRefBased/>
  <w15:docId w15:val="{DD45C021-C0F6-4D44-B532-1F93F1F4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24"/>
    <w:pPr>
      <w:spacing w:after="240" w:line="259" w:lineRule="auto"/>
    </w:pPr>
    <w:rPr>
      <w:rFonts w:ascii="Times New Roman" w:hAnsi="Times New Roman" w:cs="Times New Roman"/>
    </w:rPr>
  </w:style>
  <w:style w:type="paragraph" w:styleId="Heading1">
    <w:name w:val="heading 1"/>
    <w:basedOn w:val="Heading2"/>
    <w:next w:val="Normal"/>
    <w:link w:val="Heading1Char"/>
    <w:uiPriority w:val="9"/>
    <w:qFormat/>
    <w:rsid w:val="00F41A1C"/>
    <w:pPr>
      <w:jc w:val="center"/>
      <w:outlineLvl w:val="0"/>
    </w:pPr>
    <w:rPr>
      <w:sz w:val="48"/>
      <w:szCs w:val="48"/>
    </w:rPr>
  </w:style>
  <w:style w:type="paragraph" w:styleId="Heading2">
    <w:name w:val="heading 2"/>
    <w:basedOn w:val="Normal"/>
    <w:next w:val="Normal"/>
    <w:link w:val="Heading2Char"/>
    <w:uiPriority w:val="9"/>
    <w:unhideWhenUsed/>
    <w:qFormat/>
    <w:rsid w:val="009F6E08"/>
    <w:pPr>
      <w:keepNext/>
      <w:keepLines/>
      <w:spacing w:after="60"/>
      <w:outlineLvl w:val="1"/>
    </w:pPr>
    <w:rPr>
      <w:rFonts w:eastAsiaTheme="majorEastAsia"/>
      <w:b/>
      <w:bCs/>
      <w:smallCaps/>
      <w:color w:val="003C71" w:themeColor="accent1"/>
      <w:sz w:val="36"/>
      <w:szCs w:val="36"/>
    </w:rPr>
  </w:style>
  <w:style w:type="paragraph" w:styleId="Heading3">
    <w:name w:val="heading 3"/>
    <w:basedOn w:val="Normal"/>
    <w:next w:val="Normal"/>
    <w:link w:val="Heading3Char"/>
    <w:uiPriority w:val="9"/>
    <w:unhideWhenUsed/>
    <w:qFormat/>
    <w:rsid w:val="005C1B21"/>
    <w:pPr>
      <w:keepNext/>
      <w:keepLines/>
      <w:spacing w:before="240"/>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5D5DF3"/>
    <w:pPr>
      <w:keepNext/>
      <w:keepLines/>
      <w:spacing w:after="120"/>
      <w:outlineLvl w:val="3"/>
    </w:pPr>
    <w:rPr>
      <w:rFonts w:eastAsiaTheme="majorEastAsia"/>
      <w:iCs/>
      <w:color w:val="003C71" w:themeColor="text2"/>
    </w:rPr>
  </w:style>
  <w:style w:type="paragraph" w:styleId="Heading5">
    <w:name w:val="heading 5"/>
    <w:basedOn w:val="Normal"/>
    <w:next w:val="Normal"/>
    <w:link w:val="Heading5Char"/>
    <w:uiPriority w:val="9"/>
    <w:unhideWhenUsed/>
    <w:qFormat/>
    <w:rsid w:val="00D464EE"/>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9"/>
    <w:semiHidden/>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9"/>
    <w:semiHidden/>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F41A1C"/>
    <w:rPr>
      <w:rFonts w:ascii="Times New Roman" w:eastAsiaTheme="majorEastAsia" w:hAnsi="Times New Roman" w:cs="Times New Roman"/>
      <w:b/>
      <w:bCs/>
      <w:smallCaps/>
      <w:color w:val="003C71" w:themeColor="accent1"/>
      <w:sz w:val="48"/>
      <w:szCs w:val="48"/>
    </w:rPr>
  </w:style>
  <w:style w:type="character" w:customStyle="1" w:styleId="Heading2Char">
    <w:name w:val="Heading 2 Char"/>
    <w:basedOn w:val="DefaultParagraphFont"/>
    <w:link w:val="Heading2"/>
    <w:uiPriority w:val="9"/>
    <w:rsid w:val="009F6E08"/>
    <w:rPr>
      <w:rFonts w:ascii="Times New Roman" w:eastAsiaTheme="majorEastAsia" w:hAnsi="Times New Roman" w:cs="Times New Roman"/>
      <w:b/>
      <w:bCs/>
      <w:smallCaps/>
      <w:color w:val="003C71" w:themeColor="accent1"/>
      <w:sz w:val="36"/>
      <w:szCs w:val="36"/>
    </w:rPr>
  </w:style>
  <w:style w:type="character" w:customStyle="1" w:styleId="Heading3Char">
    <w:name w:val="Heading 3 Char"/>
    <w:basedOn w:val="DefaultParagraphFont"/>
    <w:link w:val="Heading3"/>
    <w:uiPriority w:val="9"/>
    <w:rsid w:val="005C1B21"/>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rsid w:val="005D5DF3"/>
    <w:rPr>
      <w:rFonts w:ascii="Times New Roman" w:eastAsiaTheme="majorEastAsia" w:hAnsi="Times New Roman" w:cs="Times New Roman"/>
      <w:iCs/>
      <w:color w:val="003C71" w:themeColor="text2"/>
    </w:rPr>
  </w:style>
  <w:style w:type="character" w:customStyle="1" w:styleId="Heading5Char">
    <w:name w:val="Heading 5 Char"/>
    <w:basedOn w:val="DefaultParagraphFont"/>
    <w:link w:val="Heading5"/>
    <w:uiPriority w:val="9"/>
    <w:rsid w:val="00D464EE"/>
    <w:rPr>
      <w:rFonts w:ascii="Times New Roman" w:eastAsiaTheme="majorEastAsia" w:hAnsi="Times New Roman" w:cstheme="majorBidi"/>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qFormat/>
    <w:rsid w:val="0020703F"/>
    <w:rPr>
      <w:rFonts w:ascii="Times New Roman" w:hAnsi="Times New Roman"/>
      <w:b w:val="0"/>
      <w:i/>
      <w:iCs/>
      <w:color w:val="404040" w:themeColor="text1" w:themeTint="BF"/>
    </w:rPr>
  </w:style>
  <w:style w:type="character" w:styleId="Emphasis">
    <w:name w:val="Emphasis"/>
    <w:basedOn w:val="DefaultParagraphFont"/>
    <w:uiPriority w:val="20"/>
    <w:qFormat/>
    <w:rsid w:val="0020703F"/>
    <w:rPr>
      <w:rFonts w:ascii="Times New Roman" w:hAnsi="Times New Roman"/>
      <w:b/>
      <w:i/>
      <w:iCs/>
    </w:rPr>
  </w:style>
  <w:style w:type="character" w:styleId="IntenseEmphasis">
    <w:name w:val="Intense Emphasis"/>
    <w:basedOn w:val="DefaultParagraphFont"/>
    <w:uiPriority w:val="21"/>
    <w:qFormat/>
    <w:rsid w:val="0020703F"/>
    <w:rPr>
      <w:rFonts w:ascii="Times New Roman" w:hAnsi="Times New Roman"/>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unhideWhenUsed/>
    <w:qFormat/>
    <w:rsid w:val="0020703F"/>
    <w:pPr>
      <w:spacing w:before="240"/>
      <w:outlineLvl w:val="9"/>
    </w:pPr>
    <w:rPr>
      <w:rFonts w:cs="Times New Roman (Headings CS)"/>
      <w:bCs w:val="0"/>
      <w:sz w:val="32"/>
      <w:szCs w:val="32"/>
    </w:rPr>
  </w:style>
  <w:style w:type="character" w:styleId="Hyperlink">
    <w:name w:val="Hyperlink"/>
    <w:basedOn w:val="DefaultParagraphFont"/>
    <w:uiPriority w:val="99"/>
    <w:unhideWhenUsed/>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unhideWhenUsed/>
    <w:rsid w:val="00C0049F"/>
    <w:pPr>
      <w:numPr>
        <w:numId w:val="10"/>
      </w:numPr>
      <w:spacing w:after="120"/>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BE3135"/>
    <w:pPr>
      <w:tabs>
        <w:tab w:val="right" w:leader="dot" w:pos="9350"/>
      </w:tabs>
      <w:spacing w:before="120" w:after="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64015F"/>
    <w:pPr>
      <w:tabs>
        <w:tab w:val="right" w:leader="dot" w:pos="9350"/>
      </w:tabs>
      <w:spacing w:after="36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1A1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1A1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1A1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1A1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1A1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1A1C"/>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E15024"/>
    <w:rPr>
      <w:color w:val="605E5C"/>
      <w:shd w:val="clear" w:color="auto" w:fill="E1DFDD"/>
    </w:rPr>
  </w:style>
  <w:style w:type="paragraph" w:styleId="NormalWeb">
    <w:name w:val="Normal (Web)"/>
    <w:basedOn w:val="Normal"/>
    <w:uiPriority w:val="99"/>
    <w:unhideWhenUsed/>
    <w:rsid w:val="00E15024"/>
    <w:pPr>
      <w:spacing w:before="100" w:beforeAutospacing="1" w:after="100" w:afterAutospacing="1" w:line="240" w:lineRule="auto"/>
    </w:pPr>
    <w:rPr>
      <w:rFonts w:eastAsia="Times New Roman"/>
    </w:rPr>
  </w:style>
  <w:style w:type="paragraph" w:styleId="ListNumber">
    <w:name w:val="List Number"/>
    <w:basedOn w:val="Normal"/>
    <w:uiPriority w:val="99"/>
    <w:unhideWhenUsed/>
    <w:rsid w:val="00111305"/>
    <w:pPr>
      <w:numPr>
        <w:numId w:val="18"/>
      </w:numPr>
      <w:tabs>
        <w:tab w:val="clear" w:pos="360"/>
      </w:tabs>
      <w:spacing w:after="120"/>
      <w:ind w:left="720"/>
    </w:pPr>
  </w:style>
  <w:style w:type="paragraph" w:styleId="ListNumber3">
    <w:name w:val="List Number 3"/>
    <w:basedOn w:val="Normal"/>
    <w:uiPriority w:val="99"/>
    <w:unhideWhenUsed/>
    <w:rsid w:val="00920520"/>
    <w:pPr>
      <w:numPr>
        <w:numId w:val="20"/>
      </w:numPr>
      <w:spacing w:after="60"/>
      <w:ind w:left="1440"/>
    </w:pPr>
  </w:style>
  <w:style w:type="paragraph" w:styleId="ListBullet3">
    <w:name w:val="List Bullet 3"/>
    <w:basedOn w:val="Normal"/>
    <w:uiPriority w:val="99"/>
    <w:unhideWhenUsed/>
    <w:rsid w:val="003E5D34"/>
    <w:pPr>
      <w:numPr>
        <w:numId w:val="22"/>
      </w:numPr>
      <w:spacing w:after="60"/>
    </w:pPr>
  </w:style>
  <w:style w:type="paragraph" w:styleId="ListParagraph">
    <w:name w:val="List Paragraph"/>
    <w:basedOn w:val="Normal"/>
    <w:uiPriority w:val="34"/>
    <w:qFormat/>
    <w:rsid w:val="00574D4A"/>
    <w:pPr>
      <w:spacing w:after="160"/>
      <w:ind w:left="720"/>
      <w:contextualSpacing/>
    </w:pPr>
    <w:rPr>
      <w:rFonts w:ascii="Calibri" w:eastAsia="Calibri" w:hAnsi="Calibri" w:cs="Calibri"/>
      <w:sz w:val="22"/>
      <w:szCs w:val="22"/>
    </w:rPr>
  </w:style>
  <w:style w:type="paragraph" w:styleId="ListBullet4">
    <w:name w:val="List Bullet 4"/>
    <w:basedOn w:val="ListParagraph"/>
    <w:uiPriority w:val="99"/>
    <w:unhideWhenUsed/>
    <w:rsid w:val="00D10E72"/>
    <w:pPr>
      <w:spacing w:after="60"/>
      <w:ind w:left="0"/>
      <w:contextualSpacing w:val="0"/>
    </w:pPr>
    <w:rPr>
      <w:rFonts w:ascii="Times New Roman" w:eastAsia="Trebuchet MS" w:hAnsi="Times New Roman" w:cs="Times New Roman"/>
      <w:color w:val="222222"/>
      <w:sz w:val="24"/>
      <w:szCs w:val="24"/>
    </w:rPr>
  </w:style>
  <w:style w:type="character" w:styleId="CommentReference">
    <w:name w:val="annotation reference"/>
    <w:basedOn w:val="DefaultParagraphFont"/>
    <w:uiPriority w:val="99"/>
    <w:semiHidden/>
    <w:unhideWhenUsed/>
    <w:rsid w:val="00A42E93"/>
    <w:rPr>
      <w:sz w:val="16"/>
      <w:szCs w:val="16"/>
    </w:rPr>
  </w:style>
  <w:style w:type="paragraph" w:styleId="CommentText">
    <w:name w:val="annotation text"/>
    <w:basedOn w:val="Normal"/>
    <w:link w:val="CommentTextChar"/>
    <w:uiPriority w:val="99"/>
    <w:unhideWhenUsed/>
    <w:rsid w:val="00A42E93"/>
    <w:pPr>
      <w:spacing w:line="240" w:lineRule="auto"/>
    </w:pPr>
    <w:rPr>
      <w:sz w:val="20"/>
      <w:szCs w:val="20"/>
    </w:rPr>
  </w:style>
  <w:style w:type="character" w:customStyle="1" w:styleId="CommentTextChar">
    <w:name w:val="Comment Text Char"/>
    <w:basedOn w:val="DefaultParagraphFont"/>
    <w:link w:val="CommentText"/>
    <w:uiPriority w:val="99"/>
    <w:rsid w:val="00A42E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E93"/>
    <w:rPr>
      <w:b/>
      <w:bCs/>
    </w:rPr>
  </w:style>
  <w:style w:type="character" w:customStyle="1" w:styleId="CommentSubjectChar">
    <w:name w:val="Comment Subject Char"/>
    <w:basedOn w:val="CommentTextChar"/>
    <w:link w:val="CommentSubject"/>
    <w:uiPriority w:val="99"/>
    <w:semiHidden/>
    <w:rsid w:val="00A42E93"/>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1E49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98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E4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2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w.lis.virginia.gov/admincode/title8/agency20/chapter250/section10/" TargetMode="External"/><Relationship Id="rId18" Type="http://schemas.openxmlformats.org/officeDocument/2006/relationships/hyperlink" Target="https://law.lis.virginia.gov/admincode/title8/agency20/chapter690/section40/" TargetMode="External"/><Relationship Id="rId3" Type="http://schemas.openxmlformats.org/officeDocument/2006/relationships/styles" Target="styles.xml"/><Relationship Id="rId21" Type="http://schemas.openxmlformats.org/officeDocument/2006/relationships/hyperlink" Target="https://www.doe.virginia.gov/home/showpublisheddocument/36199" TargetMode="External"/><Relationship Id="rId7" Type="http://schemas.openxmlformats.org/officeDocument/2006/relationships/endnotes" Target="endnotes.xml"/><Relationship Id="rId12" Type="http://schemas.openxmlformats.org/officeDocument/2006/relationships/hyperlink" Target="https://www.doe.virginia.gov/home/showpublisheddocument/894" TargetMode="External"/><Relationship Id="rId17" Type="http://schemas.openxmlformats.org/officeDocument/2006/relationships/hyperlink" Target="https://law.lis.virginia.gov/admincode/title8/agency20/chapter690/section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w.lis.virginia.gov/admincode/title8/agency20/chapter250/section10/" TargetMode="External"/><Relationship Id="rId20" Type="http://schemas.openxmlformats.org/officeDocument/2006/relationships/hyperlink" Target="https://law.lis.virginia.gov/admincode/title8/agency20/chapter690/section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w.lis.virginia.gov/vacodepopularnames/virginia-public-records-act/" TargetMode="External"/><Relationship Id="rId23" Type="http://schemas.openxmlformats.org/officeDocument/2006/relationships/hyperlink" Target="https://www.acf.hhs.gov/sites/default/files/documents/ecd/screening_compendium_march2014.pdf" TargetMode="External"/><Relationship Id="rId10" Type="http://schemas.openxmlformats.org/officeDocument/2006/relationships/footer" Target="footer1.xml"/><Relationship Id="rId19" Type="http://schemas.openxmlformats.org/officeDocument/2006/relationships/hyperlink" Target="https://law.lis.virginia.gov/admincode/title8/agency20/chapter690/section30/"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law.lis.virginia.gov/vacode/title22.1/chapter14/section22.1-289/" TargetMode="External"/><Relationship Id="rId22" Type="http://schemas.openxmlformats.org/officeDocument/2006/relationships/hyperlink" Target="https://earlyeducatorcentral.acf.hhs.gov/sites/default/files/documents/Selected%20Developmental%20Screening%20Tools%20a%20Resource%20for%20Early%20Educators.pdf" TargetMode="External"/></Relationship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4451</Words>
  <Characters>27810</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Required School Screenings Guidance for Special Educators</vt:lpstr>
    </vt:vector>
  </TitlesOfParts>
  <Manager/>
  <Company/>
  <LinksUpToDate>false</LinksUpToDate>
  <CharactersWithSpaces>32197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School Screenings Guidance for Special Educators</dc:title>
  <dc:subject/>
  <dc:creator>Virginia Department of Education</dc:creator>
  <cp:keywords/>
  <dc:description/>
  <cp:lastModifiedBy>English, Bonnie (DOE)</cp:lastModifiedBy>
  <cp:revision>2</cp:revision>
  <dcterms:created xsi:type="dcterms:W3CDTF">2024-01-19T14:33:00Z</dcterms:created>
  <dcterms:modified xsi:type="dcterms:W3CDTF">2024-01-19T14:33:00Z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4fbe2566270393499c139f67b27958c0cd86c81235f092b7292b1cc81358078e</vt:lpwstr>
  </property>
  <property fmtid="{D5CDD505-2E9C-101B-9397-08002B2CF9AE}" pid="3" name="_AdHocReviewCycleID">
    <vt:i4>-1794200032</vt:i4>
  </property>
  <property fmtid="{D5CDD505-2E9C-101B-9397-08002B2CF9AE}" pid="4" name="_NewReviewCycle">
    <vt:lpwstr/>
  </property>
  <property fmtid="{D5CDD505-2E9C-101B-9397-08002B2CF9AE}" pid="5" name="_EmailSubject">
    <vt:lpwstr>approved - FW: Required School Screenings Guidance Document for Special Educators (2023)</vt:lpwstr>
  </property>
  <property fmtid="{D5CDD505-2E9C-101B-9397-08002B2CF9AE}" pid="6" name="_AuthorEmail">
    <vt:lpwstr>Sarah.Peters@doe.virginia.gov</vt:lpwstr>
  </property>
  <property fmtid="{D5CDD505-2E9C-101B-9397-08002B2CF9AE}" pid="7" name="_AuthorEmailDisplayName">
    <vt:lpwstr>Peters, Sarah (DOE)</vt:lpwstr>
  </property>
  <property fmtid="{D5CDD505-2E9C-101B-9397-08002B2CF9AE}" pid="8" name="_ReviewingToolsShownOnce">
    <vt:lpwstr/>
  </property>
</Properties>
</file>