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46" w:rsidRPr="006B2D57" w:rsidRDefault="00CE109C" w:rsidP="006A4552">
      <w:pPr>
        <w:pStyle w:val="Heading1"/>
      </w:pPr>
      <w:bookmarkStart w:id="0" w:name="_GoBack"/>
      <w:bookmarkEnd w:id="0"/>
      <w:r>
        <w:t xml:space="preserve">Grade </w:t>
      </w:r>
      <w:r w:rsidR="0090510F">
        <w:t>3</w:t>
      </w:r>
      <w:r w:rsidR="00916FED" w:rsidRPr="006B2D57">
        <w:t xml:space="preserve">: </w:t>
      </w:r>
      <w:r w:rsidR="002F748C" w:rsidRPr="006B2D57">
        <w:t xml:space="preserve"> </w:t>
      </w:r>
      <w:r w:rsidR="00916FED" w:rsidRPr="006B2D57">
        <w:t xml:space="preserve">Standards-Based Skills Worksheet </w:t>
      </w:r>
    </w:p>
    <w:p w:rsidR="006B2D57" w:rsidRPr="00D134DB" w:rsidRDefault="006B2D57" w:rsidP="00D134DB">
      <w:pPr>
        <w:spacing w:after="0" w:line="240" w:lineRule="auto"/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</w:pPr>
      <w:r w:rsidRPr="002F6455"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  <w:t>Revised March 20, 2018</w:t>
      </w:r>
    </w:p>
    <w:p w:rsidR="006D3C71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9437EC">
          <w:rPr>
            <w:rStyle w:val="Hyperlink"/>
            <w:rFonts w:cs="Times New Roman"/>
            <w:sz w:val="24"/>
            <w:szCs w:val="24"/>
          </w:rPr>
          <w:t>Virginia SOL Curriculum Frameworks</w:t>
        </w:r>
      </w:hyperlink>
      <w:r w:rsidRPr="002F748C">
        <w:rPr>
          <w:rFonts w:cs="Times New Roman"/>
          <w:color w:val="000000"/>
          <w:sz w:val="24"/>
          <w:szCs w:val="24"/>
        </w:rPr>
        <w:t xml:space="preserve">. </w:t>
      </w:r>
      <w:r w:rsidR="006D3C71">
        <w:rPr>
          <w:rFonts w:cs="Times New Roman"/>
          <w:color w:val="000000"/>
          <w:sz w:val="24"/>
          <w:szCs w:val="24"/>
        </w:rPr>
        <w:t xml:space="preserve">Go to </w:t>
      </w:r>
      <w:hyperlink r:id="rId10" w:history="1">
        <w:r w:rsidR="006D3C71"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 w:rsidR="006D3C71">
        <w:rPr>
          <w:rFonts w:cs="Times New Roman"/>
          <w:color w:val="000000"/>
          <w:sz w:val="24"/>
          <w:szCs w:val="24"/>
        </w:rPr>
        <w:t xml:space="preserve"> for the </w:t>
      </w:r>
      <w:r w:rsidRPr="002F748C">
        <w:rPr>
          <w:rFonts w:cs="Times New Roman"/>
          <w:i/>
          <w:iCs/>
          <w:color w:val="000000"/>
          <w:sz w:val="24"/>
          <w:szCs w:val="24"/>
        </w:rPr>
        <w:t>Standards-based Individualized Education Program (IEP) A Guide for School Divisions</w:t>
      </w:r>
      <w:r w:rsidR="006D3C71">
        <w:rPr>
          <w:rFonts w:cs="Times New Roman"/>
          <w:color w:val="000000"/>
          <w:sz w:val="24"/>
          <w:szCs w:val="24"/>
        </w:rPr>
        <w:t xml:space="preserve"> f</w:t>
      </w:r>
      <w:r w:rsidR="006D3C71" w:rsidRPr="002F748C">
        <w:rPr>
          <w:rFonts w:cs="Times New Roman"/>
          <w:color w:val="000000"/>
          <w:sz w:val="24"/>
          <w:szCs w:val="24"/>
        </w:rPr>
        <w:t>or additional information on the process for creating standards-based IEPs</w:t>
      </w:r>
      <w:r w:rsidRPr="002F748C">
        <w:rPr>
          <w:rFonts w:cs="Times New Roman"/>
          <w:color w:val="000000"/>
          <w:sz w:val="24"/>
          <w:szCs w:val="24"/>
        </w:rPr>
        <w:t xml:space="preserve">. </w:t>
      </w:r>
    </w:p>
    <w:p w:rsidR="00760154" w:rsidRDefault="002F748C" w:rsidP="00760154">
      <w:pPr>
        <w:pStyle w:val="Heading2"/>
      </w:pPr>
      <w:r w:rsidRPr="00760154">
        <w:t>D</w:t>
      </w:r>
      <w:r w:rsidR="006B2D57" w:rsidRPr="00760154">
        <w:t>irections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1</w:t>
      </w:r>
    </w:p>
    <w:p w:rsidR="002F748C" w:rsidRPr="002F748C" w:rsidRDefault="00D55430" w:rsidP="00760154">
      <w:r>
        <w:rPr>
          <w:rFonts w:cs="Times New Roman"/>
          <w:color w:val="000000"/>
          <w:sz w:val="24"/>
          <w:szCs w:val="24"/>
        </w:rPr>
        <w:t xml:space="preserve">Go to </w:t>
      </w:r>
      <w:hyperlink r:id="rId11" w:history="1">
        <w:r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>
        <w:rPr>
          <w:rFonts w:cs="Times New Roman"/>
          <w:color w:val="000000"/>
          <w:sz w:val="24"/>
          <w:szCs w:val="24"/>
        </w:rPr>
        <w:t xml:space="preserve"> for to p</w:t>
      </w:r>
      <w:r w:rsidR="002F748C" w:rsidRPr="002F748C">
        <w:t xml:space="preserve">rint the appropriate PDF file </w:t>
      </w:r>
      <w:r w:rsidR="002F748C" w:rsidRPr="002F748C">
        <w:rPr>
          <w:b/>
          <w:bCs/>
        </w:rPr>
        <w:t xml:space="preserve">Skills Worksheet </w:t>
      </w:r>
      <w:r w:rsidR="002F748C" w:rsidRPr="002F748C">
        <w:t>that will match the projected (or current if mid-ye</w:t>
      </w:r>
      <w:r>
        <w:t>ar) grade level for the student.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2</w:t>
      </w:r>
    </w:p>
    <w:p w:rsidR="002F748C" w:rsidRPr="002F748C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Gather and analyze data to identify how the student has performed in each of the strands included in the curriculum.  </w:t>
      </w:r>
      <w:r w:rsidRPr="002F748C">
        <w:rPr>
          <w:rFonts w:eastAsia="Calibri" w:cs="Times New Roman"/>
          <w:b/>
          <w:color w:val="000000"/>
          <w:sz w:val="24"/>
          <w:szCs w:val="24"/>
        </w:rPr>
        <w:t>Review data on student performance</w:t>
      </w:r>
      <w:r w:rsidRPr="002F748C">
        <w:rPr>
          <w:rFonts w:eastAsia="Calibri" w:cs="Times New Roman"/>
          <w:color w:val="000000"/>
          <w:sz w:val="24"/>
          <w:szCs w:val="24"/>
        </w:rPr>
        <w:t xml:space="preserve"> and indicate all data sources analyzed to assess performance in this strand: </w:t>
      </w:r>
    </w:p>
    <w:p w:rsidR="00D55430" w:rsidRDefault="00D55430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  <w:sectPr w:rsidR="00D55430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lastRenderedPageBreak/>
        <w:t>Present Level of Performance (PLOP)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Prior SOL data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Standardized test data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Classroom assessments</w:t>
      </w:r>
    </w:p>
    <w:p w:rsidR="002F748C" w:rsidRPr="00760154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Teacher observations</w:t>
      </w:r>
    </w:p>
    <w:p w:rsidR="00D55430" w:rsidRDefault="00D55430" w:rsidP="006A4552">
      <w:pPr>
        <w:pStyle w:val="Heading3"/>
        <w:rPr>
          <w:rStyle w:val="Heading3Char"/>
          <w:b/>
          <w:bCs/>
        </w:rPr>
        <w:sectPr w:rsidR="00D55430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6B2D57" w:rsidRPr="00760154" w:rsidRDefault="002F748C" w:rsidP="006A4552">
      <w:pPr>
        <w:pStyle w:val="Heading3"/>
      </w:pPr>
      <w:r w:rsidRPr="00760154">
        <w:rPr>
          <w:rStyle w:val="Heading3Char"/>
          <w:b/>
          <w:bCs/>
        </w:rPr>
        <w:lastRenderedPageBreak/>
        <w:t>Step 3</w:t>
      </w:r>
    </w:p>
    <w:p w:rsidR="00140EAF" w:rsidRDefault="002F748C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Based on prior performance, predict what level of instruction </w:t>
      </w:r>
      <w:r w:rsidRPr="002F748C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will be </w:t>
      </w:r>
      <w:r w:rsidRPr="002F748C">
        <w:rPr>
          <w:rFonts w:cs="Times New Roman"/>
          <w:color w:val="000000"/>
          <w:sz w:val="24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6B2D57" w:rsidRPr="00760154" w:rsidRDefault="00140EAF" w:rsidP="006A4552">
      <w:pPr>
        <w:pStyle w:val="Heading3"/>
      </w:pPr>
      <w:r w:rsidRPr="00760154">
        <w:rPr>
          <w:rStyle w:val="Heading3Char"/>
          <w:b/>
          <w:bCs/>
        </w:rPr>
        <w:t>Step 4</w:t>
      </w:r>
    </w:p>
    <w:p w:rsidR="00140EAF" w:rsidRPr="006B2D57" w:rsidRDefault="00140EAF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After completing the Worksheet, based on data and your knowledge of the student as discussed in the present level of </w:t>
      </w:r>
      <w:r>
        <w:rPr>
          <w:rFonts w:cs="Times New Roman"/>
          <w:color w:val="000000"/>
          <w:sz w:val="24"/>
          <w:szCs w:val="24"/>
        </w:rPr>
        <w:t xml:space="preserve">academic and functional </w:t>
      </w:r>
      <w:r w:rsidRPr="002F748C">
        <w:rPr>
          <w:rFonts w:cs="Times New Roman"/>
          <w:color w:val="000000"/>
          <w:sz w:val="24"/>
          <w:szCs w:val="24"/>
        </w:rPr>
        <w:t xml:space="preserve">performance (PLOP), determine if a goal(s) is/are needed to address the specific skill(s).  Guiding Question:  </w:t>
      </w:r>
      <w:r w:rsidRPr="002F748C">
        <w:rPr>
          <w:rFonts w:cs="Arial"/>
          <w:b/>
          <w:color w:val="000000"/>
          <w:sz w:val="20"/>
          <w:szCs w:val="24"/>
        </w:rPr>
        <w:t xml:space="preserve"> </w:t>
      </w:r>
      <w:r w:rsidRPr="002F748C">
        <w:rPr>
          <w:rFonts w:cs="Arial"/>
          <w:b/>
          <w:color w:val="000000"/>
          <w:sz w:val="24"/>
          <w:szCs w:val="24"/>
        </w:rPr>
        <w:t>Is/Are standard-based goal(s) needed?</w:t>
      </w:r>
    </w:p>
    <w:p w:rsidR="00140EAF" w:rsidRPr="002F748C" w:rsidRDefault="00140EAF" w:rsidP="00CE109C">
      <w:pPr>
        <w:numPr>
          <w:ilvl w:val="0"/>
          <w:numId w:val="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Calibri" w:cs="Arial"/>
          <w:b/>
          <w:sz w:val="24"/>
          <w:szCs w:val="24"/>
        </w:rPr>
        <w:t xml:space="preserve">YES  </w:t>
      </w:r>
      <w:r w:rsidRPr="002F748C">
        <w:rPr>
          <w:rFonts w:eastAsia="Calibri" w:cs="Arial"/>
          <w:sz w:val="24"/>
          <w:szCs w:val="24"/>
        </w:rPr>
        <w:t>Address areas of need in PLOP</w:t>
      </w:r>
    </w:p>
    <w:p w:rsidR="00140EAF" w:rsidRPr="002F748C" w:rsidRDefault="00140EAF" w:rsidP="00CE109C">
      <w:pPr>
        <w:numPr>
          <w:ilvl w:val="0"/>
          <w:numId w:val="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b/>
          <w:sz w:val="24"/>
          <w:szCs w:val="24"/>
        </w:rPr>
        <w:t xml:space="preserve"> NO  Check one or more justifications:  </w:t>
      </w:r>
    </w:p>
    <w:p w:rsidR="00140EAF" w:rsidRPr="002F748C" w:rsidRDefault="00140EAF" w:rsidP="00CE109C">
      <w:pPr>
        <w:numPr>
          <w:ilvl w:val="1"/>
          <w:numId w:val="2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Accommodations Available (specify):</w:t>
      </w:r>
    </w:p>
    <w:p w:rsidR="00140EAF" w:rsidRPr="002F748C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 xml:space="preserve">Area of Strength in PLOP  </w:t>
      </w:r>
    </w:p>
    <w:p w:rsidR="00140EAF" w:rsidRPr="002F748C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New Content</w:t>
      </w:r>
    </w:p>
    <w:p w:rsidR="00D134DB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Calibri" w:cs="Arial"/>
          <w:sz w:val="24"/>
          <w:szCs w:val="24"/>
        </w:rPr>
      </w:pPr>
      <w:r w:rsidRPr="002F748C">
        <w:rPr>
          <w:rFonts w:eastAsia="Calibri" w:cs="Arial"/>
          <w:sz w:val="24"/>
          <w:szCs w:val="24"/>
        </w:rPr>
        <w:t>Other (Specify):</w:t>
      </w:r>
    </w:p>
    <w:p w:rsidR="006B2D57" w:rsidRPr="00D134DB" w:rsidRDefault="00140EAF" w:rsidP="00D134DB">
      <w:pPr>
        <w:pStyle w:val="Heading3"/>
        <w:rPr>
          <w:rStyle w:val="Heading3Char"/>
          <w:rFonts w:eastAsia="Calibri" w:cs="Arial"/>
          <w:sz w:val="24"/>
          <w:szCs w:val="24"/>
        </w:rPr>
      </w:pPr>
      <w:r w:rsidRPr="00D134DB">
        <w:rPr>
          <w:rStyle w:val="Heading3Char"/>
          <w:b/>
          <w:bCs/>
        </w:rPr>
        <w:t>Step 5</w:t>
      </w:r>
    </w:p>
    <w:p w:rsidR="00140EAF" w:rsidRDefault="00140EAF" w:rsidP="00140EAF">
      <w:pPr>
        <w:spacing w:after="0" w:line="240" w:lineRule="auto"/>
        <w:rPr>
          <w:rFonts w:eastAsia="Times" w:cs="Times New Roman"/>
          <w:sz w:val="24"/>
          <w:szCs w:val="24"/>
        </w:rPr>
      </w:pPr>
      <w:r w:rsidRPr="002F748C">
        <w:rPr>
          <w:rFonts w:eastAsia="Times" w:cs="Times New Roman"/>
          <w:sz w:val="24"/>
          <w:szCs w:val="24"/>
        </w:rPr>
        <w:t>Additional space is provided under each strand for comments or notes on data analysis</w:t>
      </w:r>
    </w:p>
    <w:p w:rsidR="00140EAF" w:rsidRDefault="00DA5695" w:rsidP="006A4552">
      <w:pPr>
        <w:pStyle w:val="Heading2"/>
      </w:pPr>
      <w:r w:rsidRPr="006A4552">
        <w:lastRenderedPageBreak/>
        <w:t>Essential Knowledge and Skills</w:t>
      </w:r>
    </w:p>
    <w:p w:rsidR="00EA1C79" w:rsidRPr="00EA1C79" w:rsidRDefault="00EA1C79" w:rsidP="00EA1C79">
      <w:pPr>
        <w:pStyle w:val="Heading3"/>
        <w:rPr>
          <w:rFonts w:eastAsia="Times"/>
        </w:rPr>
      </w:pPr>
      <w:r w:rsidRPr="00EA1C79">
        <w:rPr>
          <w:rFonts w:eastAsia="Times"/>
        </w:rPr>
        <w:t xml:space="preserve">Strand:  Number and Number Sense </w:t>
      </w:r>
      <w:r w:rsidR="001D181E" w:rsidRPr="001D181E">
        <w:t>(SOL 3.1a-c, 3.2a-c)</w:t>
      </w:r>
    </w:p>
    <w:p w:rsidR="002F748C" w:rsidRDefault="00500D51" w:rsidP="00B72254">
      <w:r w:rsidRPr="00EA1C79">
        <w:t>The student will</w:t>
      </w:r>
      <w:r w:rsidR="002F748C" w:rsidRPr="00EA1C79">
        <w:t>: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Read six-digit numerals orally. (a)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Write six-digit numerals in standard form that are stated verbally or written in words. (a)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 xml:space="preserve">Represent numbers up to 9,999 in multiple ways, according to place value (e.g., 256 can be 1 hundred, 14 tens, and 16 ones, but also 25 </w:t>
      </w:r>
      <w:proofErr w:type="spellStart"/>
      <w:r w:rsidRPr="001D181E">
        <w:t>tens</w:t>
      </w:r>
      <w:proofErr w:type="spellEnd"/>
      <w:r w:rsidRPr="001D181E">
        <w:t xml:space="preserve"> and 6 ones), with and without models. (a)  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Determine the value of each digit in a six-digit whole number (e.g., in 165,724, the 7 represents 7 hundreds and its value is 700).  (a)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Round a given whole number, 9,999 or less, to the nearest ten, hundred, and thousand. (b)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Solve problems, using rounding of numbers, 9,999 or less, to the nearest ten, hundred, and thousand. (b)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Compare two whole numbers, each 9,999 or less, using symbols (&gt;, &lt;, =, or ≠) and/or words (</w:t>
      </w:r>
      <w:r w:rsidRPr="00C17350">
        <w:rPr>
          <w:i/>
        </w:rPr>
        <w:t>greater than, less than</w:t>
      </w:r>
      <w:r w:rsidRPr="001D181E">
        <w:t xml:space="preserve">, </w:t>
      </w:r>
      <w:r w:rsidRPr="00C17350">
        <w:rPr>
          <w:i/>
        </w:rPr>
        <w:t xml:space="preserve">equal to, </w:t>
      </w:r>
      <w:r w:rsidRPr="001D181E">
        <w:t xml:space="preserve">and </w:t>
      </w:r>
      <w:r w:rsidRPr="00C17350">
        <w:rPr>
          <w:i/>
        </w:rPr>
        <w:t>not equal to)</w:t>
      </w:r>
      <w:r w:rsidRPr="001D181E">
        <w:t>. (c)</w:t>
      </w:r>
    </w:p>
    <w:p w:rsidR="001D181E" w:rsidRPr="00C17350" w:rsidRDefault="001D181E" w:rsidP="0090510F">
      <w:pPr>
        <w:pStyle w:val="ListParagraph"/>
        <w:numPr>
          <w:ilvl w:val="0"/>
          <w:numId w:val="4"/>
        </w:numPr>
        <w:rPr>
          <w:rFonts w:eastAsia="Calibri"/>
        </w:rPr>
      </w:pPr>
      <w:r w:rsidRPr="001D181E">
        <w:t>Order up to three whole numbers, each 9,999 or less, represented with concrete objects, pictorially, or symbolically from least to greatest and greatest to least. (c)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Name and write fractions (proper and improper) and mixed numbers with denominators of 12 or less in symbols represented by concrete and/or pictorial models.  (a)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Represent a given fraction (proper or improper) and mixed numbers, using concrete or pictorial set, area/region, length/measurement models and symbols. (b)</w:t>
      </w:r>
    </w:p>
    <w:p w:rsidR="001D181E" w:rsidRPr="00C17350" w:rsidRDefault="001D181E" w:rsidP="0090510F">
      <w:pPr>
        <w:pStyle w:val="ListParagraph"/>
        <w:numPr>
          <w:ilvl w:val="0"/>
          <w:numId w:val="4"/>
        </w:numPr>
        <w:rPr>
          <w:color w:val="000000"/>
        </w:rPr>
      </w:pPr>
      <w:r w:rsidRPr="001D181E">
        <w:t>Identify a fraction represented by a model as the sum of unit fractions. (b)</w:t>
      </w:r>
    </w:p>
    <w:p w:rsidR="001D181E" w:rsidRPr="00C17350" w:rsidRDefault="001D181E" w:rsidP="0090510F">
      <w:pPr>
        <w:pStyle w:val="ListParagraph"/>
        <w:numPr>
          <w:ilvl w:val="0"/>
          <w:numId w:val="4"/>
        </w:numPr>
        <w:rPr>
          <w:color w:val="000000"/>
        </w:rPr>
      </w:pPr>
      <w:r w:rsidRPr="001D181E">
        <w:t xml:space="preserve">Using a model of a fraction greater than one, count the fractional parts to name and write it as an improper fraction and as a mixed number (e.g.,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1D181E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1D181E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1D181E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1D181E">
        <w:t>,</w:t>
      </w:r>
      <w:r w:rsidRPr="00C17350"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4</m:t>
            </m:r>
          </m:den>
        </m:f>
      </m:oMath>
      <w:r w:rsidRPr="00C17350">
        <w:rPr>
          <w:color w:val="000000"/>
        </w:rPr>
        <w:t xml:space="preserve"> = </w:t>
      </w:r>
      <w:r w:rsidRPr="001D181E">
        <w:t>1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4</m:t>
            </m:r>
          </m:den>
        </m:f>
      </m:oMath>
      <w:r w:rsidRPr="00C17350">
        <w:rPr>
          <w:color w:val="000000"/>
        </w:rPr>
        <w:t>, or 2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</m:oMath>
      <w:r w:rsidRPr="00C17350"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</m:oMath>
      <w:r w:rsidRPr="00C17350">
        <w:rPr>
          <w:color w:val="000000"/>
        </w:rPr>
        <w:t xml:space="preserve"> ). (b)</w:t>
      </w:r>
    </w:p>
    <w:p w:rsidR="001D181E" w:rsidRPr="001D181E" w:rsidRDefault="001D181E" w:rsidP="0090510F">
      <w:pPr>
        <w:pStyle w:val="ListParagraph"/>
        <w:numPr>
          <w:ilvl w:val="0"/>
          <w:numId w:val="4"/>
        </w:numPr>
      </w:pPr>
      <w:r w:rsidRPr="001D181E">
        <w:t>Compare a model of a fraction, less than or equal to one, to the benchmarks of 0</w:t>
      </w:r>
      <w:proofErr w:type="gramStart"/>
      <w:r w:rsidRPr="001D181E">
        <w:t xml:space="preserve">,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1D181E">
        <w:t>, and 1. (c)</w:t>
      </w:r>
    </w:p>
    <w:p w:rsidR="00C17350" w:rsidRPr="00EA1C79" w:rsidRDefault="001D181E" w:rsidP="0090510F">
      <w:pPr>
        <w:pStyle w:val="ListParagraph"/>
        <w:numPr>
          <w:ilvl w:val="0"/>
          <w:numId w:val="4"/>
        </w:numPr>
      </w:pPr>
      <w:r w:rsidRPr="00C17350">
        <w:rPr>
          <w:rFonts w:eastAsia="Times New Roman"/>
        </w:rPr>
        <w:t xml:space="preserve">Compare proper fractions using the terms </w:t>
      </w:r>
      <w:r w:rsidRPr="00C17350">
        <w:rPr>
          <w:rFonts w:eastAsia="Times New Roman"/>
          <w:i/>
        </w:rPr>
        <w:t>greater than, less than, equal to, or not equal to</w:t>
      </w:r>
      <w:r w:rsidRPr="00C17350">
        <w:rPr>
          <w:rFonts w:eastAsia="Times New Roman"/>
        </w:rPr>
        <w:t xml:space="preserve"> and the symbols (&lt;, &gt;, =, and ≠).  Comparisons are made between fractions with both like and unlike denominators, with concrete or pictorial models. (c)</w:t>
      </w:r>
    </w:p>
    <w:p w:rsidR="00A3538F" w:rsidRPr="00C17350" w:rsidRDefault="00A3538F" w:rsidP="00C17350">
      <w:pPr>
        <w:pStyle w:val="Heading3"/>
        <w:rPr>
          <w:rFonts w:eastAsia="Calibri" w:cstheme="minorHAnsi"/>
        </w:rPr>
      </w:pPr>
      <w:r w:rsidRPr="00B72254">
        <w:t xml:space="preserve">Strand: </w:t>
      </w:r>
      <w:r w:rsidR="00EA1C79" w:rsidRPr="00B72254">
        <w:t xml:space="preserve">Computation and Estimation </w:t>
      </w:r>
      <w:r w:rsidR="00C17350" w:rsidRPr="00C17350">
        <w:rPr>
          <w:rFonts w:eastAsia="Times" w:cstheme="minorHAnsi"/>
        </w:rPr>
        <w:t>(SOL 3.3a-b, 3.4a-d, 3.5)</w:t>
      </w:r>
    </w:p>
    <w:p w:rsidR="00500D51" w:rsidRDefault="00500D51" w:rsidP="00B61188">
      <w:pPr>
        <w:spacing w:before="240" w:after="0"/>
        <w:rPr>
          <w:i/>
        </w:rPr>
      </w:pPr>
      <w:r w:rsidRPr="00B61188">
        <w:rPr>
          <w:i/>
        </w:rPr>
        <w:t>The student will</w:t>
      </w:r>
      <w:r w:rsidR="002F748C" w:rsidRPr="00B61188">
        <w:rPr>
          <w:i/>
        </w:rPr>
        <w:t>:</w:t>
      </w:r>
      <w:r w:rsidRPr="00B61188">
        <w:rPr>
          <w:i/>
        </w:rPr>
        <w:t xml:space="preserve"> 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  <w:rPr>
          <w:b/>
        </w:rPr>
      </w:pPr>
      <w:r w:rsidRPr="00C17350">
        <w:t>Determine whether an estimate or an exact answer is an appropriate solution for practical addition and subtraction problems involving single-step and multistep problems. (a, 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Estimate the sum of two whole numbers with sums to 9,999. (a)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Estimate the difference of two whole numbers, each 9,999 or less. (a)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Apply strategies, including place value and the properties of addition, to add two whole numbers with sums to 9,999. (a, 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Apply strategies, including place value and the properties of addition, to subtract two whole numbers, each 9,999 or less. (a, 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lastRenderedPageBreak/>
        <w:t>Use inverse relationships between addition and subtraction facts to solve practical problems.(b)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Create and solve single-step and multistep practical problems involving the sum or difference of two whole numbers, each 9,999 or less. (b)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Represent multiplication using a variety of approaches and models (e.g., repeated addition, equal-sized groups, arrays, equal jumps on a number line, skip counting). (a)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 xml:space="preserve">Represent division using a variety of approaches and models (e.g., repeated subtraction, equal sharing, </w:t>
      </w:r>
      <w:proofErr w:type="gramStart"/>
      <w:r w:rsidRPr="00C17350">
        <w:t>equal</w:t>
      </w:r>
      <w:proofErr w:type="gramEnd"/>
      <w:r w:rsidRPr="00C17350">
        <w:t xml:space="preserve"> groups). (a)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Write three related equations (fact sentences) when given one equation (fact sentence) for multiplication or division (e.g., given 6 x 7 = 42, write 7 x 6 = 42, 42 ÷ 7 = 6, and 42 ÷ 6 = 7. (a)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Create practical problems to represent a multiplication or division fact. (b)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Use multiplication and division basic facts to represent a given situation, using a number sentence. (b)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Recognize and use the inverse relationship between multiplication and division to solve practical problems. (b)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 xml:space="preserve">Solve single-step practical problems that involve multiplication and division of whole numbers through 10 </w:t>
      </w:r>
      <w:r w:rsidRPr="00C17350">
        <w:sym w:font="Symbol" w:char="F0B4"/>
      </w:r>
      <w:r w:rsidRPr="00C17350">
        <w:t xml:space="preserve"> 10. (b)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>Demonstrate fluency with multiplication facts of 0, 1, 2, 5, and 10. (c)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 xml:space="preserve">Solve single-step practical problems involving multiplication of whole numbers, where one factor is 99 or less and the second factor is 5 or less. (d) </w:t>
      </w:r>
    </w:p>
    <w:p w:rsidR="00C17350" w:rsidRDefault="00C17350" w:rsidP="0090510F">
      <w:pPr>
        <w:pStyle w:val="ListParagraph"/>
        <w:numPr>
          <w:ilvl w:val="0"/>
          <w:numId w:val="5"/>
        </w:numPr>
      </w:pPr>
      <w:r w:rsidRPr="00C17350">
        <w:t>Apply strategies, including place value and the properties of multiplication and/or addition when multiplying and dividing whole numbers. (a, b, c, d)</w:t>
      </w:r>
    </w:p>
    <w:p w:rsidR="00C17350" w:rsidRPr="00C17350" w:rsidRDefault="00C17350" w:rsidP="0090510F">
      <w:pPr>
        <w:pStyle w:val="ListParagraph"/>
        <w:numPr>
          <w:ilvl w:val="0"/>
          <w:numId w:val="5"/>
        </w:numPr>
      </w:pPr>
      <w:r w:rsidRPr="00C17350">
        <w:t xml:space="preserve">Solve practical problems that involve addition and subtraction with proper fractions having like denominators of 12 or less, using concrete and pictorial models representing area/regions (e.g., circles, squares, and rectangles), length/measurements (e.g., fraction bars and strips), and sets (e.g., counters).  </w:t>
      </w:r>
    </w:p>
    <w:p w:rsidR="00C17350" w:rsidRPr="00C17350" w:rsidRDefault="00B85456" w:rsidP="00C17350">
      <w:pPr>
        <w:pStyle w:val="Heading3"/>
      </w:pPr>
      <w:r w:rsidRPr="00B85456">
        <w:t xml:space="preserve">Strand: </w:t>
      </w:r>
      <w:r w:rsidR="00EA1C79" w:rsidRPr="00EA1C79">
        <w:t xml:space="preserve">Measurement and Geometry </w:t>
      </w:r>
      <w:r w:rsidR="00C17350" w:rsidRPr="00C17350">
        <w:t>(SOL 3.6a-c, 3.7a-b, 3.8a-b, 3.9a-c, 3.10, 3.11, 3.12a-c 3.13)</w:t>
      </w:r>
    </w:p>
    <w:p w:rsidR="00EA1C79" w:rsidRPr="00EA1C79" w:rsidRDefault="00EA1C79" w:rsidP="00B16B60">
      <w:r w:rsidRPr="00EA1C79">
        <w:t xml:space="preserve">The student will 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Determine the value of a collection of coins and bills whose total value is $5.00 or less. (a)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 xml:space="preserve">Compare the values of two sets of coins or two sets of coins and bills, up to $5.00, using the terms </w:t>
      </w:r>
      <w:r w:rsidRPr="00B16B60">
        <w:rPr>
          <w:i/>
        </w:rPr>
        <w:t>greater than, less than</w:t>
      </w:r>
      <w:r w:rsidRPr="00C17350">
        <w:t xml:space="preserve">, and </w:t>
      </w:r>
      <w:r w:rsidRPr="00B16B60">
        <w:rPr>
          <w:i/>
        </w:rPr>
        <w:t>equal to</w:t>
      </w:r>
      <w:r w:rsidRPr="00C17350">
        <w:t>. (b)</w:t>
      </w:r>
    </w:p>
    <w:p w:rsidR="00C17350" w:rsidRPr="0090510F" w:rsidRDefault="00C17350" w:rsidP="0090510F">
      <w:pPr>
        <w:pStyle w:val="ListParagraph"/>
        <w:numPr>
          <w:ilvl w:val="0"/>
          <w:numId w:val="6"/>
        </w:numPr>
      </w:pPr>
      <w:r w:rsidRPr="00C17350">
        <w:t>Make change from $5.00 or less. (c)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 xml:space="preserve">Estimate and use U.S. Customary and metric units to measure lengths of objects to the nearest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17350">
        <w:t xml:space="preserve"> inch, inch, foot, yard, centimeter, and meter. (a)</w:t>
      </w:r>
    </w:p>
    <w:p w:rsidR="00C17350" w:rsidRPr="00B16B60" w:rsidRDefault="00C17350" w:rsidP="0090510F">
      <w:pPr>
        <w:pStyle w:val="ListParagraph"/>
        <w:numPr>
          <w:ilvl w:val="0"/>
          <w:numId w:val="6"/>
        </w:numPr>
        <w:rPr>
          <w:b/>
        </w:rPr>
      </w:pPr>
      <w:r w:rsidRPr="00C17350">
        <w:t xml:space="preserve">Determine the actual measure of length using U.S. Customary and metric units to measure objects to the nearest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17350">
        <w:t xml:space="preserve"> inch, foot, yard, centimeter, and meter. (a)</w:t>
      </w:r>
    </w:p>
    <w:p w:rsidR="00C17350" w:rsidRPr="00B16B60" w:rsidRDefault="00C17350" w:rsidP="0090510F">
      <w:pPr>
        <w:pStyle w:val="ListParagraph"/>
        <w:numPr>
          <w:ilvl w:val="0"/>
          <w:numId w:val="6"/>
        </w:numPr>
        <w:rPr>
          <w:b/>
        </w:rPr>
      </w:pPr>
      <w:r w:rsidRPr="00C17350">
        <w:t>Estimate and use U.S. Customary and metric units to measure liquid volume to the nearest cup, pint, quart, gallon, and liter. (b)</w:t>
      </w:r>
    </w:p>
    <w:p w:rsidR="00C17350" w:rsidRPr="00C17350" w:rsidRDefault="00C17350" w:rsidP="009051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10F">
        <w:rPr>
          <w:rFonts w:ascii="Times New Roman" w:hAnsi="Times New Roman" w:cs="Times New Roman"/>
          <w:sz w:val="24"/>
          <w:szCs w:val="24"/>
        </w:rPr>
        <w:t>Determine the actual measure of liquid volume using U.S. Customary and metric units to measure to the nearest cup, pint, quart, gallon, and liter. (</w:t>
      </w:r>
      <w:r w:rsidRPr="00C17350">
        <w:rPr>
          <w:rFonts w:ascii="Times New Roman" w:eastAsia="Times New Roman" w:hAnsi="Times New Roman" w:cs="Times New Roman"/>
          <w:sz w:val="24"/>
          <w:szCs w:val="24"/>
        </w:rPr>
        <w:t>b)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Estimate and use U.S. Customary and metric units to measure the distance around a polygon with no more than six sides to determine the perimeter. (a)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Determine the area of a given surface by estimating and then counting the number of square units needed to cover the surface. (b)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Tell time to the nearest minute, using analog and digital clocks. (a)</w:t>
      </w:r>
    </w:p>
    <w:p w:rsidR="00C17350" w:rsidRPr="00B16B60" w:rsidRDefault="00C17350" w:rsidP="0090510F">
      <w:pPr>
        <w:pStyle w:val="ListParagraph"/>
        <w:numPr>
          <w:ilvl w:val="0"/>
          <w:numId w:val="6"/>
        </w:numPr>
        <w:rPr>
          <w:b/>
        </w:rPr>
      </w:pPr>
      <w:r w:rsidRPr="00C17350">
        <w:t>Match a written time (e.g., 4:38, 7:09, 12:51) to the time shown on analog and digital clocks to the nearest minute. (a)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Solve practical problems related to elapsed time in one-hour increments, within a 12-hour period (within a.m. or within p.m.):</w:t>
      </w:r>
    </w:p>
    <w:p w:rsidR="00C17350" w:rsidRPr="00C17350" w:rsidRDefault="00C17350" w:rsidP="0090510F">
      <w:pPr>
        <w:pStyle w:val="ListParagraph"/>
        <w:numPr>
          <w:ilvl w:val="1"/>
          <w:numId w:val="9"/>
        </w:numPr>
      </w:pPr>
      <w:r w:rsidRPr="00C17350">
        <w:t>when given the beginning time and the ending time, determine the time that has elapsed; (b)</w:t>
      </w:r>
    </w:p>
    <w:p w:rsidR="00C17350" w:rsidRPr="00C17350" w:rsidRDefault="00C17350" w:rsidP="0090510F">
      <w:pPr>
        <w:pStyle w:val="ListParagraph"/>
        <w:numPr>
          <w:ilvl w:val="1"/>
          <w:numId w:val="9"/>
        </w:numPr>
      </w:pPr>
      <w:r w:rsidRPr="00C17350">
        <w:t>when given the beginning time and amount of elapsed time in one-hour increments, determine the ending time; or (b)</w:t>
      </w:r>
    </w:p>
    <w:p w:rsidR="00C17350" w:rsidRPr="00C17350" w:rsidRDefault="00C17350" w:rsidP="0090510F">
      <w:pPr>
        <w:pStyle w:val="ListParagraph"/>
        <w:numPr>
          <w:ilvl w:val="1"/>
          <w:numId w:val="9"/>
        </w:numPr>
      </w:pPr>
      <w:proofErr w:type="gramStart"/>
      <w:r w:rsidRPr="00C17350">
        <w:t>when</w:t>
      </w:r>
      <w:proofErr w:type="gramEnd"/>
      <w:r w:rsidRPr="00C17350">
        <w:t xml:space="preserve"> given the ending time and the elapsed time in one-hour increments, determine the beginning time. (b)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Identify the number of minutes in an hour and the number of hours in a day. (c)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 xml:space="preserve">Identify equivalent relationships observed in a calendar, including the approximate number of days in a given month (about 30), the number of days in a week, the number of days in a year (about 365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C17350">
        <w:t xml:space="preserve">), and the number of months in a year. (c) 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Solve practical problems related to equivalent periods of time to include:</w:t>
      </w:r>
    </w:p>
    <w:p w:rsidR="00C17350" w:rsidRPr="00C17350" w:rsidRDefault="00C17350" w:rsidP="0090510F">
      <w:pPr>
        <w:pStyle w:val="ListParagraph"/>
        <w:numPr>
          <w:ilvl w:val="1"/>
          <w:numId w:val="8"/>
        </w:numPr>
      </w:pPr>
      <w:r w:rsidRPr="00C17350">
        <w:t>approximate days in five or fewer months;</w:t>
      </w:r>
    </w:p>
    <w:p w:rsidR="00C17350" w:rsidRPr="00C17350" w:rsidRDefault="00C17350" w:rsidP="0090510F">
      <w:pPr>
        <w:pStyle w:val="ListParagraph"/>
        <w:numPr>
          <w:ilvl w:val="1"/>
          <w:numId w:val="8"/>
        </w:numPr>
      </w:pPr>
      <w:r w:rsidRPr="00C17350">
        <w:t>days in five or fewer weeks;</w:t>
      </w:r>
    </w:p>
    <w:p w:rsidR="00C17350" w:rsidRPr="00C17350" w:rsidRDefault="00C17350" w:rsidP="0090510F">
      <w:pPr>
        <w:pStyle w:val="ListParagraph"/>
        <w:numPr>
          <w:ilvl w:val="1"/>
          <w:numId w:val="8"/>
        </w:numPr>
      </w:pPr>
      <w:r w:rsidRPr="00C17350">
        <w:t>months in five or fewer years;</w:t>
      </w:r>
    </w:p>
    <w:p w:rsidR="00C17350" w:rsidRPr="00C17350" w:rsidRDefault="00C17350" w:rsidP="0090510F">
      <w:pPr>
        <w:pStyle w:val="ListParagraph"/>
        <w:numPr>
          <w:ilvl w:val="1"/>
          <w:numId w:val="8"/>
        </w:numPr>
      </w:pPr>
      <w:r w:rsidRPr="00C17350">
        <w:t>minutes in five or fewer hours; and</w:t>
      </w:r>
    </w:p>
    <w:p w:rsidR="00C17350" w:rsidRPr="00C17350" w:rsidRDefault="00C17350" w:rsidP="0090510F">
      <w:pPr>
        <w:numPr>
          <w:ilvl w:val="1"/>
          <w:numId w:val="8"/>
        </w:numPr>
        <w:spacing w:after="0" w:line="240" w:lineRule="auto"/>
        <w:rPr>
          <w:rFonts w:eastAsia="Times New Roman" w:cstheme="minorHAnsi"/>
        </w:rPr>
      </w:pPr>
      <w:proofErr w:type="gramStart"/>
      <w:r w:rsidRPr="00C17350">
        <w:rPr>
          <w:rFonts w:eastAsia="Times" w:cstheme="minorHAnsi"/>
        </w:rPr>
        <w:t>hours</w:t>
      </w:r>
      <w:proofErr w:type="gramEnd"/>
      <w:r w:rsidRPr="00C17350">
        <w:rPr>
          <w:rFonts w:eastAsia="Times" w:cstheme="minorHAnsi"/>
        </w:rPr>
        <w:t xml:space="preserve"> in five or fewer days. (c)</w:t>
      </w:r>
    </w:p>
    <w:p w:rsidR="00C17350" w:rsidRPr="00C17350" w:rsidRDefault="00C17350" w:rsidP="009051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10F">
        <w:rPr>
          <w:rFonts w:ascii="Times New Roman" w:hAnsi="Times New Roman" w:cs="Times New Roman"/>
          <w:sz w:val="24"/>
          <w:szCs w:val="24"/>
        </w:rPr>
        <w:t>Read Celsius and Fahrenheit temperatures to the nearest degree using real thermometers, physical models, or pictorial representations</w:t>
      </w:r>
      <w:r w:rsidRPr="00C173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 xml:space="preserve">Identify examples of points, lines, line segments, rays, and angles. </w:t>
      </w:r>
    </w:p>
    <w:p w:rsidR="00C17350" w:rsidRPr="00B16B60" w:rsidRDefault="00C17350" w:rsidP="0090510F">
      <w:pPr>
        <w:pStyle w:val="ListParagraph"/>
        <w:numPr>
          <w:ilvl w:val="0"/>
          <w:numId w:val="6"/>
        </w:numPr>
        <w:rPr>
          <w:b/>
        </w:rPr>
      </w:pPr>
      <w:r w:rsidRPr="00C17350">
        <w:t>Describe endpoints and vertices as they relate to lines, line segments, rays, and angles.</w:t>
      </w:r>
    </w:p>
    <w:p w:rsidR="00C17350" w:rsidRPr="00B16B60" w:rsidRDefault="00C17350" w:rsidP="0090510F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C17350">
        <w:t>Draw representations of points, line segments, rays, angles, and lines, using a ruler or straightedge.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 xml:space="preserve">Define polygon. (a) 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Classify figures as polygons or not polygons. (a)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Identify and name polygons with 10 or fewer sides in various orientations:</w:t>
      </w:r>
    </w:p>
    <w:p w:rsidR="00C17350" w:rsidRPr="00C17350" w:rsidRDefault="00C17350" w:rsidP="0090510F">
      <w:pPr>
        <w:pStyle w:val="ListParagraph"/>
        <w:numPr>
          <w:ilvl w:val="1"/>
          <w:numId w:val="7"/>
        </w:numPr>
      </w:pPr>
      <w:r w:rsidRPr="00C17350">
        <w:t xml:space="preserve">triangle is a three-sided polygon; </w:t>
      </w:r>
    </w:p>
    <w:p w:rsidR="00C17350" w:rsidRPr="00C17350" w:rsidRDefault="00C17350" w:rsidP="0090510F">
      <w:pPr>
        <w:pStyle w:val="ListParagraph"/>
        <w:numPr>
          <w:ilvl w:val="1"/>
          <w:numId w:val="7"/>
        </w:numPr>
      </w:pPr>
      <w:r w:rsidRPr="00C17350">
        <w:t xml:space="preserve">quadrilateral is a four-sided polygon;  </w:t>
      </w:r>
    </w:p>
    <w:p w:rsidR="00C17350" w:rsidRPr="00C17350" w:rsidRDefault="00C17350" w:rsidP="0090510F">
      <w:pPr>
        <w:pStyle w:val="ListParagraph"/>
        <w:numPr>
          <w:ilvl w:val="1"/>
          <w:numId w:val="7"/>
        </w:numPr>
      </w:pPr>
      <w:r w:rsidRPr="00C17350">
        <w:t>pentagon is a five-sided polygon;</w:t>
      </w:r>
    </w:p>
    <w:p w:rsidR="00C17350" w:rsidRPr="00B16B60" w:rsidRDefault="00C17350" w:rsidP="0090510F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B16B60">
        <w:rPr>
          <w:rFonts w:ascii="Calibri" w:hAnsi="Calibri"/>
        </w:rPr>
        <w:t>hexagon is a six-sided polygon;</w:t>
      </w:r>
    </w:p>
    <w:p w:rsidR="00C17350" w:rsidRPr="00B16B60" w:rsidRDefault="00C17350" w:rsidP="0090510F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B16B60">
        <w:rPr>
          <w:rFonts w:ascii="Calibri" w:hAnsi="Calibri"/>
        </w:rPr>
        <w:t>heptagon is a seven-sided polygon;</w:t>
      </w:r>
    </w:p>
    <w:p w:rsidR="00C17350" w:rsidRPr="00B16B60" w:rsidRDefault="00C17350" w:rsidP="0090510F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B16B60">
        <w:rPr>
          <w:rFonts w:ascii="Calibri" w:hAnsi="Calibri"/>
        </w:rPr>
        <w:t>octagon is an eight-sided polygon;</w:t>
      </w:r>
    </w:p>
    <w:p w:rsidR="00C17350" w:rsidRPr="00B16B60" w:rsidRDefault="00C17350" w:rsidP="0090510F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B16B60">
        <w:rPr>
          <w:rFonts w:ascii="Calibri" w:hAnsi="Calibri"/>
        </w:rPr>
        <w:t>nonagon is a nine-sided polygon; and</w:t>
      </w:r>
    </w:p>
    <w:p w:rsidR="00C17350" w:rsidRPr="00B16B60" w:rsidRDefault="00C17350" w:rsidP="0090510F">
      <w:pPr>
        <w:pStyle w:val="ListParagraph"/>
        <w:numPr>
          <w:ilvl w:val="1"/>
          <w:numId w:val="7"/>
        </w:numPr>
        <w:rPr>
          <w:rFonts w:ascii="Calibri" w:hAnsi="Calibri"/>
        </w:rPr>
      </w:pPr>
      <w:proofErr w:type="gramStart"/>
      <w:r w:rsidRPr="00B16B60">
        <w:rPr>
          <w:rFonts w:ascii="Calibri" w:hAnsi="Calibri"/>
        </w:rPr>
        <w:t>decagon</w:t>
      </w:r>
      <w:proofErr w:type="gramEnd"/>
      <w:r w:rsidRPr="00B16B60">
        <w:rPr>
          <w:rFonts w:ascii="Calibri" w:hAnsi="Calibri"/>
        </w:rPr>
        <w:t xml:space="preserve"> is a ten-sided polygon. (b)</w:t>
      </w:r>
      <w:r w:rsidRPr="00B16B60">
        <w:rPr>
          <w:rFonts w:ascii="Calibri" w:hAnsi="Calibri"/>
          <w:highlight w:val="yellow"/>
        </w:rPr>
        <w:t xml:space="preserve"> 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>Combine no more than three polygons, where each has three or four sides, and name the resulting polygon. (c)</w:t>
      </w:r>
    </w:p>
    <w:p w:rsidR="00C17350" w:rsidRPr="00B16B60" w:rsidRDefault="00C17350" w:rsidP="0090510F">
      <w:pPr>
        <w:pStyle w:val="ListParagraph"/>
        <w:numPr>
          <w:ilvl w:val="0"/>
          <w:numId w:val="6"/>
        </w:numPr>
      </w:pPr>
      <w:r w:rsidRPr="00B16B60">
        <w:t>Subdivide a three-sided or four-sided polygon into no more than three parts and name the resulting polygon(s). (c)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 xml:space="preserve">Identify examples of congruent and </w:t>
      </w:r>
      <w:proofErr w:type="spellStart"/>
      <w:r w:rsidRPr="00C17350">
        <w:t>noncongruent</w:t>
      </w:r>
      <w:proofErr w:type="spellEnd"/>
      <w:r w:rsidRPr="00C17350">
        <w:t xml:space="preserve"> figures.</w:t>
      </w:r>
    </w:p>
    <w:p w:rsidR="00C17350" w:rsidRPr="00C17350" w:rsidRDefault="00C17350" w:rsidP="0090510F">
      <w:pPr>
        <w:pStyle w:val="ListParagraph"/>
        <w:numPr>
          <w:ilvl w:val="0"/>
          <w:numId w:val="6"/>
        </w:numPr>
      </w:pPr>
      <w:r w:rsidRPr="00C17350">
        <w:t xml:space="preserve">Determine and explain why plane figures are congruent or </w:t>
      </w:r>
      <w:proofErr w:type="spellStart"/>
      <w:r w:rsidRPr="00C17350">
        <w:t>noncongruent</w:t>
      </w:r>
      <w:proofErr w:type="spellEnd"/>
      <w:r w:rsidRPr="00C17350">
        <w:t>.</w:t>
      </w:r>
    </w:p>
    <w:p w:rsidR="00B85456" w:rsidRPr="003A3462" w:rsidRDefault="00B85456" w:rsidP="003A3462">
      <w:pPr>
        <w:pStyle w:val="Heading3"/>
        <w:rPr>
          <w:rFonts w:ascii="Calibri" w:eastAsia="Calibri" w:hAnsi="Calibri" w:cs="Times New Roman"/>
        </w:rPr>
      </w:pPr>
      <w:r w:rsidRPr="00B85456">
        <w:t xml:space="preserve">Strand: </w:t>
      </w:r>
      <w:r w:rsidR="00EA1C79" w:rsidRPr="00EA1C79">
        <w:t xml:space="preserve">Probability and Statistics </w:t>
      </w:r>
      <w:r w:rsidR="00B16B60" w:rsidRPr="007E1593">
        <w:rPr>
          <w:rFonts w:cstheme="minorHAnsi"/>
          <w:sz w:val="22"/>
        </w:rPr>
        <w:t>(SOL 3.14, 3.15a-b)</w:t>
      </w:r>
    </w:p>
    <w:p w:rsidR="005D362B" w:rsidRDefault="005D362B" w:rsidP="00B61188">
      <w:pPr>
        <w:spacing w:before="240" w:after="0"/>
        <w:rPr>
          <w:i/>
        </w:rPr>
      </w:pPr>
      <w:r w:rsidRPr="006A4552">
        <w:rPr>
          <w:i/>
        </w:rPr>
        <w:t>The student will</w:t>
      </w:r>
      <w:r w:rsidR="002F748C" w:rsidRPr="006A4552">
        <w:rPr>
          <w:i/>
        </w:rPr>
        <w:t>:</w:t>
      </w:r>
      <w:r w:rsidRPr="006A4552">
        <w:rPr>
          <w:i/>
        </w:rPr>
        <w:t xml:space="preserve"> </w:t>
      </w:r>
    </w:p>
    <w:p w:rsidR="00B16B60" w:rsidRPr="00B16B60" w:rsidRDefault="00B16B60" w:rsidP="0090510F">
      <w:pPr>
        <w:pStyle w:val="ListParagraph"/>
        <w:numPr>
          <w:ilvl w:val="0"/>
          <w:numId w:val="12"/>
        </w:numPr>
      </w:pPr>
      <w:r w:rsidRPr="00B16B60">
        <w:t>Define probability as the measurement of chance that an event will happen.</w:t>
      </w:r>
    </w:p>
    <w:p w:rsidR="00B16B60" w:rsidRDefault="00B16B60" w:rsidP="0090510F">
      <w:pPr>
        <w:pStyle w:val="ListParagraph"/>
        <w:numPr>
          <w:ilvl w:val="0"/>
          <w:numId w:val="12"/>
        </w:numPr>
      </w:pPr>
      <w:r w:rsidRPr="00B16B60">
        <w:t>List all possible outcomes for a single event (e.g., heads and tails are the two possible outcomes of flipping a coin).</w:t>
      </w:r>
      <w:r w:rsidRPr="00B16B60">
        <w:rPr>
          <w:color w:val="FF0000"/>
        </w:rPr>
        <w:t xml:space="preserve">  </w:t>
      </w:r>
      <w:r w:rsidRPr="00B16B60">
        <w:t>Limit the number of outcomes to 12 or fewer.</w:t>
      </w:r>
    </w:p>
    <w:p w:rsidR="00B16B60" w:rsidRPr="00B16B60" w:rsidRDefault="00B16B60" w:rsidP="0090510F">
      <w:pPr>
        <w:pStyle w:val="ListParagraph"/>
        <w:numPr>
          <w:ilvl w:val="0"/>
          <w:numId w:val="12"/>
        </w:numPr>
      </w:pPr>
      <w:r w:rsidRPr="00B16B60">
        <w:rPr>
          <w:rFonts w:ascii="Calibri" w:hAnsi="Calibri"/>
        </w:rPr>
        <w:t xml:space="preserve">Describe the degree of likelihood of an outcome occurring using terms such as </w:t>
      </w:r>
      <w:r w:rsidRPr="00B16B60">
        <w:rPr>
          <w:rFonts w:ascii="Calibri" w:hAnsi="Calibri"/>
          <w:i/>
        </w:rPr>
        <w:t>impossible</w:t>
      </w:r>
      <w:r w:rsidRPr="00B16B60">
        <w:rPr>
          <w:rFonts w:ascii="Calibri" w:hAnsi="Calibri"/>
        </w:rPr>
        <w:t xml:space="preserve">, </w:t>
      </w:r>
      <w:r w:rsidRPr="00B16B60">
        <w:rPr>
          <w:rFonts w:ascii="Calibri" w:hAnsi="Calibri"/>
          <w:i/>
        </w:rPr>
        <w:t>unlikely</w:t>
      </w:r>
      <w:r w:rsidRPr="00B16B60">
        <w:rPr>
          <w:rFonts w:ascii="Calibri" w:hAnsi="Calibri"/>
        </w:rPr>
        <w:t xml:space="preserve">, </w:t>
      </w:r>
      <w:r w:rsidRPr="00B16B60">
        <w:rPr>
          <w:rFonts w:ascii="Calibri" w:hAnsi="Calibri"/>
          <w:i/>
        </w:rPr>
        <w:t>equally likely,</w:t>
      </w:r>
      <w:r w:rsidRPr="00B16B60">
        <w:rPr>
          <w:rFonts w:ascii="Calibri" w:hAnsi="Calibri"/>
        </w:rPr>
        <w:t xml:space="preserve"> </w:t>
      </w:r>
      <w:r w:rsidRPr="00B16B60">
        <w:rPr>
          <w:rFonts w:ascii="Calibri" w:hAnsi="Calibri"/>
          <w:i/>
        </w:rPr>
        <w:t>likely</w:t>
      </w:r>
      <w:r w:rsidRPr="00B16B60">
        <w:rPr>
          <w:rFonts w:ascii="Calibri" w:hAnsi="Calibri"/>
        </w:rPr>
        <w:t xml:space="preserve">, and </w:t>
      </w:r>
      <w:r w:rsidRPr="00B16B60">
        <w:rPr>
          <w:rFonts w:ascii="Calibri" w:hAnsi="Calibri"/>
          <w:i/>
        </w:rPr>
        <w:t>certain</w:t>
      </w:r>
      <w:r w:rsidRPr="00B16B60">
        <w:rPr>
          <w:rFonts w:ascii="Calibri" w:hAnsi="Calibri"/>
        </w:rPr>
        <w:t>.</w:t>
      </w:r>
    </w:p>
    <w:p w:rsidR="00B16B60" w:rsidRPr="00B16B60" w:rsidRDefault="00B16B60" w:rsidP="0090510F">
      <w:pPr>
        <w:pStyle w:val="ListParagraph"/>
        <w:numPr>
          <w:ilvl w:val="0"/>
          <w:numId w:val="11"/>
        </w:numPr>
      </w:pPr>
      <w:r w:rsidRPr="00B16B60">
        <w:t>Formulate questions to investigate. (a)</w:t>
      </w:r>
    </w:p>
    <w:p w:rsidR="00B16B60" w:rsidRPr="00B16B60" w:rsidRDefault="00B16B60" w:rsidP="0090510F">
      <w:pPr>
        <w:pStyle w:val="ListParagraph"/>
        <w:numPr>
          <w:ilvl w:val="0"/>
          <w:numId w:val="11"/>
        </w:numPr>
      </w:pPr>
      <w:r w:rsidRPr="00B16B60">
        <w:t>Design data investigations to answer formulated questions, limiting the number of categories for data collection to four. (a)</w:t>
      </w:r>
    </w:p>
    <w:p w:rsidR="00B16B60" w:rsidRPr="00B16B60" w:rsidRDefault="00B16B60" w:rsidP="0090510F">
      <w:pPr>
        <w:pStyle w:val="ListParagraph"/>
        <w:numPr>
          <w:ilvl w:val="0"/>
          <w:numId w:val="11"/>
        </w:numPr>
      </w:pPr>
      <w:r w:rsidRPr="00B16B60">
        <w:t>Collect and organize data, using various forms of data collections (e.g., surveys, polls, questionnaires, scientific experiments, observations). (a)</w:t>
      </w:r>
    </w:p>
    <w:p w:rsidR="00B16B60" w:rsidRPr="00B16B60" w:rsidRDefault="00B16B60" w:rsidP="0090510F">
      <w:pPr>
        <w:pStyle w:val="ListParagraph"/>
        <w:numPr>
          <w:ilvl w:val="0"/>
          <w:numId w:val="11"/>
        </w:numPr>
      </w:pPr>
      <w:r w:rsidRPr="00B16B60">
        <w:t>Represent data in a pictograph (limited to 16 or fewer data points for no more than four categories). (a)</w:t>
      </w:r>
    </w:p>
    <w:p w:rsidR="00B16B60" w:rsidRPr="00B16B60" w:rsidRDefault="00B16B60" w:rsidP="0090510F">
      <w:pPr>
        <w:pStyle w:val="ListParagraph"/>
        <w:numPr>
          <w:ilvl w:val="0"/>
          <w:numId w:val="11"/>
        </w:numPr>
      </w:pPr>
      <w:r w:rsidRPr="00B16B60">
        <w:t>Represent data in a bar graph (limited to 16 or fewer data points for no more than four categories). (a)</w:t>
      </w:r>
    </w:p>
    <w:p w:rsidR="00B16B60" w:rsidRPr="00B16B60" w:rsidRDefault="00B16B60" w:rsidP="0090510F">
      <w:pPr>
        <w:pStyle w:val="ListParagraph"/>
        <w:numPr>
          <w:ilvl w:val="1"/>
          <w:numId w:val="15"/>
        </w:numPr>
      </w:pPr>
      <w:r w:rsidRPr="00B16B60">
        <w:t>Label each axis on a bar graph and give the bar graph a title. Limit increments on the numerical axis to whole numbers representing multiples of 1, 2, 5, or 10. (a)</w:t>
      </w:r>
    </w:p>
    <w:p w:rsidR="00B16B60" w:rsidRPr="00B16B60" w:rsidRDefault="00B16B60" w:rsidP="0090510F">
      <w:pPr>
        <w:pStyle w:val="ListParagraph"/>
        <w:numPr>
          <w:ilvl w:val="0"/>
          <w:numId w:val="11"/>
        </w:numPr>
      </w:pPr>
      <w:r w:rsidRPr="00B16B60">
        <w:t>Analyze data represented in pictographs and bar graphs, orally and in writing. (b)</w:t>
      </w:r>
    </w:p>
    <w:p w:rsidR="00B16B60" w:rsidRPr="00B16B60" w:rsidRDefault="00B16B60" w:rsidP="0090510F">
      <w:pPr>
        <w:pStyle w:val="ListParagraph"/>
        <w:numPr>
          <w:ilvl w:val="1"/>
          <w:numId w:val="14"/>
        </w:numPr>
      </w:pPr>
      <w:r w:rsidRPr="00B16B60">
        <w:t>Read the information presented on a bar or pictograph (e.g., the title, the categories, the description of the two axes). (b)</w:t>
      </w:r>
    </w:p>
    <w:p w:rsidR="00B16B60" w:rsidRPr="00B16B60" w:rsidRDefault="00B16B60" w:rsidP="0090510F">
      <w:pPr>
        <w:pStyle w:val="ListParagraph"/>
        <w:numPr>
          <w:ilvl w:val="0"/>
          <w:numId w:val="11"/>
        </w:numPr>
      </w:pPr>
      <w:r w:rsidRPr="00B16B60">
        <w:t xml:space="preserve">Interpret information from pictographs and bar graphs, with up to 30 data points and up to eight </w:t>
      </w:r>
      <w:proofErr w:type="gramStart"/>
      <w:r w:rsidRPr="00B16B60">
        <w:t>categories,</w:t>
      </w:r>
      <w:proofErr w:type="gramEnd"/>
      <w:r w:rsidRPr="00B16B60">
        <w:t xml:space="preserve"> describe interpretation orally and by writing at least one sentence. (b)</w:t>
      </w:r>
    </w:p>
    <w:p w:rsidR="00B16B60" w:rsidRPr="00B16B60" w:rsidRDefault="00B16B60" w:rsidP="0090510F">
      <w:pPr>
        <w:pStyle w:val="ListParagraph"/>
        <w:numPr>
          <w:ilvl w:val="1"/>
          <w:numId w:val="13"/>
        </w:numPr>
      </w:pPr>
      <w:r w:rsidRPr="00B16B60">
        <w:t>Describe the categories of data and the data as a whole (e.g., data were collected on preferred ways to cook or prepare eggs — scrambled, fried, hard boiled, and egg salad). (b)</w:t>
      </w:r>
    </w:p>
    <w:p w:rsidR="00B16B60" w:rsidRPr="00B16B60" w:rsidRDefault="00B16B60" w:rsidP="0090510F">
      <w:pPr>
        <w:pStyle w:val="ListParagraph"/>
        <w:numPr>
          <w:ilvl w:val="1"/>
          <w:numId w:val="13"/>
        </w:numPr>
      </w:pPr>
      <w:r w:rsidRPr="00B16B60">
        <w:t>Identify parts of the data that have special characteristics, including categories with the greatest, the least, or the same (e.g., most students prefer scrambled eggs). (b)</w:t>
      </w:r>
    </w:p>
    <w:p w:rsidR="00B16B60" w:rsidRPr="0090510F" w:rsidRDefault="00B16B60" w:rsidP="0090510F">
      <w:pPr>
        <w:pStyle w:val="ListParagraph"/>
        <w:numPr>
          <w:ilvl w:val="1"/>
          <w:numId w:val="13"/>
        </w:numPr>
      </w:pPr>
      <w:r w:rsidRPr="00B16B60">
        <w:rPr>
          <w:rFonts w:eastAsia="Times New Roman"/>
        </w:rPr>
        <w:t>Select a correct interpretation of a graph from a set of interpretations, where one is correct and the remaining are incorrect. (b)</w:t>
      </w:r>
    </w:p>
    <w:p w:rsidR="00EA1C79" w:rsidRDefault="00EA1C79" w:rsidP="00EA1C79">
      <w:pPr>
        <w:pStyle w:val="Heading3"/>
      </w:pPr>
      <w:r w:rsidRPr="00EA1C79">
        <w:t xml:space="preserve">Strand: Patterns, Functions, and Algebra </w:t>
      </w:r>
      <w:r w:rsidR="00B16B60" w:rsidRPr="007E1593">
        <w:rPr>
          <w:rFonts w:cstheme="minorHAnsi"/>
          <w:sz w:val="22"/>
        </w:rPr>
        <w:t>(SOL 3.16, 3.17)</w:t>
      </w:r>
    </w:p>
    <w:p w:rsidR="00EA1C79" w:rsidRPr="006A4552" w:rsidRDefault="00EA1C79" w:rsidP="00EA1C79">
      <w:pPr>
        <w:spacing w:before="240" w:after="0"/>
        <w:rPr>
          <w:i/>
        </w:rPr>
      </w:pPr>
      <w:r w:rsidRPr="006A4552">
        <w:rPr>
          <w:i/>
        </w:rPr>
        <w:t xml:space="preserve">The student will: </w:t>
      </w:r>
    </w:p>
    <w:p w:rsidR="00B16B60" w:rsidRPr="00B16B60" w:rsidRDefault="00B16B60" w:rsidP="0090510F">
      <w:pPr>
        <w:pStyle w:val="ListParagraph"/>
        <w:numPr>
          <w:ilvl w:val="0"/>
          <w:numId w:val="10"/>
        </w:numPr>
      </w:pPr>
      <w:r w:rsidRPr="00B16B60">
        <w:t>Identify and describe repeating and growing patterns using words, objects, pictures, numbers, and tables.</w:t>
      </w:r>
    </w:p>
    <w:p w:rsidR="00B16B60" w:rsidRPr="00B16B60" w:rsidRDefault="00B16B60" w:rsidP="0090510F">
      <w:pPr>
        <w:pStyle w:val="ListParagraph"/>
        <w:numPr>
          <w:ilvl w:val="0"/>
          <w:numId w:val="10"/>
        </w:numPr>
      </w:pPr>
      <w:r w:rsidRPr="00B16B60">
        <w:t>Identify a missing term in a pattern (e.g., 4, 6</w:t>
      </w:r>
      <w:proofErr w:type="gramStart"/>
      <w:r w:rsidRPr="00B16B60">
        <w:t>,_</w:t>
      </w:r>
      <w:proofErr w:type="gramEnd"/>
      <w:r w:rsidRPr="00B16B60">
        <w:t>_, 10, 12, 14).</w:t>
      </w:r>
    </w:p>
    <w:p w:rsidR="00B16B60" w:rsidRPr="00B16B60" w:rsidRDefault="00B16B60" w:rsidP="0090510F">
      <w:pPr>
        <w:pStyle w:val="ListParagraph"/>
        <w:numPr>
          <w:ilvl w:val="0"/>
          <w:numId w:val="10"/>
        </w:numPr>
      </w:pPr>
      <w:r w:rsidRPr="00B16B60">
        <w:t>Create repeating and growing patterns using objects, pictures, numbers, and tables.</w:t>
      </w:r>
    </w:p>
    <w:p w:rsidR="00B16B60" w:rsidRPr="00B16B60" w:rsidRDefault="00B16B60" w:rsidP="0090510F">
      <w:pPr>
        <w:pStyle w:val="ListParagraph"/>
        <w:numPr>
          <w:ilvl w:val="0"/>
          <w:numId w:val="10"/>
        </w:numPr>
      </w:pPr>
      <w:r w:rsidRPr="00B16B60">
        <w:t>Extend or identify missing parts in repeating and growing patterns using objects, pictures, numbers, and tables.</w:t>
      </w:r>
    </w:p>
    <w:p w:rsidR="00B16B60" w:rsidRPr="00B16B60" w:rsidRDefault="00B16B60" w:rsidP="0090510F">
      <w:pPr>
        <w:pStyle w:val="ListParagraph"/>
        <w:numPr>
          <w:ilvl w:val="0"/>
          <w:numId w:val="10"/>
        </w:numPr>
      </w:pPr>
      <w:r w:rsidRPr="00B16B60">
        <w:t>Solve problems that involve the application of input and output rules limited to addition and subtraction of whole numbers.</w:t>
      </w:r>
    </w:p>
    <w:p w:rsidR="00B16B60" w:rsidRPr="00B16B60" w:rsidRDefault="00B16B60" w:rsidP="0090510F">
      <w:pPr>
        <w:pStyle w:val="ListParagraph"/>
        <w:numPr>
          <w:ilvl w:val="0"/>
          <w:numId w:val="10"/>
        </w:numPr>
      </w:pPr>
      <w:r w:rsidRPr="00B16B60">
        <w:t>When given the rule, determine the missing values in a list or table.  (Rules will be limited to addition and subtraction of whole numbers.)</w:t>
      </w:r>
    </w:p>
    <w:p w:rsidR="00B16B60" w:rsidRPr="00B16B60" w:rsidRDefault="00B16B60" w:rsidP="0090510F">
      <w:pPr>
        <w:pStyle w:val="ListParagraph"/>
        <w:numPr>
          <w:ilvl w:val="0"/>
          <w:numId w:val="10"/>
        </w:numPr>
      </w:pPr>
      <w:r w:rsidRPr="00B16B60">
        <w:t>Identify and use the appropriate symbol to distinguish between expressions that are equal and expressions that are not equal (e.g., 256 - 13 = 220 + 23; 143 + 17 = 140 + 20; 457 + 100 ≠ 557 +100).</w:t>
      </w:r>
    </w:p>
    <w:p w:rsidR="00EA1C79" w:rsidRPr="00911AB0" w:rsidRDefault="00B16B60" w:rsidP="0090510F">
      <w:pPr>
        <w:pStyle w:val="ListParagraph"/>
        <w:numPr>
          <w:ilvl w:val="0"/>
          <w:numId w:val="10"/>
        </w:numPr>
      </w:pPr>
      <w:r w:rsidRPr="00B16B60">
        <w:t>Create equations to represent equivalent mathematical relationships (e.g., 4 × 3 = 14 - 2).</w:t>
      </w:r>
    </w:p>
    <w:sectPr w:rsidR="00EA1C79" w:rsidRPr="00911AB0" w:rsidSect="00D554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1C" w:rsidRDefault="0061591C" w:rsidP="00FC7871">
      <w:pPr>
        <w:spacing w:after="0" w:line="240" w:lineRule="auto"/>
      </w:pPr>
      <w:r>
        <w:separator/>
      </w:r>
    </w:p>
  </w:endnote>
  <w:end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FC7871">
    <w:pPr>
      <w:pStyle w:val="Footer"/>
    </w:pPr>
    <w:r>
      <w:t>Revised 3/20/18</w:t>
    </w:r>
  </w:p>
  <w:p w:rsidR="006F3FEB" w:rsidRDefault="006F3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1C" w:rsidRDefault="0061591C" w:rsidP="00FC7871">
      <w:pPr>
        <w:spacing w:after="0" w:line="240" w:lineRule="auto"/>
      </w:pPr>
      <w:r>
        <w:separator/>
      </w:r>
    </w:p>
  </w:footnote>
  <w:foot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A2B"/>
    <w:multiLevelType w:val="hybridMultilevel"/>
    <w:tmpl w:val="9EF8258E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5719"/>
    <w:multiLevelType w:val="hybridMultilevel"/>
    <w:tmpl w:val="6A42D6D2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61361"/>
    <w:multiLevelType w:val="hybridMultilevel"/>
    <w:tmpl w:val="2F88ECEE"/>
    <w:lvl w:ilvl="0" w:tplc="7B0609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465DB"/>
    <w:multiLevelType w:val="hybridMultilevel"/>
    <w:tmpl w:val="C3C27702"/>
    <w:lvl w:ilvl="0" w:tplc="86806B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211EF"/>
    <w:multiLevelType w:val="hybridMultilevel"/>
    <w:tmpl w:val="6B261A9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B3BDC"/>
    <w:multiLevelType w:val="hybridMultilevel"/>
    <w:tmpl w:val="39E0AB1E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F329A"/>
    <w:multiLevelType w:val="hybridMultilevel"/>
    <w:tmpl w:val="ECCAA9FE"/>
    <w:lvl w:ilvl="0" w:tplc="7B0609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97444"/>
    <w:multiLevelType w:val="hybridMultilevel"/>
    <w:tmpl w:val="6AF8173C"/>
    <w:lvl w:ilvl="0" w:tplc="7B0609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F29B8"/>
    <w:multiLevelType w:val="hybridMultilevel"/>
    <w:tmpl w:val="625269AE"/>
    <w:lvl w:ilvl="0" w:tplc="C986AE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20ABF"/>
    <w:multiLevelType w:val="hybridMultilevel"/>
    <w:tmpl w:val="360EFDF0"/>
    <w:lvl w:ilvl="0" w:tplc="3DCAEA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94702"/>
    <w:multiLevelType w:val="hybridMultilevel"/>
    <w:tmpl w:val="C0BA44FA"/>
    <w:lvl w:ilvl="0" w:tplc="7B0609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D7CAC"/>
    <w:multiLevelType w:val="hybridMultilevel"/>
    <w:tmpl w:val="DD94008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2"/>
  </w:num>
  <w:num w:numId="8">
    <w:abstractNumId w:val="8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7"/>
  </w:num>
  <w:num w:numId="14">
    <w:abstractNumId w:val="6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51"/>
    <w:rsid w:val="00140EAF"/>
    <w:rsid w:val="001A5E3E"/>
    <w:rsid w:val="001D181E"/>
    <w:rsid w:val="001F17E7"/>
    <w:rsid w:val="00295B5B"/>
    <w:rsid w:val="002F6455"/>
    <w:rsid w:val="002F748C"/>
    <w:rsid w:val="00350D90"/>
    <w:rsid w:val="003A3462"/>
    <w:rsid w:val="0044544F"/>
    <w:rsid w:val="00483E80"/>
    <w:rsid w:val="00500D51"/>
    <w:rsid w:val="005D362B"/>
    <w:rsid w:val="0061591C"/>
    <w:rsid w:val="00675B53"/>
    <w:rsid w:val="006A4552"/>
    <w:rsid w:val="006B2D57"/>
    <w:rsid w:val="006D3C71"/>
    <w:rsid w:val="006F3FEB"/>
    <w:rsid w:val="0070473F"/>
    <w:rsid w:val="00722D02"/>
    <w:rsid w:val="007235F4"/>
    <w:rsid w:val="00733E2D"/>
    <w:rsid w:val="00760154"/>
    <w:rsid w:val="00772E19"/>
    <w:rsid w:val="0090510F"/>
    <w:rsid w:val="00911AB0"/>
    <w:rsid w:val="00916FED"/>
    <w:rsid w:val="009213A9"/>
    <w:rsid w:val="00925187"/>
    <w:rsid w:val="009437EC"/>
    <w:rsid w:val="00967C54"/>
    <w:rsid w:val="009B5104"/>
    <w:rsid w:val="00A2122A"/>
    <w:rsid w:val="00A3538F"/>
    <w:rsid w:val="00B16B60"/>
    <w:rsid w:val="00B61188"/>
    <w:rsid w:val="00B72254"/>
    <w:rsid w:val="00B85456"/>
    <w:rsid w:val="00C17350"/>
    <w:rsid w:val="00CE109C"/>
    <w:rsid w:val="00D134DB"/>
    <w:rsid w:val="00D55430"/>
    <w:rsid w:val="00DA5695"/>
    <w:rsid w:val="00EA1C79"/>
    <w:rsid w:val="00FC7871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  <w:style w:type="paragraph" w:customStyle="1" w:styleId="Standard1">
    <w:name w:val="Standard1"/>
    <w:basedOn w:val="Normal"/>
    <w:rsid w:val="00A3538F"/>
    <w:pPr>
      <w:spacing w:after="0" w:line="240" w:lineRule="auto"/>
      <w:ind w:left="177"/>
    </w:pPr>
    <w:rPr>
      <w:rFonts w:ascii="Times New Roman" w:eastAsia="Times" w:hAnsi="Times New Roman" w:cs="Times New Roman"/>
      <w:b/>
      <w:caps/>
      <w:sz w:val="28"/>
      <w:szCs w:val="20"/>
    </w:rPr>
  </w:style>
  <w:style w:type="paragraph" w:customStyle="1" w:styleId="ColumnLabels">
    <w:name w:val="Column Labels"/>
    <w:basedOn w:val="Normal"/>
    <w:rsid w:val="00B16B60"/>
    <w:pPr>
      <w:spacing w:before="120" w:after="120" w:line="240" w:lineRule="auto"/>
      <w:jc w:val="center"/>
    </w:pPr>
    <w:rPr>
      <w:rFonts w:ascii="Times New Roman" w:eastAsia="Times" w:hAnsi="Times New Roman" w:cs="Times New Roman"/>
      <w:b/>
      <w:cap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  <w:style w:type="paragraph" w:customStyle="1" w:styleId="Standard1">
    <w:name w:val="Standard1"/>
    <w:basedOn w:val="Normal"/>
    <w:rsid w:val="00A3538F"/>
    <w:pPr>
      <w:spacing w:after="0" w:line="240" w:lineRule="auto"/>
      <w:ind w:left="177"/>
    </w:pPr>
    <w:rPr>
      <w:rFonts w:ascii="Times New Roman" w:eastAsia="Times" w:hAnsi="Times New Roman" w:cs="Times New Roman"/>
      <w:b/>
      <w:caps/>
      <w:sz w:val="28"/>
      <w:szCs w:val="20"/>
    </w:rPr>
  </w:style>
  <w:style w:type="paragraph" w:customStyle="1" w:styleId="ColumnLabels">
    <w:name w:val="Column Labels"/>
    <w:basedOn w:val="Normal"/>
    <w:rsid w:val="00B16B60"/>
    <w:pPr>
      <w:spacing w:before="120" w:after="120" w:line="240" w:lineRule="auto"/>
      <w:jc w:val="center"/>
    </w:pPr>
    <w:rPr>
      <w:rFonts w:ascii="Times New Roman" w:eastAsia="Times" w:hAnsi="Times New Roman" w:cs="Times New Roman"/>
      <w:b/>
      <w:cap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4338-0856-432C-BD43-56BCC6B8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based IEP skills worksheet Grade 3</vt:lpstr>
    </vt:vector>
  </TitlesOfParts>
  <Company>Virginia IT Infrastructure Partnership</Company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based IEP skills worksheet Grade 3</dc:title>
  <dc:creator>pgx12977</dc:creator>
  <cp:lastModifiedBy>pgx12977</cp:lastModifiedBy>
  <cp:revision>2</cp:revision>
  <dcterms:created xsi:type="dcterms:W3CDTF">2018-03-30T13:56:00Z</dcterms:created>
  <dcterms:modified xsi:type="dcterms:W3CDTF">2018-03-30T13:56:00Z</dcterms:modified>
</cp:coreProperties>
</file>