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F70E18">
        <w:t>Henrico County Public Schools</w:t>
      </w:r>
    </w:p>
    <w:p w:rsidR="00E63DC5" w:rsidRDefault="00E63DC5" w:rsidP="00E63DC5">
      <w:pPr>
        <w:pStyle w:val="NormalTNR"/>
      </w:pPr>
      <w:r w:rsidRPr="008B62AA">
        <w:rPr>
          <w:b/>
        </w:rPr>
        <w:t>Report Publication Date:</w:t>
      </w:r>
      <w:r>
        <w:t xml:space="preserve"> </w:t>
      </w:r>
      <w:r w:rsidR="00BB3F55">
        <w:t xml:space="preserve">April </w:t>
      </w:r>
      <w:r w:rsidR="00CF05EF">
        <w:t>7</w:t>
      </w:r>
      <w:r w:rsidR="00BB3F55">
        <w:t>, 2022</w:t>
      </w:r>
    </w:p>
    <w:p w:rsidR="00E63DC5" w:rsidRDefault="00E63DC5" w:rsidP="00E63DC5">
      <w:pPr>
        <w:pStyle w:val="NormalTNR"/>
      </w:pPr>
      <w:r w:rsidRPr="008B62AA">
        <w:rPr>
          <w:b/>
        </w:rPr>
        <w:t>Administrative Review Dates:</w:t>
      </w:r>
      <w:r>
        <w:t xml:space="preserve"> </w:t>
      </w:r>
      <w:r w:rsidR="00F70E18">
        <w:t>January 25-28, 2022</w:t>
      </w:r>
    </w:p>
    <w:p w:rsidR="00E63DC5" w:rsidRDefault="00E63DC5" w:rsidP="00E63DC5">
      <w:pPr>
        <w:pStyle w:val="NormalTNR"/>
      </w:pPr>
      <w:r w:rsidRPr="008B62AA">
        <w:rPr>
          <w:b/>
        </w:rPr>
        <w:t>Review Month and Year:</w:t>
      </w:r>
      <w:r>
        <w:t xml:space="preserve"> </w:t>
      </w:r>
      <w:r w:rsidR="00F70E18">
        <w:t>December 2021</w:t>
      </w:r>
    </w:p>
    <w:p w:rsidR="00E63DC5" w:rsidRDefault="00E63DC5" w:rsidP="00E63DC5">
      <w:pPr>
        <w:pStyle w:val="NormalTNR"/>
      </w:pPr>
      <w:r w:rsidRPr="008B62AA">
        <w:rPr>
          <w:b/>
        </w:rPr>
        <w:t>Participating Programs:</w:t>
      </w:r>
      <w:r>
        <w:t xml:space="preserve"> </w:t>
      </w:r>
      <w:r w:rsidR="00F70E18">
        <w:t>NSLP, SBP</w:t>
      </w:r>
    </w:p>
    <w:p w:rsidR="00E63DC5" w:rsidRPr="00E63DC5" w:rsidRDefault="00E63DC5" w:rsidP="00F70D82">
      <w:pPr>
        <w:pStyle w:val="NormalTNR"/>
        <w:spacing w:after="600"/>
      </w:pPr>
      <w:r w:rsidRPr="008B62AA">
        <w:rPr>
          <w:b/>
        </w:rPr>
        <w:t>Participates in Special Provisions?</w:t>
      </w:r>
      <w:r>
        <w:t xml:space="preserve"> </w:t>
      </w:r>
      <w:r w:rsidR="00F70E18">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BB3F55"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BB3F55"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BB3F55"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BB3F55"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BB3F55"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77" w:type="dxa"/>
            <w:vAlign w:val="center"/>
          </w:tcPr>
          <w:p w:rsidR="00906D57" w:rsidRPr="00F205EF" w:rsidRDefault="00BB3F55" w:rsidP="00FC03D3">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B3F55" w:rsidRDefault="00BB3F55" w:rsidP="00F628F3">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The SFA did not serve two types of milk at a site. </w:t>
            </w:r>
          </w:p>
          <w:p w:rsidR="00BB3F55" w:rsidRDefault="00BB3F55" w:rsidP="00F628F3">
            <w:pPr>
              <w:rPr>
                <w:rFonts w:ascii="Times New Roman" w:eastAsia="Times New Roman" w:hAnsi="Times New Roman"/>
                <w:noProof/>
                <w:color w:val="000000"/>
                <w:szCs w:val="20"/>
              </w:rPr>
            </w:pPr>
            <w:r>
              <w:rPr>
                <w:rFonts w:ascii="Times New Roman" w:eastAsia="Times New Roman" w:hAnsi="Times New Roman"/>
                <w:noProof/>
                <w:color w:val="000000"/>
                <w:szCs w:val="20"/>
              </w:rPr>
              <w:t>A violation in the pre-K meal pattern</w:t>
            </w:r>
            <w:r w:rsidR="00092FF4">
              <w:rPr>
                <w:rFonts w:ascii="Times New Roman" w:eastAsia="Times New Roman" w:hAnsi="Times New Roman"/>
                <w:noProof/>
                <w:color w:val="000000"/>
                <w:szCs w:val="20"/>
              </w:rPr>
              <w:t xml:space="preserve"> w</w:t>
            </w:r>
            <w:r>
              <w:rPr>
                <w:rFonts w:ascii="Times New Roman" w:eastAsia="Times New Roman" w:hAnsi="Times New Roman"/>
                <w:noProof/>
                <w:color w:val="000000"/>
                <w:szCs w:val="20"/>
              </w:rPr>
              <w:t>as observed.</w:t>
            </w:r>
          </w:p>
          <w:p w:rsidR="00B130AE" w:rsidRPr="007D3AFD" w:rsidRDefault="00BB3F55" w:rsidP="00BB3F55">
            <w:pPr>
              <w:rPr>
                <w:rFonts w:ascii="Times New Roman" w:eastAsia="Times New Roman" w:hAnsi="Times New Roman"/>
                <w:noProof/>
                <w:color w:val="000000"/>
                <w:szCs w:val="20"/>
              </w:rPr>
            </w:pPr>
            <w:r>
              <w:rPr>
                <w:rFonts w:ascii="Times New Roman" w:eastAsia="Times New Roman" w:hAnsi="Times New Roman"/>
                <w:noProof/>
                <w:color w:val="000000"/>
                <w:szCs w:val="20"/>
              </w:rPr>
              <w:t>Production records were missing at one site.</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BB3F55"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B3F5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bookmarkStart w:id="0" w:name="_GoBack"/>
            <w:bookmarkEnd w:id="0"/>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BB3F55"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B3F5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F70E18"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The SFA was in violation of the Buy American provisions.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BB3F55"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B3F5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BB3F55"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B3F5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BB3F55"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B3F5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5A" w:rsidRDefault="00322B5A" w:rsidP="00EA0AD0">
      <w:pPr>
        <w:spacing w:before="0" w:after="0"/>
      </w:pPr>
      <w:r>
        <w:separator/>
      </w:r>
    </w:p>
  </w:endnote>
  <w:endnote w:type="continuationSeparator" w:id="0">
    <w:p w:rsidR="00322B5A" w:rsidRDefault="00322B5A"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5A" w:rsidRDefault="00322B5A" w:rsidP="00EA0AD0">
      <w:pPr>
        <w:spacing w:before="0" w:after="0"/>
      </w:pPr>
      <w:r>
        <w:separator/>
      </w:r>
    </w:p>
  </w:footnote>
  <w:footnote w:type="continuationSeparator" w:id="0">
    <w:p w:rsidR="00322B5A" w:rsidRDefault="00322B5A"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2pt;height:22pt;visibility:visible;mso-wrap-style:square" o:bullet="t">
        <v:imagedata r:id="rId1" o:title=""/>
      </v:shape>
    </w:pict>
  </w:numPicBullet>
  <w:numPicBullet w:numPicBulletId="1">
    <w:pict>
      <v:shape id="_x0000_i1062" type="#_x0000_t75" alt="Denotes no findings" style="width:15pt;height:15pt;visibility:visible;mso-wrap-style:square" o:bullet="t">
        <v:imagedata r:id="rId2" o:title="Denotes no findings"/>
      </v:shape>
    </w:pict>
  </w:numPicBullet>
  <w:numPicBullet w:numPicBulletId="2">
    <w:pict>
      <v:shape id="_x0000_i1063" type="#_x0000_t75" alt="Denotes findings identified" style="width:22pt;height:22pt;visibility:visible;mso-wrap-style:square" o:bullet="t">
        <v:imagedata r:id="rId3" o:title="Denotes findings identified"/>
      </v:shape>
    </w:pict>
  </w:numPicBullet>
  <w:numPicBullet w:numPicBulletId="3">
    <w:pict>
      <v:shape id="_x0000_i1064" type="#_x0000_t75" style="width:15pt;height:15pt;visibility:visible;mso-wrap-style:square" o:bullet="t">
        <v:imagedata r:id="rId4" o:title=""/>
      </v:shape>
    </w:pict>
  </w:numPicBullet>
  <w:numPicBullet w:numPicBulletId="4">
    <w:pict>
      <v:shape id="_x0000_i1065" type="#_x0000_t75" style="width:15pt;height:15pt;visibility:visible;mso-wrap-style:square" o:bullet="t">
        <v:imagedata r:id="rId5" o:title=""/>
      </v:shape>
    </w:pict>
  </w:numPicBullet>
  <w:numPicBullet w:numPicBulletId="5">
    <w:pict>
      <v:shape id="_x0000_i1066" type="#_x0000_t75" alt="Denotes no findings" style="width:15pt;height:15pt;visibility:visible;mso-wrap-style:square" o:bullet="t">
        <v:imagedata r:id="rId6" o:title="Denotes no findings"/>
      </v:shape>
    </w:pict>
  </w:numPicBullet>
  <w:numPicBullet w:numPicBulletId="6">
    <w:pict>
      <v:shape id="_x0000_i1067"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2FF4"/>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1611E"/>
    <w:rsid w:val="00322B5A"/>
    <w:rsid w:val="0032739D"/>
    <w:rsid w:val="003274A0"/>
    <w:rsid w:val="00332AEF"/>
    <w:rsid w:val="003507AB"/>
    <w:rsid w:val="003C5AEE"/>
    <w:rsid w:val="00441208"/>
    <w:rsid w:val="00464DF8"/>
    <w:rsid w:val="004A5012"/>
    <w:rsid w:val="004C04E4"/>
    <w:rsid w:val="004C18F7"/>
    <w:rsid w:val="004D45AD"/>
    <w:rsid w:val="00527106"/>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D2FB2"/>
    <w:rsid w:val="006E68D8"/>
    <w:rsid w:val="00705097"/>
    <w:rsid w:val="00715177"/>
    <w:rsid w:val="0073582B"/>
    <w:rsid w:val="00767813"/>
    <w:rsid w:val="007B68D3"/>
    <w:rsid w:val="007C650E"/>
    <w:rsid w:val="007D26AA"/>
    <w:rsid w:val="007D3AFD"/>
    <w:rsid w:val="007F1384"/>
    <w:rsid w:val="00806AE0"/>
    <w:rsid w:val="00846C3D"/>
    <w:rsid w:val="008D2700"/>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80644"/>
    <w:rsid w:val="00BB3F55"/>
    <w:rsid w:val="00BC0516"/>
    <w:rsid w:val="00C33E39"/>
    <w:rsid w:val="00C450BF"/>
    <w:rsid w:val="00C55670"/>
    <w:rsid w:val="00C71CCF"/>
    <w:rsid w:val="00C75889"/>
    <w:rsid w:val="00CC5420"/>
    <w:rsid w:val="00CF05EF"/>
    <w:rsid w:val="00CF3E97"/>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628F3"/>
    <w:rsid w:val="00F70D82"/>
    <w:rsid w:val="00F70E18"/>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4F02"/>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05C2-AD53-4050-A4E1-A7D2FFC7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2022-henrico-co-fpar-summary</vt:lpstr>
    </vt:vector>
  </TitlesOfParts>
  <Manager/>
  <Company>VDOE</Company>
  <LinksUpToDate>false</LinksUpToDate>
  <CharactersWithSpaces>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2022-henrico-co-fpar-summary</dc:title>
  <dc:subject/>
  <dc:creator>DOE - NUTRITION (DOE)</dc:creator>
  <cp:keywords/>
  <dc:description/>
  <cp:lastModifiedBy>VITA Program</cp:lastModifiedBy>
  <cp:revision>4</cp:revision>
  <cp:lastPrinted>2018-03-27T12:01:00Z</cp:lastPrinted>
  <dcterms:created xsi:type="dcterms:W3CDTF">2022-04-07T13:39:00Z</dcterms:created>
  <dcterms:modified xsi:type="dcterms:W3CDTF">2022-04-08T16:14:00Z</dcterms:modified>
  <cp:category/>
</cp:coreProperties>
</file>