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r>
        <w:rPr>
          <w:noProof/>
        </w:rPr>
        <w:drawing>
          <wp:inline distT="0" distB="0" distL="0" distR="0" wp14:anchorId="747DCC9F" wp14:editId="191FD990">
            <wp:extent cx="1853015" cy="965200"/>
            <wp:effectExtent l="0" t="0" r="0" b="0"/>
            <wp:docPr id="1" name="Picture 1" descr="Virginia Department of Education Office of School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390" cy="970604"/>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3274A0">
        <w:t xml:space="preserve"> </w:t>
      </w:r>
      <w:r w:rsidR="00712066">
        <w:t>Virginia Beach City Public Schools</w:t>
      </w:r>
    </w:p>
    <w:p w:rsidR="00E63DC5" w:rsidRDefault="00E63DC5" w:rsidP="00E63DC5">
      <w:pPr>
        <w:pStyle w:val="NormalTNR"/>
      </w:pPr>
      <w:r w:rsidRPr="008B62AA">
        <w:rPr>
          <w:b/>
        </w:rPr>
        <w:t>Report Publication Date:</w:t>
      </w:r>
      <w:r>
        <w:t xml:space="preserve"> </w:t>
      </w:r>
      <w:r w:rsidR="0087419A">
        <w:t>July 25, 2022</w:t>
      </w:r>
    </w:p>
    <w:p w:rsidR="00E63DC5" w:rsidRDefault="00E63DC5" w:rsidP="00E63DC5">
      <w:pPr>
        <w:pStyle w:val="NormalTNR"/>
      </w:pPr>
      <w:r w:rsidRPr="008B62AA">
        <w:rPr>
          <w:b/>
        </w:rPr>
        <w:t>Administrative Review Dates:</w:t>
      </w:r>
      <w:r>
        <w:t xml:space="preserve"> </w:t>
      </w:r>
      <w:r w:rsidR="00712066">
        <w:t>March 21-25, 2022</w:t>
      </w:r>
    </w:p>
    <w:p w:rsidR="00E63DC5" w:rsidRDefault="00E63DC5" w:rsidP="00E63DC5">
      <w:pPr>
        <w:pStyle w:val="NormalTNR"/>
      </w:pPr>
      <w:r w:rsidRPr="008B62AA">
        <w:rPr>
          <w:b/>
        </w:rPr>
        <w:t>Review Month and Year:</w:t>
      </w:r>
      <w:r>
        <w:t xml:space="preserve"> </w:t>
      </w:r>
      <w:r w:rsidR="00712066">
        <w:t>February 2022</w:t>
      </w:r>
    </w:p>
    <w:p w:rsidR="00E63DC5" w:rsidRDefault="00E63DC5" w:rsidP="00E63DC5">
      <w:pPr>
        <w:pStyle w:val="NormalTNR"/>
      </w:pPr>
      <w:r w:rsidRPr="008B62AA">
        <w:rPr>
          <w:b/>
        </w:rPr>
        <w:t>Participating Programs:</w:t>
      </w:r>
      <w:r>
        <w:t xml:space="preserve"> </w:t>
      </w:r>
      <w:r w:rsidR="00C16599">
        <w:t>NSLP, SBP, SFSP, and CACFP</w:t>
      </w:r>
    </w:p>
    <w:p w:rsidR="00E63DC5" w:rsidRPr="00E63DC5" w:rsidRDefault="00E63DC5" w:rsidP="00F70D82">
      <w:pPr>
        <w:pStyle w:val="NormalTNR"/>
        <w:spacing w:after="600"/>
      </w:pPr>
      <w:proofErr w:type="gramStart"/>
      <w:r w:rsidRPr="008B62AA">
        <w:rPr>
          <w:b/>
        </w:rPr>
        <w:t>Participates in Special Provisions?</w:t>
      </w:r>
      <w:proofErr w:type="gramEnd"/>
      <w:r>
        <w:t xml:space="preserve"> </w:t>
      </w:r>
      <w:r w:rsidR="00C16599">
        <w:t>CEP</w:t>
      </w:r>
    </w:p>
    <w:p w:rsidR="00A61E27" w:rsidRPr="00A61E27" w:rsidRDefault="00A03102" w:rsidP="00A61E27">
      <w:pPr>
        <w:pStyle w:val="Heading2"/>
        <w:spacing w:after="480"/>
        <w:rPr>
          <w:sz w:val="28"/>
        </w:rPr>
      </w:pPr>
      <w:r w:rsidRPr="00A61E27">
        <w:rPr>
          <w:sz w:val="28"/>
        </w:rPr>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Summary of the Federal Programs Administrative Review (FPAR) findings in the Program Access and Reimbursement category."/>
      </w:tblPr>
      <w:tblGrid>
        <w:gridCol w:w="4674"/>
        <w:gridCol w:w="4676"/>
      </w:tblGrid>
      <w:tr w:rsidR="00A61E27" w:rsidRPr="007D3AFD" w:rsidTr="00C16599">
        <w:trPr>
          <w:trHeight w:hRule="exact" w:val="432"/>
          <w:tblHeader/>
        </w:trPr>
        <w:tc>
          <w:tcPr>
            <w:tcW w:w="4674"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6"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C16599">
        <w:trPr>
          <w:trHeight w:val="20"/>
        </w:trPr>
        <w:tc>
          <w:tcPr>
            <w:tcW w:w="4674"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6" w:type="dxa"/>
            <w:vAlign w:val="center"/>
          </w:tcPr>
          <w:p w:rsidR="006D0B91" w:rsidRPr="0087419A" w:rsidRDefault="00C71CCF" w:rsidP="002D2FED">
            <w:pPr>
              <w:spacing w:before="0"/>
              <w:rPr>
                <w:rFonts w:ascii="Times New Roman" w:eastAsia="Times New Roman" w:hAnsi="Times New Roman"/>
                <w:noProof/>
                <w:color w:val="auto"/>
                <w:szCs w:val="16"/>
              </w:rPr>
            </w:pPr>
            <w:r>
              <w:rPr>
                <w:rFonts w:ascii="Times New Roman" w:eastAsia="Times New Roman" w:hAnsi="Times New Roman"/>
                <w:b/>
                <w:noProof/>
                <w:color w:val="auto"/>
                <w:szCs w:val="16"/>
              </w:rPr>
              <w:t xml:space="preserve">                                                                       </w:t>
            </w:r>
            <w:r w:rsidRPr="00C71CCF">
              <w:rPr>
                <w:rFonts w:ascii="Times New Roman" w:eastAsia="Times New Roman" w:hAnsi="Times New Roman"/>
                <w:b/>
                <w:noProof/>
                <w:color w:val="auto"/>
                <w:szCs w:val="16"/>
              </w:rPr>
              <w:t>Not applicable for school year 2021-2022</w:t>
            </w:r>
          </w:p>
        </w:tc>
      </w:tr>
      <w:tr w:rsidR="006D0B91" w:rsidRPr="007D3AFD" w:rsidTr="00C16599">
        <w:trPr>
          <w:trHeight w:val="20"/>
        </w:trPr>
        <w:tc>
          <w:tcPr>
            <w:tcW w:w="4674"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6" w:type="dxa"/>
            <w:vAlign w:val="center"/>
          </w:tcPr>
          <w:p w:rsidR="00EF1C86" w:rsidRPr="00C16599"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7925CB7">
                  <wp:extent cx="189230" cy="189230"/>
                  <wp:effectExtent l="0" t="0" r="1270" b="1270"/>
                  <wp:docPr id="42" name="Picture 42"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BC0516" w:rsidRPr="002D2FED">
              <w:rPr>
                <w:rFonts w:ascii="Times New Roman" w:eastAsia="Times New Roman" w:hAnsi="Times New Roman"/>
                <w:b/>
                <w:color w:val="005E20"/>
                <w:szCs w:val="16"/>
                <w:lang w:eastAsia="ja-JP"/>
              </w:rPr>
              <w:t>NO FINDINGS</w:t>
            </w:r>
          </w:p>
        </w:tc>
      </w:tr>
      <w:tr w:rsidR="0087419A" w:rsidRPr="007D3AFD" w:rsidTr="00C16599">
        <w:trPr>
          <w:trHeight w:val="20"/>
        </w:trPr>
        <w:tc>
          <w:tcPr>
            <w:tcW w:w="4674" w:type="dxa"/>
            <w:vAlign w:val="center"/>
          </w:tcPr>
          <w:p w:rsidR="0087419A" w:rsidRPr="007D3AFD" w:rsidRDefault="0087419A" w:rsidP="00FC03D3">
            <w:pPr>
              <w:spacing w:before="0"/>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76" w:type="dxa"/>
            <w:vAlign w:val="center"/>
          </w:tcPr>
          <w:p w:rsidR="0087419A" w:rsidRPr="0087419A" w:rsidRDefault="0087419A" w:rsidP="00BC0516">
            <w:pPr>
              <w:spacing w:before="0"/>
              <w:rPr>
                <w:rFonts w:ascii="Times New Roman" w:eastAsia="Times New Roman" w:hAnsi="Times New Roman"/>
                <w:noProof/>
                <w:color w:val="005E20"/>
                <w:szCs w:val="16"/>
              </w:rPr>
            </w:pPr>
            <w:r w:rsidRPr="0087419A">
              <w:rPr>
                <w:rFonts w:ascii="Times New Roman" w:eastAsia="Times New Roman" w:hAnsi="Times New Roman"/>
                <w:noProof/>
                <w:color w:val="auto"/>
                <w:szCs w:val="16"/>
              </w:rPr>
              <w:t>N/A</w:t>
            </w:r>
          </w:p>
        </w:tc>
      </w:tr>
      <w:tr w:rsidR="006D0B91" w:rsidRPr="007D3AFD" w:rsidTr="00C16599">
        <w:trPr>
          <w:trHeight w:val="20"/>
        </w:trPr>
        <w:tc>
          <w:tcPr>
            <w:tcW w:w="4674"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Meal Counting and Claiming</w:t>
            </w:r>
          </w:p>
        </w:tc>
        <w:tc>
          <w:tcPr>
            <w:tcW w:w="4676" w:type="dxa"/>
            <w:vAlign w:val="center"/>
          </w:tcPr>
          <w:p w:rsidR="00EF1C86" w:rsidRPr="007D3AFD" w:rsidRDefault="00EF1C86" w:rsidP="00BC0516">
            <w:pPr>
              <w:spacing w:before="0"/>
              <w:rPr>
                <w:rFonts w:ascii="Times New Roman" w:hAnsi="Times New Roman"/>
                <w:szCs w:val="16"/>
              </w:rPr>
            </w:pPr>
            <w:r>
              <w:rPr>
                <w:rFonts w:ascii="Times New Roman" w:hAnsi="Times New Roman"/>
                <w:noProof/>
                <w:szCs w:val="16"/>
              </w:rPr>
              <w:drawing>
                <wp:inline distT="0" distB="0" distL="0" distR="0" wp14:anchorId="4D5C05D5">
                  <wp:extent cx="207010" cy="207010"/>
                  <wp:effectExtent l="0" t="0" r="2540" b="2540"/>
                  <wp:docPr id="30" name="Picture 30"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szCs w:val="16"/>
              </w:rPr>
              <w:t xml:space="preserve"> </w:t>
            </w:r>
            <w:r w:rsidRPr="00914162">
              <w:rPr>
                <w:rFonts w:ascii="Times New Roman" w:eastAsia="Times New Roman" w:hAnsi="Times New Roman"/>
                <w:b/>
                <w:color w:val="9E0B0F"/>
                <w:szCs w:val="16"/>
                <w:lang w:eastAsia="ja-JP"/>
              </w:rPr>
              <w:t>FINDINGS IDENTIFIED</w:t>
            </w:r>
          </w:p>
        </w:tc>
      </w:tr>
      <w:tr w:rsidR="00906D57" w:rsidRPr="007D3AFD" w:rsidTr="00C16599">
        <w:trPr>
          <w:trHeight w:val="20"/>
        </w:trPr>
        <w:tc>
          <w:tcPr>
            <w:tcW w:w="4674"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lastRenderedPageBreak/>
              <w:t>Details:</w:t>
            </w:r>
          </w:p>
        </w:tc>
        <w:tc>
          <w:tcPr>
            <w:tcW w:w="4676" w:type="dxa"/>
            <w:vAlign w:val="center"/>
          </w:tcPr>
          <w:p w:rsidR="0087419A" w:rsidRDefault="0087419A" w:rsidP="00FC03D3">
            <w:pPr>
              <w:spacing w:before="0"/>
              <w:rPr>
                <w:rFonts w:ascii="Times New Roman" w:eastAsia="Times New Roman" w:hAnsi="Times New Roman"/>
                <w:color w:val="auto"/>
                <w:szCs w:val="16"/>
                <w:lang w:eastAsia="ja-JP"/>
              </w:rPr>
            </w:pPr>
            <w:r>
              <w:rPr>
                <w:rFonts w:ascii="Times New Roman" w:eastAsia="Times New Roman" w:hAnsi="Times New Roman"/>
                <w:color w:val="auto"/>
                <w:szCs w:val="16"/>
                <w:lang w:eastAsia="ja-JP"/>
              </w:rPr>
              <w:t xml:space="preserve">Review period counting and claiming errors </w:t>
            </w:r>
            <w:proofErr w:type="gramStart"/>
            <w:r>
              <w:rPr>
                <w:rFonts w:ascii="Times New Roman" w:eastAsia="Times New Roman" w:hAnsi="Times New Roman"/>
                <w:color w:val="auto"/>
                <w:szCs w:val="16"/>
                <w:lang w:eastAsia="ja-JP"/>
              </w:rPr>
              <w:t>were identified</w:t>
            </w:r>
            <w:proofErr w:type="gramEnd"/>
            <w:r>
              <w:rPr>
                <w:rFonts w:ascii="Times New Roman" w:eastAsia="Times New Roman" w:hAnsi="Times New Roman"/>
                <w:color w:val="auto"/>
                <w:szCs w:val="16"/>
                <w:lang w:eastAsia="ja-JP"/>
              </w:rPr>
              <w:t xml:space="preserve">. </w:t>
            </w:r>
          </w:p>
          <w:p w:rsidR="00906D57" w:rsidRPr="00F205EF" w:rsidRDefault="0087419A" w:rsidP="00FC03D3">
            <w:pPr>
              <w:spacing w:before="0"/>
              <w:rPr>
                <w:rFonts w:ascii="Times New Roman" w:eastAsia="Times New Roman" w:hAnsi="Times New Roman"/>
                <w:color w:val="auto"/>
                <w:szCs w:val="16"/>
                <w:lang w:eastAsia="ja-JP"/>
              </w:rPr>
            </w:pPr>
            <w:r>
              <w:rPr>
                <w:rFonts w:ascii="Times New Roman" w:eastAsia="Times New Roman" w:hAnsi="Times New Roman"/>
                <w:color w:val="auto"/>
                <w:szCs w:val="16"/>
                <w:lang w:eastAsia="ja-JP"/>
              </w:rPr>
              <w:t xml:space="preserve">Onsite meal counting errors </w:t>
            </w:r>
            <w:proofErr w:type="gramStart"/>
            <w:r>
              <w:rPr>
                <w:rFonts w:ascii="Times New Roman" w:eastAsia="Times New Roman" w:hAnsi="Times New Roman"/>
                <w:color w:val="auto"/>
                <w:szCs w:val="16"/>
                <w:lang w:eastAsia="ja-JP"/>
              </w:rPr>
              <w:t>were observed</w:t>
            </w:r>
            <w:proofErr w:type="gramEnd"/>
            <w:r>
              <w:rPr>
                <w:rFonts w:ascii="Times New Roman" w:eastAsia="Times New Roman" w:hAnsi="Times New Roman"/>
                <w:color w:val="auto"/>
                <w:szCs w:val="16"/>
                <w:lang w:eastAsia="ja-JP"/>
              </w:rPr>
              <w:t>.</w:t>
            </w: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Summary of the Federal Programs Administrative Review (FPAR) findings in the Meal Patterns and Nutritional Quality category."/>
      </w:tblPr>
      <w:tblGrid>
        <w:gridCol w:w="4675"/>
        <w:gridCol w:w="4675"/>
      </w:tblGrid>
      <w:tr w:rsidR="00A61E27" w:rsidRPr="007D3AFD" w:rsidTr="0032192D">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4A5012" w:rsidRDefault="004A5012" w:rsidP="00260CA2">
            <w:pPr>
              <w:rPr>
                <w:rFonts w:ascii="Times New Roman" w:eastAsia="Times New Roman" w:hAnsi="Times New Roman"/>
                <w:b/>
                <w:color w:val="9E0B0F"/>
                <w:szCs w:val="16"/>
                <w:lang w:eastAsia="ja-JP"/>
              </w:rPr>
            </w:pPr>
            <w:r>
              <w:rPr>
                <w:rFonts w:ascii="Times New Roman" w:eastAsia="Times New Roman" w:hAnsi="Times New Roman"/>
                <w:b/>
                <w:noProof/>
                <w:color w:val="9E0B0F"/>
                <w:szCs w:val="16"/>
              </w:rPr>
              <w:drawing>
                <wp:inline distT="0" distB="0" distL="0" distR="0" wp14:anchorId="53E99D5A">
                  <wp:extent cx="207010" cy="207010"/>
                  <wp:effectExtent l="0" t="0" r="2540" b="2540"/>
                  <wp:docPr id="32" name="Picture 32"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eastAsia="Times New Roman" w:hAnsi="Times New Roman"/>
                <w:b/>
                <w:color w:val="9E0B0F"/>
                <w:szCs w:val="16"/>
                <w:lang w:eastAsia="ja-JP"/>
              </w:rPr>
              <w:t xml:space="preserve"> </w:t>
            </w:r>
            <w:r w:rsidRPr="00914162">
              <w:rPr>
                <w:rFonts w:ascii="Times New Roman" w:eastAsia="Times New Roman" w:hAnsi="Times New Roman"/>
                <w:b/>
                <w:color w:val="9E0B0F"/>
                <w:szCs w:val="16"/>
                <w:lang w:eastAsia="ja-JP"/>
              </w:rPr>
              <w:t>FINDINGS IDENTIFIED</w:t>
            </w:r>
          </w:p>
        </w:tc>
      </w:tr>
      <w:tr w:rsidR="00B130AE" w:rsidRPr="007D3AFD" w:rsidTr="00A61E27">
        <w:trPr>
          <w:trHeight w:val="20"/>
        </w:trPr>
        <w:tc>
          <w:tcPr>
            <w:tcW w:w="4675" w:type="dxa"/>
            <w:vAlign w:val="center"/>
          </w:tcPr>
          <w:p w:rsidR="00B130AE" w:rsidRPr="007D3AFD" w:rsidRDefault="00B130AE" w:rsidP="0092680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B130AE" w:rsidRDefault="0087419A" w:rsidP="00C16599">
            <w:pPr>
              <w:rPr>
                <w:rFonts w:ascii="Times New Roman" w:eastAsia="Times New Roman" w:hAnsi="Times New Roman"/>
                <w:noProof/>
                <w:color w:val="000000"/>
                <w:szCs w:val="20"/>
              </w:rPr>
            </w:pPr>
            <w:r>
              <w:rPr>
                <w:rFonts w:ascii="Times New Roman" w:eastAsia="Times New Roman" w:hAnsi="Times New Roman"/>
                <w:noProof/>
                <w:color w:val="000000"/>
                <w:szCs w:val="20"/>
              </w:rPr>
              <w:t xml:space="preserve">Required daily quantities of vegetables were not met at lunch. </w:t>
            </w:r>
            <w:r w:rsidR="00C16599">
              <w:rPr>
                <w:rFonts w:ascii="Times New Roman" w:eastAsia="Times New Roman" w:hAnsi="Times New Roman"/>
                <w:noProof/>
                <w:color w:val="000000"/>
                <w:szCs w:val="20"/>
              </w:rPr>
              <w:t xml:space="preserve"> </w:t>
            </w:r>
          </w:p>
          <w:p w:rsidR="0087419A" w:rsidRDefault="0087419A" w:rsidP="00C16599">
            <w:pPr>
              <w:rPr>
                <w:rFonts w:ascii="Times New Roman" w:eastAsia="Times New Roman" w:hAnsi="Times New Roman"/>
                <w:noProof/>
                <w:color w:val="000000"/>
                <w:szCs w:val="20"/>
              </w:rPr>
            </w:pPr>
            <w:r>
              <w:rPr>
                <w:rFonts w:ascii="Times New Roman" w:eastAsia="Times New Roman" w:hAnsi="Times New Roman"/>
                <w:noProof/>
                <w:color w:val="000000"/>
                <w:szCs w:val="20"/>
              </w:rPr>
              <w:t>A violation of milk type requirements was observed.</w:t>
            </w:r>
          </w:p>
          <w:p w:rsidR="0087419A" w:rsidRPr="007D3AFD" w:rsidRDefault="0087419A" w:rsidP="00C16599">
            <w:pPr>
              <w:rPr>
                <w:rFonts w:ascii="Times New Roman" w:eastAsia="Times New Roman" w:hAnsi="Times New Roman"/>
                <w:noProof/>
                <w:color w:val="000000"/>
                <w:szCs w:val="20"/>
              </w:rPr>
            </w:pPr>
            <w:r>
              <w:rPr>
                <w:rFonts w:ascii="Times New Roman" w:eastAsia="Times New Roman" w:hAnsi="Times New Roman"/>
                <w:noProof/>
                <w:color w:val="000000"/>
                <w:szCs w:val="20"/>
              </w:rPr>
              <w:t xml:space="preserve">The </w:t>
            </w:r>
            <w:r w:rsidRPr="0087419A">
              <w:rPr>
                <w:rFonts w:ascii="Times New Roman" w:eastAsia="Times New Roman" w:hAnsi="Times New Roman"/>
                <w:noProof/>
                <w:color w:val="000000"/>
                <w:szCs w:val="20"/>
              </w:rPr>
              <w:t xml:space="preserve">daily quantity of grains was not </w:t>
            </w:r>
            <w:r>
              <w:rPr>
                <w:rFonts w:ascii="Times New Roman" w:eastAsia="Times New Roman" w:hAnsi="Times New Roman"/>
                <w:noProof/>
                <w:color w:val="000000"/>
                <w:szCs w:val="20"/>
              </w:rPr>
              <w:t>met over the course of the week at one site.</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C16599" w:rsidRDefault="002032A0" w:rsidP="00EC4C7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7C4CE844">
                  <wp:extent cx="189230" cy="189230"/>
                  <wp:effectExtent l="0" t="0" r="1270" b="1270"/>
                  <wp:docPr id="45" name="Picture 45"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87419A" w:rsidRPr="007D3AFD" w:rsidTr="00A61E27">
        <w:trPr>
          <w:trHeight w:val="20"/>
        </w:trPr>
        <w:tc>
          <w:tcPr>
            <w:tcW w:w="4675" w:type="dxa"/>
            <w:vAlign w:val="center"/>
          </w:tcPr>
          <w:p w:rsidR="0087419A" w:rsidRPr="007D3AFD" w:rsidRDefault="0087419A" w:rsidP="00FC03D3">
            <w:pPr>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75" w:type="dxa"/>
            <w:vAlign w:val="center"/>
          </w:tcPr>
          <w:p w:rsidR="0087419A" w:rsidRPr="0087419A" w:rsidRDefault="0087419A" w:rsidP="00EC4C76">
            <w:pPr>
              <w:rPr>
                <w:rFonts w:ascii="Times New Roman" w:eastAsia="Times New Roman" w:hAnsi="Times New Roman"/>
                <w:noProof/>
                <w:color w:val="005E20"/>
                <w:szCs w:val="16"/>
              </w:rPr>
            </w:pPr>
            <w:r w:rsidRPr="0087419A">
              <w:rPr>
                <w:rFonts w:ascii="Times New Roman" w:eastAsia="Times New Roman" w:hAnsi="Times New Roman"/>
                <w:noProof/>
                <w:color w:val="auto"/>
                <w:szCs w:val="16"/>
              </w:rPr>
              <w:t>N/A</w:t>
            </w: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C16599"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5291D24">
                  <wp:extent cx="189230" cy="189230"/>
                  <wp:effectExtent l="0" t="0" r="1270" b="1270"/>
                  <wp:docPr id="46" name="Picture 4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87419A" w:rsidRPr="007D3AFD" w:rsidTr="00A61E27">
        <w:trPr>
          <w:trHeight w:val="20"/>
        </w:trPr>
        <w:tc>
          <w:tcPr>
            <w:tcW w:w="4675" w:type="dxa"/>
            <w:vAlign w:val="center"/>
          </w:tcPr>
          <w:p w:rsidR="0087419A" w:rsidRPr="007D3AFD" w:rsidRDefault="0087419A" w:rsidP="00A011BB">
            <w:pPr>
              <w:spacing w:before="0" w:after="0"/>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75" w:type="dxa"/>
            <w:vAlign w:val="center"/>
          </w:tcPr>
          <w:p w:rsidR="0087419A" w:rsidRPr="0087419A" w:rsidRDefault="0087419A" w:rsidP="00BC0516">
            <w:pPr>
              <w:rPr>
                <w:rFonts w:ascii="Times New Roman" w:eastAsia="Times New Roman" w:hAnsi="Times New Roman"/>
                <w:noProof/>
                <w:color w:val="auto"/>
                <w:szCs w:val="16"/>
              </w:rPr>
            </w:pPr>
            <w:r>
              <w:rPr>
                <w:rFonts w:ascii="Times New Roman" w:eastAsia="Times New Roman" w:hAnsi="Times New Roman"/>
                <w:noProof/>
                <w:color w:val="auto"/>
                <w:szCs w:val="16"/>
              </w:rPr>
              <w:t>N/A</w:t>
            </w: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ummary of the Federal Programs Administrative Review (FPAR) findings in the School Nutrition Environment and Civil Rights category."/>
      </w:tblPr>
      <w:tblGrid>
        <w:gridCol w:w="4675"/>
        <w:gridCol w:w="6"/>
        <w:gridCol w:w="4669"/>
      </w:tblGrid>
      <w:tr w:rsidR="00A61E27" w:rsidRPr="007D3AFD" w:rsidTr="000B6563">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7D3AFD" w:rsidRDefault="004A5012" w:rsidP="00BC0516">
            <w:pPr>
              <w:rPr>
                <w:rFonts w:ascii="Times New Roman" w:hAnsi="Times New Roman"/>
              </w:rPr>
            </w:pPr>
            <w:r>
              <w:rPr>
                <w:rFonts w:ascii="Times New Roman" w:hAnsi="Times New Roman"/>
                <w:noProof/>
              </w:rPr>
              <w:drawing>
                <wp:inline distT="0" distB="0" distL="0" distR="0" wp14:anchorId="5AC368A8">
                  <wp:extent cx="207010" cy="207010"/>
                  <wp:effectExtent l="0" t="0" r="2540" b="2540"/>
                  <wp:docPr id="35" name="Picture 35"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C16599" w:rsidP="00C16599">
            <w:pPr>
              <w:rPr>
                <w:rFonts w:ascii="Times New Roman" w:eastAsia="Times New Roman" w:hAnsi="Times New Roman"/>
                <w:noProof/>
                <w:color w:val="000000"/>
                <w:szCs w:val="20"/>
              </w:rPr>
            </w:pPr>
            <w:r>
              <w:rPr>
                <w:rFonts w:ascii="Times New Roman" w:eastAsia="Times New Roman" w:hAnsi="Times New Roman"/>
                <w:noProof/>
                <w:color w:val="000000"/>
                <w:szCs w:val="20"/>
              </w:rPr>
              <w:t xml:space="preserve">The schools did not have site specific food safety plans as required. </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Local School Wellness Policy</w:t>
            </w:r>
          </w:p>
        </w:tc>
        <w:tc>
          <w:tcPr>
            <w:tcW w:w="4669" w:type="dxa"/>
            <w:vAlign w:val="center"/>
          </w:tcPr>
          <w:p w:rsidR="006475A6" w:rsidRPr="00C16599" w:rsidRDefault="002032A0" w:rsidP="00FC03D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251D2A2C">
                  <wp:extent cx="189230" cy="189230"/>
                  <wp:effectExtent l="0" t="0" r="1270" b="1270"/>
                  <wp:docPr id="47" name="Picture 47"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87419A" w:rsidRPr="007D3AFD" w:rsidTr="00997295">
        <w:trPr>
          <w:trHeight w:val="20"/>
        </w:trPr>
        <w:tc>
          <w:tcPr>
            <w:tcW w:w="4681" w:type="dxa"/>
            <w:gridSpan w:val="2"/>
            <w:vAlign w:val="center"/>
          </w:tcPr>
          <w:p w:rsidR="0087419A" w:rsidRPr="007D3AFD" w:rsidRDefault="0087419A" w:rsidP="00FC03D3">
            <w:pPr>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69" w:type="dxa"/>
            <w:vAlign w:val="center"/>
          </w:tcPr>
          <w:p w:rsidR="0087419A" w:rsidRPr="0087419A" w:rsidRDefault="0087419A" w:rsidP="00FC03D3">
            <w:pPr>
              <w:rPr>
                <w:rFonts w:ascii="Times New Roman" w:eastAsia="Times New Roman" w:hAnsi="Times New Roman"/>
                <w:noProof/>
                <w:color w:val="005E20"/>
                <w:szCs w:val="16"/>
              </w:rPr>
            </w:pPr>
            <w:r w:rsidRPr="0087419A">
              <w:rPr>
                <w:rFonts w:ascii="Times New Roman" w:eastAsia="Times New Roman" w:hAnsi="Times New Roman"/>
                <w:noProof/>
                <w:color w:val="auto"/>
                <w:szCs w:val="16"/>
              </w:rPr>
              <w:t>N/A</w:t>
            </w: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t>Competitive Foods</w:t>
            </w:r>
          </w:p>
        </w:tc>
        <w:tc>
          <w:tcPr>
            <w:tcW w:w="4669" w:type="dxa"/>
            <w:vAlign w:val="center"/>
          </w:tcPr>
          <w:p w:rsidR="006475A6" w:rsidRPr="007D3AFD" w:rsidRDefault="006475A6" w:rsidP="00BC0516">
            <w:pPr>
              <w:rPr>
                <w:rFonts w:ascii="Times New Roman" w:hAnsi="Times New Roman"/>
              </w:rPr>
            </w:pPr>
            <w:r>
              <w:rPr>
                <w:rFonts w:ascii="Times New Roman" w:hAnsi="Times New Roman"/>
                <w:noProof/>
              </w:rPr>
              <w:drawing>
                <wp:inline distT="0" distB="0" distL="0" distR="0" wp14:anchorId="478CF3E3">
                  <wp:extent cx="207010" cy="207010"/>
                  <wp:effectExtent l="0" t="0" r="2540" b="2540"/>
                  <wp:docPr id="38" name="Picture 38"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B130AE" w:rsidRPr="007D3AFD" w:rsidTr="00997295">
        <w:trPr>
          <w:trHeight w:val="20"/>
        </w:trPr>
        <w:tc>
          <w:tcPr>
            <w:tcW w:w="4681" w:type="dxa"/>
            <w:gridSpan w:val="2"/>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C16599"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 xml:space="preserve">Vending machies operated by the LEA were on during meal service. </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C16599" w:rsidRDefault="002032A0" w:rsidP="006475A6">
            <w:pPr>
              <w:rPr>
                <w:rFonts w:ascii="Times New Roman" w:eastAsia="Times New Roman" w:hAnsi="Times New Roman"/>
                <w:b/>
                <w:color w:val="005E20"/>
                <w:szCs w:val="16"/>
                <w:lang w:eastAsia="ja-JP"/>
              </w:rPr>
            </w:pPr>
            <w:r>
              <w:rPr>
                <w:rFonts w:ascii="Times New Roman" w:eastAsia="Times New Roman" w:hAnsi="Times New Roman"/>
                <w:noProof/>
                <w:color w:val="000000"/>
                <w:szCs w:val="16"/>
              </w:rPr>
              <w:drawing>
                <wp:inline distT="0" distB="0" distL="0" distR="0" wp14:anchorId="78CB9443">
                  <wp:extent cx="189230" cy="189230"/>
                  <wp:effectExtent l="0" t="0" r="1270" b="1270"/>
                  <wp:docPr id="49" name="Picture 4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noProof/>
                <w:color w:val="000000"/>
                <w:szCs w:val="16"/>
              </w:rPr>
              <w:t xml:space="preserve"> </w:t>
            </w:r>
            <w:r w:rsidR="006475A6">
              <w:rPr>
                <w:rFonts w:ascii="Times New Roman" w:eastAsia="Times New Roman" w:hAnsi="Times New Roman"/>
                <w:noProof/>
                <w:color w:val="000000"/>
                <w:szCs w:val="16"/>
              </w:rPr>
              <w:t xml:space="preserve"> </w:t>
            </w:r>
            <w:r w:rsidR="006475A6" w:rsidRPr="00914162">
              <w:rPr>
                <w:rFonts w:ascii="Times New Roman" w:eastAsia="Times New Roman" w:hAnsi="Times New Roman"/>
                <w:b/>
                <w:color w:val="005E20"/>
                <w:szCs w:val="16"/>
                <w:lang w:eastAsia="ja-JP"/>
              </w:rPr>
              <w:t>NO FINDINGS</w:t>
            </w:r>
          </w:p>
        </w:tc>
      </w:tr>
      <w:tr w:rsidR="0087419A" w:rsidRPr="007D3AFD" w:rsidTr="00997295">
        <w:trPr>
          <w:trHeight w:val="20"/>
        </w:trPr>
        <w:tc>
          <w:tcPr>
            <w:tcW w:w="4681" w:type="dxa"/>
            <w:gridSpan w:val="2"/>
            <w:vAlign w:val="center"/>
          </w:tcPr>
          <w:p w:rsidR="0087419A" w:rsidRPr="007D3AFD" w:rsidRDefault="0087419A" w:rsidP="00FC03D3">
            <w:pPr>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69" w:type="dxa"/>
            <w:vAlign w:val="center"/>
          </w:tcPr>
          <w:p w:rsidR="0087419A" w:rsidRPr="0087419A" w:rsidRDefault="0087419A" w:rsidP="006475A6">
            <w:pPr>
              <w:rPr>
                <w:rFonts w:ascii="Times New Roman" w:eastAsia="Times New Roman" w:hAnsi="Times New Roman"/>
                <w:noProof/>
                <w:color w:val="auto"/>
                <w:szCs w:val="16"/>
              </w:rPr>
            </w:pPr>
            <w:r w:rsidRPr="0087419A">
              <w:rPr>
                <w:rFonts w:ascii="Times New Roman" w:eastAsia="Times New Roman" w:hAnsi="Times New Roman"/>
                <w:noProof/>
                <w:color w:val="auto"/>
                <w:szCs w:val="16"/>
              </w:rPr>
              <w:t>N/A</w:t>
            </w:r>
            <w:bookmarkStart w:id="0" w:name="_GoBack"/>
            <w:bookmarkEnd w:id="0"/>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177" w:rsidRDefault="00715177" w:rsidP="00EA0AD0">
      <w:pPr>
        <w:spacing w:before="0" w:after="0"/>
      </w:pPr>
      <w:r>
        <w:separator/>
      </w:r>
    </w:p>
  </w:endnote>
  <w:endnote w:type="continuationSeparator" w:id="0">
    <w:p w:rsidR="00715177" w:rsidRDefault="00715177"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177" w:rsidRDefault="00715177" w:rsidP="00EA0AD0">
      <w:pPr>
        <w:spacing w:before="0" w:after="0"/>
      </w:pPr>
      <w:r>
        <w:separator/>
      </w:r>
    </w:p>
  </w:footnote>
  <w:footnote w:type="continuationSeparator" w:id="0">
    <w:p w:rsidR="00715177" w:rsidRDefault="00715177"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pt;height:22pt;visibility:visible;mso-wrap-style:square" o:bullet="t">
        <v:imagedata r:id="rId1" o:title=""/>
      </v:shape>
    </w:pict>
  </w:numPicBullet>
  <w:numPicBullet w:numPicBulletId="1">
    <w:pict>
      <v:shape id="_x0000_i1027" type="#_x0000_t75" alt="Denotes no findings" style="width:15pt;height:15pt;visibility:visible;mso-wrap-style:square" o:bullet="t">
        <v:imagedata r:id="rId2" o:title="Denotes no findings"/>
      </v:shape>
    </w:pict>
  </w:numPicBullet>
  <w:numPicBullet w:numPicBulletId="2">
    <w:pict>
      <v:shape id="_x0000_i1028" type="#_x0000_t75" alt="Denotes findings identified" style="width:22pt;height:22pt;visibility:visible;mso-wrap-style:square" o:bullet="t">
        <v:imagedata r:id="rId3" o:title="Denotes findings identified"/>
      </v:shape>
    </w:pict>
  </w:numPicBullet>
  <w:numPicBullet w:numPicBulletId="3">
    <w:pict>
      <v:shape id="_x0000_i1029" type="#_x0000_t75" style="width:15pt;height:15pt;visibility:visible;mso-wrap-style:square" o:bullet="t">
        <v:imagedata r:id="rId4" o:title=""/>
      </v:shape>
    </w:pict>
  </w:numPicBullet>
  <w:numPicBullet w:numPicBulletId="4">
    <w:pict>
      <v:shape id="_x0000_i1030" type="#_x0000_t75" style="width:15pt;height:15pt;visibility:visible;mso-wrap-style:square" o:bullet="t">
        <v:imagedata r:id="rId5" o:title=""/>
      </v:shape>
    </w:pict>
  </w:numPicBullet>
  <w:numPicBullet w:numPicBulletId="5">
    <w:pict>
      <v:shape id="_x0000_i1031" type="#_x0000_t75" alt="Denotes no findings" style="width:15pt;height:15pt;visibility:visible;mso-wrap-style:square" o:bullet="t">
        <v:imagedata r:id="rId6" o:title="Denotes no findings"/>
      </v:shape>
    </w:pict>
  </w:numPicBullet>
  <w:numPicBullet w:numPicBulletId="6">
    <w:pict>
      <v:shape id="_x0000_i1032" type="#_x0000_t75" style="width:15pt;height:1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97AFF"/>
    <w:rsid w:val="000B155A"/>
    <w:rsid w:val="000C309B"/>
    <w:rsid w:val="000C4495"/>
    <w:rsid w:val="001B0603"/>
    <w:rsid w:val="001F75BE"/>
    <w:rsid w:val="002032A0"/>
    <w:rsid w:val="00217886"/>
    <w:rsid w:val="00260CA2"/>
    <w:rsid w:val="00265D36"/>
    <w:rsid w:val="00274A66"/>
    <w:rsid w:val="00277363"/>
    <w:rsid w:val="002D2FED"/>
    <w:rsid w:val="002D4167"/>
    <w:rsid w:val="0031611E"/>
    <w:rsid w:val="0032739D"/>
    <w:rsid w:val="003274A0"/>
    <w:rsid w:val="003507AB"/>
    <w:rsid w:val="003C5AEE"/>
    <w:rsid w:val="00441208"/>
    <w:rsid w:val="00464DF8"/>
    <w:rsid w:val="004A5012"/>
    <w:rsid w:val="004C04E4"/>
    <w:rsid w:val="004C18F7"/>
    <w:rsid w:val="004D45AD"/>
    <w:rsid w:val="004E1805"/>
    <w:rsid w:val="00527106"/>
    <w:rsid w:val="005277FA"/>
    <w:rsid w:val="005410D0"/>
    <w:rsid w:val="00564E00"/>
    <w:rsid w:val="00576EFE"/>
    <w:rsid w:val="00581061"/>
    <w:rsid w:val="00593DA0"/>
    <w:rsid w:val="005C2719"/>
    <w:rsid w:val="005E617A"/>
    <w:rsid w:val="005E72E8"/>
    <w:rsid w:val="006070B4"/>
    <w:rsid w:val="00620948"/>
    <w:rsid w:val="006475A6"/>
    <w:rsid w:val="00690A00"/>
    <w:rsid w:val="00694D91"/>
    <w:rsid w:val="006C3986"/>
    <w:rsid w:val="006D0B91"/>
    <w:rsid w:val="006E68D8"/>
    <w:rsid w:val="00705097"/>
    <w:rsid w:val="00712066"/>
    <w:rsid w:val="00715177"/>
    <w:rsid w:val="0073582B"/>
    <w:rsid w:val="00767813"/>
    <w:rsid w:val="007B68D3"/>
    <w:rsid w:val="007D26AA"/>
    <w:rsid w:val="007D3AFD"/>
    <w:rsid w:val="007F1384"/>
    <w:rsid w:val="00806AE0"/>
    <w:rsid w:val="00846C3D"/>
    <w:rsid w:val="0087419A"/>
    <w:rsid w:val="00906D57"/>
    <w:rsid w:val="00914162"/>
    <w:rsid w:val="00926804"/>
    <w:rsid w:val="00937A7F"/>
    <w:rsid w:val="00964666"/>
    <w:rsid w:val="00994F2F"/>
    <w:rsid w:val="00997295"/>
    <w:rsid w:val="009A1995"/>
    <w:rsid w:val="00A011BB"/>
    <w:rsid w:val="00A03102"/>
    <w:rsid w:val="00A22EC3"/>
    <w:rsid w:val="00A51528"/>
    <w:rsid w:val="00A61E27"/>
    <w:rsid w:val="00A72169"/>
    <w:rsid w:val="00A7393F"/>
    <w:rsid w:val="00AA5A0C"/>
    <w:rsid w:val="00AC433F"/>
    <w:rsid w:val="00B130AE"/>
    <w:rsid w:val="00B2489A"/>
    <w:rsid w:val="00B34186"/>
    <w:rsid w:val="00B37355"/>
    <w:rsid w:val="00B62C03"/>
    <w:rsid w:val="00BC0516"/>
    <w:rsid w:val="00C16599"/>
    <w:rsid w:val="00C33E39"/>
    <w:rsid w:val="00C450BF"/>
    <w:rsid w:val="00C55670"/>
    <w:rsid w:val="00C71CCF"/>
    <w:rsid w:val="00C75889"/>
    <w:rsid w:val="00CC5420"/>
    <w:rsid w:val="00D8766D"/>
    <w:rsid w:val="00DB68F3"/>
    <w:rsid w:val="00DD07D9"/>
    <w:rsid w:val="00DE1159"/>
    <w:rsid w:val="00DF270C"/>
    <w:rsid w:val="00DF70F6"/>
    <w:rsid w:val="00E106C1"/>
    <w:rsid w:val="00E63DC5"/>
    <w:rsid w:val="00E71C1B"/>
    <w:rsid w:val="00E74FFA"/>
    <w:rsid w:val="00EA0AD0"/>
    <w:rsid w:val="00EB6A3E"/>
    <w:rsid w:val="00EC4887"/>
    <w:rsid w:val="00EC4C76"/>
    <w:rsid w:val="00EF1C86"/>
    <w:rsid w:val="00EF640A"/>
    <w:rsid w:val="00F04C94"/>
    <w:rsid w:val="00F205EF"/>
    <w:rsid w:val="00F32B5F"/>
    <w:rsid w:val="00F3665C"/>
    <w:rsid w:val="00F366BA"/>
    <w:rsid w:val="00F570B2"/>
    <w:rsid w:val="00F60239"/>
    <w:rsid w:val="00F70D82"/>
    <w:rsid w:val="00F93689"/>
    <w:rsid w:val="00FB055E"/>
    <w:rsid w:val="00F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BD221"/>
  <w15:docId w15:val="{54EB59C1-963C-428D-B8A3-50EAA6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AA0FF-9891-4FE7-9E9A-0C969203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2020-fpar-summary-template</vt:lpstr>
    </vt:vector>
  </TitlesOfParts>
  <Manager/>
  <Company>VDOE</Company>
  <LinksUpToDate>false</LinksUpToDate>
  <CharactersWithSpaces>2133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2022-virginia-beach-fpar-summary</dc:title>
  <dc:subject/>
  <dc:creator>DOE - NUTRITION (DOE)</dc:creator>
  <cp:keywords/>
  <dc:description/>
  <cp:lastModifiedBy>VITA Program</cp:lastModifiedBy>
  <cp:revision>2</cp:revision>
  <cp:lastPrinted>2018-03-27T12:01:00Z</cp:lastPrinted>
  <dcterms:created xsi:type="dcterms:W3CDTF">2022-07-22T17:37:00Z</dcterms:created>
  <dcterms:modified xsi:type="dcterms:W3CDTF">2022-07-22T17:37:00Z</dcterms:modified>
  <cp:category/>
</cp:coreProperties>
</file>