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5F26" w14:textId="74F0B82A" w:rsidR="00A9728A" w:rsidRDefault="00A9728A" w:rsidP="00A9728A">
      <w:pPr>
        <w:pStyle w:val="paragraph"/>
        <w:spacing w:before="0" w:beforeAutospacing="0" w:after="0" w:afterAutospacing="0"/>
        <w:jc w:val="right"/>
        <w:textAlignment w:val="baseline"/>
        <w:rPr>
          <w:rStyle w:val="normaltextrun"/>
        </w:rPr>
      </w:pPr>
      <w:r>
        <w:rPr>
          <w:rStyle w:val="normaltextrun"/>
        </w:rPr>
        <w:t>Attachment A</w:t>
      </w:r>
    </w:p>
    <w:p w14:paraId="51D60D5B" w14:textId="14E9C786" w:rsidR="00A9728A" w:rsidRDefault="00A9728A" w:rsidP="00A9728A">
      <w:pPr>
        <w:pStyle w:val="paragraph"/>
        <w:spacing w:before="0" w:beforeAutospacing="0" w:after="0" w:afterAutospacing="0"/>
        <w:jc w:val="right"/>
        <w:textAlignment w:val="baseline"/>
        <w:rPr>
          <w:rStyle w:val="normaltextrun"/>
        </w:rPr>
      </w:pPr>
      <w:r>
        <w:rPr>
          <w:rStyle w:val="normaltextrun"/>
        </w:rPr>
        <w:t>Superintendent’s Memo #042-23</w:t>
      </w:r>
    </w:p>
    <w:p w14:paraId="67982EF4" w14:textId="1BD9B283" w:rsidR="00A9728A" w:rsidRDefault="00A9728A" w:rsidP="00A9728A">
      <w:pPr>
        <w:pStyle w:val="paragraph"/>
        <w:spacing w:before="0" w:beforeAutospacing="0" w:after="0" w:afterAutospacing="0"/>
        <w:jc w:val="right"/>
        <w:textAlignment w:val="baseline"/>
        <w:rPr>
          <w:rFonts w:ascii="Segoe UI" w:hAnsi="Segoe UI" w:cs="Segoe UI"/>
          <w:sz w:val="18"/>
          <w:szCs w:val="18"/>
        </w:rPr>
      </w:pPr>
      <w:r>
        <w:rPr>
          <w:rStyle w:val="normaltextrun"/>
        </w:rPr>
        <w:t>February 24, 2023</w:t>
      </w:r>
    </w:p>
    <w:p w14:paraId="72C72C8A" w14:textId="77777777" w:rsidR="00A9728A" w:rsidRDefault="00A9728A" w:rsidP="00A9728A">
      <w:pPr>
        <w:pStyle w:val="paragraph"/>
        <w:spacing w:before="0" w:beforeAutospacing="0" w:after="0" w:afterAutospacing="0"/>
        <w:jc w:val="right"/>
        <w:textAlignment w:val="baseline"/>
        <w:rPr>
          <w:rFonts w:ascii="Segoe UI" w:hAnsi="Segoe UI" w:cs="Segoe UI"/>
          <w:sz w:val="18"/>
          <w:szCs w:val="18"/>
        </w:rPr>
      </w:pPr>
      <w:r>
        <w:rPr>
          <w:rStyle w:val="eop"/>
        </w:rPr>
        <w:t> </w:t>
      </w:r>
    </w:p>
    <w:p w14:paraId="5E048E03" w14:textId="77777777" w:rsidR="00A9728A" w:rsidRDefault="00A9728A" w:rsidP="00A9728A">
      <w:pPr>
        <w:pStyle w:val="paragraph"/>
        <w:spacing w:before="0" w:beforeAutospacing="0" w:after="0" w:afterAutospacing="0"/>
        <w:jc w:val="right"/>
        <w:textAlignment w:val="baseline"/>
        <w:rPr>
          <w:rFonts w:ascii="Segoe UI" w:hAnsi="Segoe UI" w:cs="Segoe UI"/>
          <w:sz w:val="18"/>
          <w:szCs w:val="18"/>
        </w:rPr>
      </w:pPr>
      <w:r>
        <w:rPr>
          <w:rStyle w:val="eop"/>
        </w:rPr>
        <w:t> </w:t>
      </w:r>
    </w:p>
    <w:p w14:paraId="6FC8E7DF" w14:textId="77777777" w:rsidR="00A9728A" w:rsidRDefault="00A9728A" w:rsidP="00A9728A">
      <w:pPr>
        <w:pStyle w:val="paragraph"/>
        <w:spacing w:before="0" w:beforeAutospacing="0" w:after="0" w:afterAutospacing="0"/>
        <w:jc w:val="center"/>
        <w:textAlignment w:val="baseline"/>
        <w:rPr>
          <w:rFonts w:ascii="Segoe UI" w:hAnsi="Segoe UI" w:cs="Segoe UI"/>
          <w:sz w:val="18"/>
          <w:szCs w:val="18"/>
        </w:rPr>
      </w:pPr>
      <w:r>
        <w:rPr>
          <w:rStyle w:val="normaltextrun"/>
          <w:b/>
          <w:bCs/>
        </w:rPr>
        <w:t>Key Conference Information:</w:t>
      </w:r>
      <w:r>
        <w:rPr>
          <w:rStyle w:val="eop"/>
        </w:rPr>
        <w:t> </w:t>
      </w:r>
    </w:p>
    <w:p w14:paraId="09744D9A" w14:textId="77777777" w:rsidR="00A9728A" w:rsidRDefault="00A9728A" w:rsidP="00A9728A">
      <w:pPr>
        <w:pStyle w:val="paragraph"/>
        <w:spacing w:before="0" w:beforeAutospacing="0" w:after="0" w:afterAutospacing="0"/>
        <w:jc w:val="center"/>
        <w:textAlignment w:val="baseline"/>
        <w:rPr>
          <w:rFonts w:ascii="Segoe UI" w:hAnsi="Segoe UI" w:cs="Segoe UI"/>
          <w:sz w:val="18"/>
          <w:szCs w:val="18"/>
        </w:rPr>
      </w:pPr>
      <w:r>
        <w:rPr>
          <w:rStyle w:val="normaltextrun"/>
          <w:b/>
          <w:bCs/>
        </w:rPr>
        <w:t>Virginia Middle and High School Principals Conference &amp; Exposition </w:t>
      </w:r>
      <w:r>
        <w:rPr>
          <w:rStyle w:val="eop"/>
        </w:rPr>
        <w:t> </w:t>
      </w:r>
    </w:p>
    <w:p w14:paraId="4DD1BC86" w14:textId="77777777" w:rsidR="00A9728A" w:rsidRDefault="00A9728A" w:rsidP="00A9728A">
      <w:pPr>
        <w:pStyle w:val="paragraph"/>
        <w:spacing w:before="0" w:beforeAutospacing="0" w:after="0" w:afterAutospacing="0"/>
        <w:jc w:val="center"/>
        <w:textAlignment w:val="baseline"/>
        <w:rPr>
          <w:rFonts w:ascii="Segoe UI" w:hAnsi="Segoe UI" w:cs="Segoe UI"/>
          <w:sz w:val="18"/>
          <w:szCs w:val="18"/>
        </w:rPr>
      </w:pPr>
      <w:r>
        <w:rPr>
          <w:rStyle w:val="normaltextrun"/>
          <w:b/>
          <w:bCs/>
        </w:rPr>
        <w:t>June 20, 2023 – June 23, 2023</w:t>
      </w:r>
      <w:r>
        <w:rPr>
          <w:rStyle w:val="eop"/>
        </w:rPr>
        <w:t> </w:t>
      </w:r>
    </w:p>
    <w:p w14:paraId="023A47A3" w14:textId="77777777" w:rsidR="00A9728A" w:rsidRDefault="00A9728A" w:rsidP="00A9728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0DADB5C" w14:textId="77777777" w:rsidR="00A9728A" w:rsidRDefault="00A9728A" w:rsidP="00A9728A">
      <w:pPr>
        <w:pStyle w:val="paragraph"/>
        <w:numPr>
          <w:ilvl w:val="0"/>
          <w:numId w:val="1"/>
        </w:numPr>
        <w:spacing w:before="0" w:beforeAutospacing="0" w:after="200" w:afterAutospacing="0" w:line="276" w:lineRule="auto"/>
        <w:ind w:left="547" w:hanging="547"/>
        <w:textAlignment w:val="baseline"/>
      </w:pPr>
      <w:r>
        <w:rPr>
          <w:rStyle w:val="normaltextrun"/>
          <w:color w:val="000000"/>
        </w:rPr>
        <w:t xml:space="preserve">A detailed announcement about the general session speakers, and workshop presenters, topics will be sent via a VASSP email blast to principals and division superintendents. </w:t>
      </w:r>
      <w:r>
        <w:rPr>
          <w:rStyle w:val="normaltextrun"/>
        </w:rPr>
        <w:t xml:space="preserve">Information about the summer will be regularly updated on the </w:t>
      </w:r>
      <w:hyperlink r:id="rId5" w:tgtFrame="_blank" w:history="1">
        <w:r>
          <w:rPr>
            <w:rStyle w:val="normaltextrun"/>
            <w:color w:val="0000FF"/>
            <w:u w:val="single"/>
          </w:rPr>
          <w:t>VASSP website</w:t>
        </w:r>
      </w:hyperlink>
      <w:r>
        <w:rPr>
          <w:rStyle w:val="normaltextrun"/>
        </w:rPr>
        <w:t>.</w:t>
      </w:r>
      <w:r>
        <w:rPr>
          <w:rStyle w:val="eop"/>
        </w:rPr>
        <w:t> </w:t>
      </w:r>
    </w:p>
    <w:p w14:paraId="371E132B" w14:textId="77777777" w:rsidR="00A9728A" w:rsidRDefault="00A9728A" w:rsidP="00A9728A">
      <w:pPr>
        <w:pStyle w:val="paragraph"/>
        <w:numPr>
          <w:ilvl w:val="0"/>
          <w:numId w:val="1"/>
        </w:numPr>
        <w:spacing w:before="0" w:beforeAutospacing="0" w:after="200" w:afterAutospacing="0" w:line="276" w:lineRule="auto"/>
        <w:ind w:left="547" w:hanging="547"/>
        <w:textAlignment w:val="baseline"/>
      </w:pPr>
      <w:r>
        <w:rPr>
          <w:rStyle w:val="normaltextrun"/>
        </w:rPr>
        <w:t>Conference sessions will focus on statewide educational reforms, innovative instructional leadership, academic accountability, teacher and principal evaluations, best practices, educational policy, teacher quality, school management, school law, and community involvement/partnerships.</w:t>
      </w:r>
      <w:r>
        <w:rPr>
          <w:rStyle w:val="eop"/>
        </w:rPr>
        <w:t> </w:t>
      </w:r>
    </w:p>
    <w:p w14:paraId="17D232B0" w14:textId="77777777" w:rsidR="00A9728A" w:rsidRDefault="00A9728A" w:rsidP="00A9728A">
      <w:pPr>
        <w:pStyle w:val="paragraph"/>
        <w:numPr>
          <w:ilvl w:val="0"/>
          <w:numId w:val="1"/>
        </w:numPr>
        <w:spacing w:before="0" w:beforeAutospacing="0" w:after="200" w:afterAutospacing="0" w:line="276" w:lineRule="auto"/>
        <w:ind w:left="547" w:hanging="547"/>
        <w:textAlignment w:val="baseline"/>
      </w:pPr>
      <w:r w:rsidRPr="00A9728A">
        <w:rPr>
          <w:rStyle w:val="normaltextrun"/>
        </w:rPr>
        <w:t>While</w:t>
      </w:r>
      <w:r>
        <w:rPr>
          <w:rStyle w:val="normaltextrun"/>
          <w:color w:val="000000"/>
        </w:rPr>
        <w:t xml:space="preserve"> the Commonwealth has policies, metrics, and rubrics in place, school principals and assistant principals also need to be comfortable in their knowledge of this information and be able to </w:t>
      </w:r>
      <w:proofErr w:type="gramStart"/>
      <w:r>
        <w:rPr>
          <w:rStyle w:val="normaltextrun"/>
          <w:color w:val="000000"/>
        </w:rPr>
        <w:t>effectively, synergistically, and strategically implement it</w:t>
      </w:r>
      <w:proofErr w:type="gramEnd"/>
      <w:r>
        <w:rPr>
          <w:rStyle w:val="normaltextrun"/>
          <w:color w:val="000000"/>
        </w:rPr>
        <w:t>. It is important that school principals set school expectations that incorporate national, state, and local mandates in guiding student achievement, requiring quality instructional delivery, and pursuing leadership goals for success.</w:t>
      </w:r>
      <w:r>
        <w:rPr>
          <w:rStyle w:val="eop"/>
          <w:color w:val="000000"/>
        </w:rPr>
        <w:t> </w:t>
      </w:r>
    </w:p>
    <w:p w14:paraId="75EF4A26" w14:textId="77777777" w:rsidR="00A9728A" w:rsidRDefault="00A9728A" w:rsidP="00A9728A">
      <w:pPr>
        <w:pStyle w:val="paragraph"/>
        <w:numPr>
          <w:ilvl w:val="0"/>
          <w:numId w:val="1"/>
        </w:numPr>
        <w:spacing w:before="0" w:beforeAutospacing="0" w:after="200" w:afterAutospacing="0" w:line="276" w:lineRule="auto"/>
        <w:ind w:left="547" w:hanging="547"/>
        <w:textAlignment w:val="baseline"/>
      </w:pPr>
      <w:r>
        <w:rPr>
          <w:rStyle w:val="normaltextrun"/>
          <w:color w:val="000000"/>
        </w:rPr>
        <w:t>The Title II, Part A – Teacher and Principal Training and Recruiting funds may be used to support attendance at this event. The Conference program addresses the key principles of professional development for principals. Attending the conference will provide participants opportunities to explore their leadership strengths and how they can be enhanced to generate a school culture of performance success.</w:t>
      </w:r>
      <w:r>
        <w:rPr>
          <w:rStyle w:val="eop"/>
          <w:color w:val="000000"/>
        </w:rPr>
        <w:t> </w:t>
      </w:r>
    </w:p>
    <w:p w14:paraId="77FC8731" w14:textId="77777777" w:rsidR="00A9728A" w:rsidRDefault="00A9728A" w:rsidP="00A9728A">
      <w:pPr>
        <w:pStyle w:val="paragraph"/>
        <w:numPr>
          <w:ilvl w:val="0"/>
          <w:numId w:val="1"/>
        </w:numPr>
        <w:spacing w:before="0" w:beforeAutospacing="0" w:after="200" w:afterAutospacing="0" w:line="276" w:lineRule="auto"/>
        <w:ind w:left="547" w:hanging="547"/>
        <w:textAlignment w:val="baseline"/>
      </w:pPr>
      <w:r>
        <w:rPr>
          <w:rStyle w:val="normaltextrun"/>
          <w:color w:val="000000"/>
        </w:rPr>
        <w:t xml:space="preserve">The Professional Practices Symposium will focus on exemplary practices that excel in content delivery for students in today’s schools. The fast-paced learning environment necessitated by the global economy requires a competitive edge. Principals must understand, appreciate, and implement effective performance systems. Staff are invited to </w:t>
      </w:r>
      <w:hyperlink r:id="rId6" w:tgtFrame="_blank" w:history="1">
        <w:r>
          <w:rPr>
            <w:rStyle w:val="normaltextrun"/>
            <w:color w:val="0000FF"/>
            <w:u w:val="single"/>
          </w:rPr>
          <w:t>submit the 2023 Call for Presentations Form</w:t>
        </w:r>
      </w:hyperlink>
      <w:r>
        <w:rPr>
          <w:rStyle w:val="normaltextrun"/>
          <w:color w:val="000000"/>
        </w:rPr>
        <w:t xml:space="preserve"> to be considered for inclusion in the summer conference program. The Call for Presentations form must be returned by April 1, 2023.</w:t>
      </w:r>
      <w:r>
        <w:rPr>
          <w:rStyle w:val="eop"/>
          <w:color w:val="000000"/>
        </w:rPr>
        <w:t> </w:t>
      </w:r>
    </w:p>
    <w:p w14:paraId="2DDB5884" w14:textId="77777777" w:rsidR="00A9728A" w:rsidRDefault="00A9728A" w:rsidP="00A9728A">
      <w:pPr>
        <w:pStyle w:val="paragraph"/>
        <w:numPr>
          <w:ilvl w:val="0"/>
          <w:numId w:val="1"/>
        </w:numPr>
        <w:spacing w:before="0" w:beforeAutospacing="0" w:after="200" w:afterAutospacing="0" w:line="276" w:lineRule="auto"/>
        <w:ind w:left="547" w:hanging="547"/>
        <w:textAlignment w:val="baseline"/>
      </w:pPr>
      <w:r>
        <w:rPr>
          <w:rStyle w:val="normaltextrun"/>
          <w:color w:val="000000"/>
        </w:rPr>
        <w:t>In addition to the Department’s Colloquium and the Professional Practices Symposium, Learning Labs and Roundtable Discussions will also be provided. </w:t>
      </w:r>
      <w:r>
        <w:rPr>
          <w:rStyle w:val="eop"/>
          <w:color w:val="000000"/>
        </w:rPr>
        <w:t> </w:t>
      </w:r>
    </w:p>
    <w:p w14:paraId="52DF8137" w14:textId="77777777" w:rsidR="00A9728A" w:rsidRDefault="00A9728A" w:rsidP="00A9728A">
      <w:pPr>
        <w:pStyle w:val="paragraph"/>
        <w:numPr>
          <w:ilvl w:val="0"/>
          <w:numId w:val="1"/>
        </w:numPr>
        <w:spacing w:before="0" w:beforeAutospacing="0" w:after="200" w:afterAutospacing="0" w:line="276" w:lineRule="auto"/>
        <w:ind w:left="547" w:hanging="547"/>
        <w:textAlignment w:val="baseline"/>
      </w:pPr>
      <w:r>
        <w:rPr>
          <w:rStyle w:val="normaltextrun"/>
          <w:color w:val="000000"/>
        </w:rPr>
        <w:t>The School Law Clinic is a pre-Conference activity that will be held on Tuesday, June 20, 2023.</w:t>
      </w:r>
      <w:r>
        <w:rPr>
          <w:rStyle w:val="eop"/>
          <w:color w:val="000000"/>
        </w:rPr>
        <w:t> </w:t>
      </w:r>
    </w:p>
    <w:p w14:paraId="636CFCD6" w14:textId="77777777" w:rsidR="00A9728A" w:rsidRDefault="00A9728A" w:rsidP="00A9728A">
      <w:pPr>
        <w:pStyle w:val="paragraph"/>
        <w:spacing w:before="0" w:beforeAutospacing="0" w:after="0" w:afterAutospacing="0"/>
        <w:textAlignment w:val="baseline"/>
        <w:rPr>
          <w:rFonts w:ascii="Segoe UI" w:hAnsi="Segoe UI" w:cs="Segoe UI"/>
          <w:sz w:val="18"/>
          <w:szCs w:val="18"/>
        </w:rPr>
      </w:pPr>
      <w:r>
        <w:rPr>
          <w:rStyle w:val="eop"/>
        </w:rPr>
        <w:t> </w:t>
      </w:r>
    </w:p>
    <w:p w14:paraId="355C7CC7" w14:textId="77777777" w:rsidR="00762241" w:rsidRDefault="00A9728A"/>
    <w:sectPr w:rsidR="00762241" w:rsidSect="00A9728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0C58"/>
    <w:multiLevelType w:val="multilevel"/>
    <w:tmpl w:val="6FF6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8A"/>
    <w:rsid w:val="00841862"/>
    <w:rsid w:val="00A9728A"/>
    <w:rsid w:val="00B94288"/>
    <w:rsid w:val="00C0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C943"/>
  <w15:chartTrackingRefBased/>
  <w15:docId w15:val="{FA508A9E-D207-4610-A742-7062A3C7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7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728A"/>
  </w:style>
  <w:style w:type="character" w:customStyle="1" w:styleId="eop">
    <w:name w:val="eop"/>
    <w:basedOn w:val="DefaultParagraphFont"/>
    <w:rsid w:val="00A9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499260">
      <w:bodyDiv w:val="1"/>
      <w:marLeft w:val="0"/>
      <w:marRight w:val="0"/>
      <w:marTop w:val="0"/>
      <w:marBottom w:val="0"/>
      <w:divBdr>
        <w:top w:val="none" w:sz="0" w:space="0" w:color="auto"/>
        <w:left w:val="none" w:sz="0" w:space="0" w:color="auto"/>
        <w:bottom w:val="none" w:sz="0" w:space="0" w:color="auto"/>
        <w:right w:val="none" w:sz="0" w:space="0" w:color="auto"/>
      </w:divBdr>
      <w:divsChild>
        <w:div w:id="986400961">
          <w:marLeft w:val="0"/>
          <w:marRight w:val="0"/>
          <w:marTop w:val="0"/>
          <w:marBottom w:val="0"/>
          <w:divBdr>
            <w:top w:val="none" w:sz="0" w:space="0" w:color="auto"/>
            <w:left w:val="none" w:sz="0" w:space="0" w:color="auto"/>
            <w:bottom w:val="none" w:sz="0" w:space="0" w:color="auto"/>
            <w:right w:val="none" w:sz="0" w:space="0" w:color="auto"/>
          </w:divBdr>
        </w:div>
        <w:div w:id="1079868541">
          <w:marLeft w:val="0"/>
          <w:marRight w:val="0"/>
          <w:marTop w:val="0"/>
          <w:marBottom w:val="0"/>
          <w:divBdr>
            <w:top w:val="none" w:sz="0" w:space="0" w:color="auto"/>
            <w:left w:val="none" w:sz="0" w:space="0" w:color="auto"/>
            <w:bottom w:val="none" w:sz="0" w:space="0" w:color="auto"/>
            <w:right w:val="none" w:sz="0" w:space="0" w:color="auto"/>
          </w:divBdr>
        </w:div>
        <w:div w:id="113595024">
          <w:marLeft w:val="0"/>
          <w:marRight w:val="0"/>
          <w:marTop w:val="0"/>
          <w:marBottom w:val="0"/>
          <w:divBdr>
            <w:top w:val="none" w:sz="0" w:space="0" w:color="auto"/>
            <w:left w:val="none" w:sz="0" w:space="0" w:color="auto"/>
            <w:bottom w:val="none" w:sz="0" w:space="0" w:color="auto"/>
            <w:right w:val="none" w:sz="0" w:space="0" w:color="auto"/>
          </w:divBdr>
        </w:div>
        <w:div w:id="7021943">
          <w:marLeft w:val="0"/>
          <w:marRight w:val="0"/>
          <w:marTop w:val="0"/>
          <w:marBottom w:val="0"/>
          <w:divBdr>
            <w:top w:val="none" w:sz="0" w:space="0" w:color="auto"/>
            <w:left w:val="none" w:sz="0" w:space="0" w:color="auto"/>
            <w:bottom w:val="none" w:sz="0" w:space="0" w:color="auto"/>
            <w:right w:val="none" w:sz="0" w:space="0" w:color="auto"/>
          </w:divBdr>
        </w:div>
        <w:div w:id="1645506588">
          <w:marLeft w:val="0"/>
          <w:marRight w:val="0"/>
          <w:marTop w:val="0"/>
          <w:marBottom w:val="0"/>
          <w:divBdr>
            <w:top w:val="none" w:sz="0" w:space="0" w:color="auto"/>
            <w:left w:val="none" w:sz="0" w:space="0" w:color="auto"/>
            <w:bottom w:val="none" w:sz="0" w:space="0" w:color="auto"/>
            <w:right w:val="none" w:sz="0" w:space="0" w:color="auto"/>
          </w:divBdr>
        </w:div>
        <w:div w:id="107623244">
          <w:marLeft w:val="0"/>
          <w:marRight w:val="0"/>
          <w:marTop w:val="0"/>
          <w:marBottom w:val="0"/>
          <w:divBdr>
            <w:top w:val="none" w:sz="0" w:space="0" w:color="auto"/>
            <w:left w:val="none" w:sz="0" w:space="0" w:color="auto"/>
            <w:bottom w:val="none" w:sz="0" w:space="0" w:color="auto"/>
            <w:right w:val="none" w:sz="0" w:space="0" w:color="auto"/>
          </w:divBdr>
        </w:div>
        <w:div w:id="1999962980">
          <w:marLeft w:val="0"/>
          <w:marRight w:val="0"/>
          <w:marTop w:val="0"/>
          <w:marBottom w:val="0"/>
          <w:divBdr>
            <w:top w:val="none" w:sz="0" w:space="0" w:color="auto"/>
            <w:left w:val="none" w:sz="0" w:space="0" w:color="auto"/>
            <w:bottom w:val="none" w:sz="0" w:space="0" w:color="auto"/>
            <w:right w:val="none" w:sz="0" w:space="0" w:color="auto"/>
          </w:divBdr>
        </w:div>
        <w:div w:id="1969701595">
          <w:marLeft w:val="0"/>
          <w:marRight w:val="0"/>
          <w:marTop w:val="0"/>
          <w:marBottom w:val="0"/>
          <w:divBdr>
            <w:top w:val="none" w:sz="0" w:space="0" w:color="auto"/>
            <w:left w:val="none" w:sz="0" w:space="0" w:color="auto"/>
            <w:bottom w:val="none" w:sz="0" w:space="0" w:color="auto"/>
            <w:right w:val="none" w:sz="0" w:space="0" w:color="auto"/>
          </w:divBdr>
        </w:div>
        <w:div w:id="1649741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NH8ZYG9" TargetMode="External"/><Relationship Id="rId5" Type="http://schemas.openxmlformats.org/officeDocument/2006/relationships/hyperlink" Target="http://www.vass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2140</Characters>
  <Application>Microsoft Office Word</Application>
  <DocSecurity>0</DocSecurity>
  <Lines>17</Lines>
  <Paragraphs>5</Paragraphs>
  <ScaleCrop>false</ScaleCrop>
  <Company>VITA</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Laura (DOE)</dc:creator>
  <cp:keywords/>
  <dc:description/>
  <cp:lastModifiedBy>Jennings, Laura (DOE)</cp:lastModifiedBy>
  <cp:revision>1</cp:revision>
  <dcterms:created xsi:type="dcterms:W3CDTF">2023-02-24T14:35:00Z</dcterms:created>
  <dcterms:modified xsi:type="dcterms:W3CDTF">2023-02-24T14:43:00Z</dcterms:modified>
</cp:coreProperties>
</file>