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923AD" w14:textId="77777777" w:rsidR="007E2749" w:rsidRDefault="007E2749" w:rsidP="007E2749">
      <w:pPr>
        <w:pStyle w:val="Heading1"/>
      </w:pPr>
      <w:r w:rsidRPr="0022245E">
        <w:t>Att</w:t>
      </w:r>
      <w:r>
        <w:t>achment A</w:t>
      </w:r>
    </w:p>
    <w:p w14:paraId="05D07716" w14:textId="77777777" w:rsidR="007E2749" w:rsidRDefault="007E2749" w:rsidP="007E2749">
      <w:pPr>
        <w:pStyle w:val="Heading1"/>
      </w:pPr>
      <w:r>
        <w:t>Superintendent’s Memo #083-23</w:t>
      </w:r>
    </w:p>
    <w:p w14:paraId="3E1A7944" w14:textId="297543B0" w:rsidR="007E2749" w:rsidRPr="0022245E" w:rsidRDefault="007E2749" w:rsidP="007E2749">
      <w:pPr>
        <w:pStyle w:val="Heading1"/>
      </w:pPr>
      <w:r>
        <w:t>May 4, 2023</w:t>
      </w:r>
    </w:p>
    <w:p w14:paraId="244FFD7F" w14:textId="77777777" w:rsidR="007A64DD" w:rsidRPr="006050F1" w:rsidRDefault="007A64DD" w:rsidP="007A64DD"/>
    <w:p w14:paraId="2BBCAA3C" w14:textId="77777777" w:rsidR="00FD5846" w:rsidRPr="006050F1" w:rsidRDefault="00DD3D46" w:rsidP="00030383">
      <w:pPr>
        <w:pStyle w:val="Heading1"/>
        <w:jc w:val="left"/>
        <w:rPr>
          <w:b/>
          <w:sz w:val="36"/>
          <w:szCs w:val="36"/>
        </w:rPr>
      </w:pPr>
      <w:r w:rsidRPr="006050F1">
        <w:rPr>
          <w:b/>
          <w:sz w:val="36"/>
          <w:szCs w:val="36"/>
        </w:rPr>
        <w:t>TABLE 15 INSTRUCTION</w:t>
      </w:r>
    </w:p>
    <w:p w14:paraId="7FDB8301" w14:textId="77777777" w:rsidR="00CC6E82" w:rsidRPr="006050F1" w:rsidRDefault="00CC6E82" w:rsidP="00316578">
      <w:pPr>
        <w:rPr>
          <w:b/>
        </w:rPr>
      </w:pPr>
    </w:p>
    <w:p w14:paraId="233DBAF2" w14:textId="087926D6" w:rsidR="0041695A" w:rsidRPr="006050F1" w:rsidRDefault="00B7500D" w:rsidP="0073536C">
      <w:pPr>
        <w:rPr>
          <w:b/>
        </w:rPr>
      </w:pPr>
      <w:r w:rsidRPr="006050F1">
        <w:rPr>
          <w:b/>
        </w:rPr>
        <w:t xml:space="preserve">Instructions for </w:t>
      </w:r>
      <w:r w:rsidR="00385C7A" w:rsidRPr="006050F1">
        <w:rPr>
          <w:b/>
        </w:rPr>
        <w:t>Using</w:t>
      </w:r>
      <w:r w:rsidRPr="006050F1">
        <w:rPr>
          <w:b/>
        </w:rPr>
        <w:t xml:space="preserve"> Table 15 Worksheets for Calculating Total and Per Pupil Expenditures by Fund Source for Fiscal Years </w:t>
      </w:r>
      <w:r w:rsidR="004C0A80" w:rsidRPr="006050F1">
        <w:rPr>
          <w:b/>
        </w:rPr>
        <w:t>202</w:t>
      </w:r>
      <w:r w:rsidR="006050F1" w:rsidRPr="006050F1">
        <w:rPr>
          <w:b/>
        </w:rPr>
        <w:t>2</w:t>
      </w:r>
      <w:r w:rsidR="00617FD3" w:rsidRPr="006050F1">
        <w:rPr>
          <w:b/>
        </w:rPr>
        <w:t>,</w:t>
      </w:r>
      <w:r w:rsidR="007A6A2D" w:rsidRPr="006050F1">
        <w:rPr>
          <w:b/>
        </w:rPr>
        <w:t xml:space="preserve"> 20</w:t>
      </w:r>
      <w:r w:rsidR="000D283C" w:rsidRPr="006050F1">
        <w:rPr>
          <w:b/>
        </w:rPr>
        <w:t>2</w:t>
      </w:r>
      <w:r w:rsidR="006050F1" w:rsidRPr="006050F1">
        <w:rPr>
          <w:b/>
        </w:rPr>
        <w:t>3</w:t>
      </w:r>
      <w:r w:rsidR="00DD3D46" w:rsidRPr="006050F1">
        <w:rPr>
          <w:b/>
        </w:rPr>
        <w:t xml:space="preserve"> and 202</w:t>
      </w:r>
      <w:r w:rsidR="006050F1" w:rsidRPr="006050F1">
        <w:rPr>
          <w:b/>
        </w:rPr>
        <w:t>4</w:t>
      </w:r>
      <w:r w:rsidR="00617FD3" w:rsidRPr="006050F1">
        <w:rPr>
          <w:b/>
        </w:rPr>
        <w:t>.</w:t>
      </w:r>
    </w:p>
    <w:p w14:paraId="123999E1" w14:textId="77777777" w:rsidR="00385A66" w:rsidRPr="006050F1" w:rsidRDefault="00385A66" w:rsidP="00385A66">
      <w:pPr>
        <w:autoSpaceDE w:val="0"/>
        <w:autoSpaceDN w:val="0"/>
        <w:adjustRightInd w:val="0"/>
        <w:rPr>
          <w:b/>
          <w:bCs/>
          <w:color w:val="000000"/>
        </w:rPr>
      </w:pPr>
    </w:p>
    <w:p w14:paraId="46D0F68C" w14:textId="6EA6145B" w:rsidR="00B7500D" w:rsidRPr="006050F1" w:rsidRDefault="00B7500D">
      <w:pPr>
        <w:autoSpaceDE w:val="0"/>
        <w:autoSpaceDN w:val="0"/>
        <w:adjustRightInd w:val="0"/>
        <w:rPr>
          <w:color w:val="000000"/>
        </w:rPr>
      </w:pPr>
      <w:r w:rsidRPr="006050F1">
        <w:rPr>
          <w:color w:val="000000"/>
        </w:rPr>
        <w:t xml:space="preserve">The Table 15 Excel file consists of </w:t>
      </w:r>
      <w:r w:rsidR="00617FD3" w:rsidRPr="006050F1">
        <w:rPr>
          <w:color w:val="000000"/>
        </w:rPr>
        <w:t xml:space="preserve">four </w:t>
      </w:r>
      <w:r w:rsidRPr="006050F1">
        <w:rPr>
          <w:color w:val="000000"/>
        </w:rPr>
        <w:t>spreadsheets.  The first spreadsheet</w:t>
      </w:r>
      <w:r w:rsidR="000D283C" w:rsidRPr="006050F1">
        <w:rPr>
          <w:color w:val="000000"/>
        </w:rPr>
        <w:t>, labeled “FY 202</w:t>
      </w:r>
      <w:r w:rsidR="006050F1" w:rsidRPr="006050F1">
        <w:rPr>
          <w:color w:val="000000"/>
        </w:rPr>
        <w:t>2</w:t>
      </w:r>
      <w:r w:rsidR="009347E2" w:rsidRPr="006050F1">
        <w:rPr>
          <w:color w:val="000000"/>
        </w:rPr>
        <w:t xml:space="preserve"> Table 15</w:t>
      </w:r>
      <w:r w:rsidR="001922BE" w:rsidRPr="006050F1">
        <w:rPr>
          <w:color w:val="000000"/>
        </w:rPr>
        <w:t>,</w:t>
      </w:r>
      <w:r w:rsidR="009347E2" w:rsidRPr="006050F1">
        <w:rPr>
          <w:color w:val="000000"/>
        </w:rPr>
        <w:t>”</w:t>
      </w:r>
      <w:r w:rsidRPr="006050F1">
        <w:rPr>
          <w:color w:val="000000"/>
        </w:rPr>
        <w:t xml:space="preserve"> contains Table 15 of the </w:t>
      </w:r>
      <w:r w:rsidRPr="006050F1">
        <w:rPr>
          <w:i/>
          <w:iCs/>
          <w:color w:val="000000"/>
        </w:rPr>
        <w:t xml:space="preserve">Superintendent’s Annual Report for Virginia </w:t>
      </w:r>
      <w:r w:rsidRPr="006050F1">
        <w:rPr>
          <w:color w:val="000000"/>
        </w:rPr>
        <w:t xml:space="preserve">for fiscal year </w:t>
      </w:r>
      <w:r w:rsidR="000D283C" w:rsidRPr="006050F1">
        <w:rPr>
          <w:color w:val="000000"/>
        </w:rPr>
        <w:t>202</w:t>
      </w:r>
      <w:r w:rsidR="006050F1" w:rsidRPr="006050F1">
        <w:rPr>
          <w:color w:val="000000"/>
        </w:rPr>
        <w:t>2</w:t>
      </w:r>
      <w:r w:rsidR="00231468" w:rsidRPr="006050F1">
        <w:rPr>
          <w:color w:val="000000"/>
        </w:rPr>
        <w:t>.</w:t>
      </w:r>
    </w:p>
    <w:p w14:paraId="598F4056" w14:textId="77777777" w:rsidR="00B7500D" w:rsidRPr="006050F1" w:rsidRDefault="00B7500D">
      <w:pPr>
        <w:pStyle w:val="BodyText"/>
        <w:rPr>
          <w:rFonts w:ascii="Times New Roman" w:hAnsi="Times New Roman"/>
          <w:szCs w:val="24"/>
          <w:highlight w:val="yellow"/>
        </w:rPr>
      </w:pPr>
    </w:p>
    <w:p w14:paraId="67A3F729" w14:textId="6DC2C442" w:rsidR="00B7500D" w:rsidRPr="00DF6F69" w:rsidRDefault="00B7500D">
      <w:pPr>
        <w:autoSpaceDE w:val="0"/>
        <w:autoSpaceDN w:val="0"/>
        <w:adjustRightInd w:val="0"/>
        <w:rPr>
          <w:color w:val="000000"/>
        </w:rPr>
      </w:pPr>
      <w:r w:rsidRPr="00DF6F69">
        <w:rPr>
          <w:color w:val="000000"/>
        </w:rPr>
        <w:t xml:space="preserve">The second spreadsheet, labeled “Fiscal Year </w:t>
      </w:r>
      <w:r w:rsidR="000D283C" w:rsidRPr="00DF6F69">
        <w:rPr>
          <w:color w:val="000000"/>
        </w:rPr>
        <w:t>202</w:t>
      </w:r>
      <w:r w:rsidR="00DF6F69" w:rsidRPr="00DF6F69">
        <w:rPr>
          <w:color w:val="000000"/>
        </w:rPr>
        <w:t>2</w:t>
      </w:r>
      <w:r w:rsidR="007A6A2D" w:rsidRPr="00DF6F69">
        <w:rPr>
          <w:color w:val="000000"/>
        </w:rPr>
        <w:t xml:space="preserve"> </w:t>
      </w:r>
      <w:r w:rsidRPr="00DF6F69">
        <w:rPr>
          <w:color w:val="000000"/>
        </w:rPr>
        <w:t xml:space="preserve">Worksheet,” is used to calculate actual fiscal year </w:t>
      </w:r>
      <w:r w:rsidR="000D283C" w:rsidRPr="00DF6F69">
        <w:rPr>
          <w:color w:val="000000"/>
        </w:rPr>
        <w:t>202</w:t>
      </w:r>
      <w:r w:rsidR="00DF6F69" w:rsidRPr="00DF6F69">
        <w:rPr>
          <w:color w:val="000000"/>
        </w:rPr>
        <w:t>2</w:t>
      </w:r>
      <w:r w:rsidR="007A6A2D" w:rsidRPr="00DF6F69">
        <w:rPr>
          <w:color w:val="000000"/>
        </w:rPr>
        <w:t xml:space="preserve"> </w:t>
      </w:r>
      <w:r w:rsidRPr="00DF6F69">
        <w:rPr>
          <w:color w:val="000000"/>
        </w:rPr>
        <w:t>total and per pupil expenditures by fund source.  This spreadsheet displays the division-specific information used in the calculation of the amounts shown on Table 15.  From the drop-down box, select the appropriate school division.  After you have made your selection, you will be prompted to verif</w:t>
      </w:r>
      <w:r w:rsidR="00CD2E29" w:rsidRPr="00DF6F69">
        <w:rPr>
          <w:color w:val="000000"/>
        </w:rPr>
        <w:t xml:space="preserve">y the division name and number.  </w:t>
      </w:r>
      <w:r w:rsidR="004B1CE2" w:rsidRPr="00DF6F69">
        <w:rPr>
          <w:color w:val="000000"/>
        </w:rPr>
        <w:t>After clicking “Yes</w:t>
      </w:r>
      <w:r w:rsidRPr="00DF6F69">
        <w:rPr>
          <w:color w:val="000000"/>
        </w:rPr>
        <w:t xml:space="preserve">,” the spreadsheet will be automatically populated with the individual school division data that corresponds to the data in the fiscal year </w:t>
      </w:r>
      <w:r w:rsidR="000D283C" w:rsidRPr="00DF6F69">
        <w:rPr>
          <w:color w:val="000000"/>
        </w:rPr>
        <w:t>202</w:t>
      </w:r>
      <w:r w:rsidR="00DF6F69" w:rsidRPr="00DF6F69">
        <w:rPr>
          <w:color w:val="000000"/>
        </w:rPr>
        <w:t>2</w:t>
      </w:r>
      <w:r w:rsidR="007A6A2D" w:rsidRPr="00DF6F69">
        <w:rPr>
          <w:color w:val="000000"/>
        </w:rPr>
        <w:t xml:space="preserve"> </w:t>
      </w:r>
      <w:r w:rsidRPr="00DF6F69">
        <w:rPr>
          <w:color w:val="000000"/>
        </w:rPr>
        <w:t xml:space="preserve">Table 15 spreadsheet.  No further action is needed.  Please note that the fiscal year </w:t>
      </w:r>
      <w:r w:rsidR="000D283C" w:rsidRPr="00DF6F69">
        <w:rPr>
          <w:color w:val="000000"/>
        </w:rPr>
        <w:t>202</w:t>
      </w:r>
      <w:r w:rsidR="00DF6F69" w:rsidRPr="00DF6F69">
        <w:rPr>
          <w:color w:val="000000"/>
        </w:rPr>
        <w:t>2</w:t>
      </w:r>
      <w:r w:rsidR="007A6A2D" w:rsidRPr="00DF6F69">
        <w:rPr>
          <w:color w:val="000000"/>
        </w:rPr>
        <w:t xml:space="preserve"> </w:t>
      </w:r>
      <w:r w:rsidRPr="00DF6F69">
        <w:rPr>
          <w:color w:val="000000"/>
        </w:rPr>
        <w:t>worksheet uses sales tax reported on an accrual basis to match data reported by school divisions on the Annual School Report Financial Section (ASRFIN).</w:t>
      </w:r>
    </w:p>
    <w:p w14:paraId="184DCA85" w14:textId="77777777" w:rsidR="00B7500D" w:rsidRPr="006050F1" w:rsidRDefault="00B7500D">
      <w:pPr>
        <w:pStyle w:val="BodyText"/>
        <w:rPr>
          <w:rFonts w:ascii="Times New Roman" w:hAnsi="Times New Roman"/>
          <w:szCs w:val="24"/>
          <w:highlight w:val="yellow"/>
        </w:rPr>
      </w:pPr>
    </w:p>
    <w:p w14:paraId="7B5F15FF" w14:textId="6EBDC8B0" w:rsidR="00B7500D" w:rsidRPr="00DF6F69" w:rsidRDefault="00B7500D">
      <w:pPr>
        <w:autoSpaceDE w:val="0"/>
        <w:autoSpaceDN w:val="0"/>
        <w:adjustRightInd w:val="0"/>
        <w:rPr>
          <w:color w:val="000000"/>
        </w:rPr>
      </w:pPr>
      <w:r w:rsidRPr="00DF6F69">
        <w:rPr>
          <w:color w:val="000000"/>
        </w:rPr>
        <w:t xml:space="preserve">The third spreadsheet, labeled “Fiscal Year </w:t>
      </w:r>
      <w:r w:rsidR="0020778A" w:rsidRPr="00DF6F69">
        <w:rPr>
          <w:color w:val="000000"/>
        </w:rPr>
        <w:t>202</w:t>
      </w:r>
      <w:r w:rsidR="00DF6F69" w:rsidRPr="00DF6F69">
        <w:rPr>
          <w:color w:val="000000"/>
        </w:rPr>
        <w:t>3</w:t>
      </w:r>
      <w:r w:rsidR="007A6A2D" w:rsidRPr="00DF6F69">
        <w:rPr>
          <w:color w:val="000000"/>
        </w:rPr>
        <w:t xml:space="preserve"> </w:t>
      </w:r>
      <w:r w:rsidRPr="00DF6F69">
        <w:rPr>
          <w:color w:val="000000"/>
        </w:rPr>
        <w:t xml:space="preserve">Worksheet,” is used to calculate your division’s estimated fiscal year </w:t>
      </w:r>
      <w:r w:rsidR="0020778A" w:rsidRPr="00DF6F69">
        <w:rPr>
          <w:color w:val="000000"/>
        </w:rPr>
        <w:t>202</w:t>
      </w:r>
      <w:r w:rsidR="00DF6F69" w:rsidRPr="00DF6F69">
        <w:rPr>
          <w:color w:val="000000"/>
        </w:rPr>
        <w:t>3</w:t>
      </w:r>
      <w:r w:rsidR="007A6A2D" w:rsidRPr="00DF6F69">
        <w:rPr>
          <w:color w:val="000000"/>
        </w:rPr>
        <w:t xml:space="preserve"> </w:t>
      </w:r>
      <w:r w:rsidRPr="00DF6F69">
        <w:rPr>
          <w:color w:val="000000"/>
        </w:rPr>
        <w:t xml:space="preserve">total and per pupil expenditures.  This spreadsheet </w:t>
      </w:r>
      <w:r w:rsidR="00432A37" w:rsidRPr="00DF6F69">
        <w:rPr>
          <w:color w:val="000000"/>
        </w:rPr>
        <w:t>allows</w:t>
      </w:r>
      <w:r w:rsidRPr="00DF6F69">
        <w:rPr>
          <w:color w:val="000000"/>
        </w:rPr>
        <w:t xml:space="preserve"> data entry of </w:t>
      </w:r>
      <w:r w:rsidRPr="00DF6F69">
        <w:t xml:space="preserve">estimated revenue, expenditures, beginning year and ending year balances, capital expenditures, and end-of-year average daily membership (ADM) amounts for fiscal year </w:t>
      </w:r>
      <w:r w:rsidR="007A6A2D" w:rsidRPr="00DF6F69">
        <w:t>20</w:t>
      </w:r>
      <w:r w:rsidR="0020778A" w:rsidRPr="00DF6F69">
        <w:t>2</w:t>
      </w:r>
      <w:r w:rsidR="00DF6F69" w:rsidRPr="00DF6F69">
        <w:t>3</w:t>
      </w:r>
      <w:r w:rsidR="007A6A2D" w:rsidRPr="00DF6F69">
        <w:t xml:space="preserve"> </w:t>
      </w:r>
      <w:r w:rsidRPr="00DF6F69">
        <w:rPr>
          <w:color w:val="000000"/>
        </w:rPr>
        <w:t>as follows:</w:t>
      </w:r>
    </w:p>
    <w:p w14:paraId="09DBD4FF" w14:textId="77777777" w:rsidR="00B7500D" w:rsidRPr="006050F1" w:rsidRDefault="00B7500D">
      <w:pPr>
        <w:autoSpaceDE w:val="0"/>
        <w:autoSpaceDN w:val="0"/>
        <w:adjustRightInd w:val="0"/>
        <w:rPr>
          <w:color w:val="000000"/>
          <w:highlight w:val="yellow"/>
        </w:rPr>
      </w:pPr>
    </w:p>
    <w:p w14:paraId="5186E9C4" w14:textId="56CE3246" w:rsidR="00B7500D" w:rsidRPr="00DF6F69" w:rsidRDefault="00B7500D">
      <w:pPr>
        <w:numPr>
          <w:ilvl w:val="0"/>
          <w:numId w:val="1"/>
        </w:numPr>
        <w:autoSpaceDE w:val="0"/>
        <w:autoSpaceDN w:val="0"/>
        <w:adjustRightInd w:val="0"/>
        <w:ind w:hanging="720"/>
        <w:rPr>
          <w:color w:val="000000"/>
        </w:rPr>
      </w:pPr>
      <w:r w:rsidRPr="00DF6F69">
        <w:rPr>
          <w:color w:val="000000"/>
        </w:rPr>
        <w:t xml:space="preserve">Item 1a – Include your estimate of total expenditures for operations.  (Details are provided for the calculation of total </w:t>
      </w:r>
      <w:r w:rsidR="00947D4D" w:rsidRPr="00DF6F69">
        <w:rPr>
          <w:color w:val="000000"/>
        </w:rPr>
        <w:t>e</w:t>
      </w:r>
      <w:r w:rsidRPr="00DF6F69">
        <w:rPr>
          <w:color w:val="000000"/>
        </w:rPr>
        <w:t>xpenditures in the methodology section of this memorandum.)</w:t>
      </w:r>
      <w:r w:rsidR="00454541" w:rsidRPr="00DF6F69">
        <w:rPr>
          <w:color w:val="000000"/>
        </w:rPr>
        <w:t xml:space="preserve"> Note: you will need to select your school division on “</w:t>
      </w:r>
      <w:r w:rsidR="00BF5A3D" w:rsidRPr="00DF6F69">
        <w:rPr>
          <w:color w:val="000000"/>
        </w:rPr>
        <w:t>Fiscal Year 202</w:t>
      </w:r>
      <w:r w:rsidR="00ED2945" w:rsidRPr="00DF6F69">
        <w:rPr>
          <w:color w:val="000000"/>
        </w:rPr>
        <w:t>1</w:t>
      </w:r>
      <w:r w:rsidR="00454541" w:rsidRPr="00DF6F69">
        <w:rPr>
          <w:color w:val="000000"/>
        </w:rPr>
        <w:t xml:space="preserve"> Workshee</w:t>
      </w:r>
      <w:r w:rsidR="0020778A" w:rsidRPr="00DF6F69">
        <w:rPr>
          <w:color w:val="000000"/>
        </w:rPr>
        <w:t>t</w:t>
      </w:r>
      <w:proofErr w:type="gramStart"/>
      <w:r w:rsidR="00BF5A3D" w:rsidRPr="00DF6F69">
        <w:rPr>
          <w:color w:val="000000"/>
        </w:rPr>
        <w:t>”</w:t>
      </w:r>
      <w:proofErr w:type="gramEnd"/>
      <w:r w:rsidR="00BF5A3D" w:rsidRPr="00DF6F69">
        <w:rPr>
          <w:color w:val="000000"/>
        </w:rPr>
        <w:t xml:space="preserve"> and it will populate both 202</w:t>
      </w:r>
      <w:r w:rsidR="00DF6F69" w:rsidRPr="00DF6F69">
        <w:rPr>
          <w:color w:val="000000"/>
        </w:rPr>
        <w:t>3</w:t>
      </w:r>
      <w:r w:rsidR="00DD3D46" w:rsidRPr="00DF6F69">
        <w:rPr>
          <w:color w:val="000000"/>
        </w:rPr>
        <w:t xml:space="preserve"> and 202</w:t>
      </w:r>
      <w:r w:rsidR="00DF6F69" w:rsidRPr="00DF6F69">
        <w:rPr>
          <w:color w:val="000000"/>
        </w:rPr>
        <w:t>4</w:t>
      </w:r>
      <w:r w:rsidR="00454541" w:rsidRPr="00DF6F69">
        <w:rPr>
          <w:color w:val="000000"/>
        </w:rPr>
        <w:t xml:space="preserve"> worksheets.</w:t>
      </w:r>
    </w:p>
    <w:p w14:paraId="3FC2E7B5" w14:textId="77777777" w:rsidR="00B7500D" w:rsidRPr="00DF6F69" w:rsidRDefault="00B7500D">
      <w:pPr>
        <w:autoSpaceDE w:val="0"/>
        <w:autoSpaceDN w:val="0"/>
        <w:adjustRightInd w:val="0"/>
        <w:rPr>
          <w:color w:val="000000"/>
        </w:rPr>
      </w:pPr>
    </w:p>
    <w:p w14:paraId="333FECFC" w14:textId="77777777" w:rsidR="00B7500D" w:rsidRPr="00DF6F69" w:rsidRDefault="00B7500D">
      <w:pPr>
        <w:numPr>
          <w:ilvl w:val="0"/>
          <w:numId w:val="1"/>
        </w:numPr>
        <w:autoSpaceDE w:val="0"/>
        <w:autoSpaceDN w:val="0"/>
        <w:adjustRightInd w:val="0"/>
        <w:ind w:hanging="720"/>
        <w:rPr>
          <w:color w:val="000000"/>
        </w:rPr>
      </w:pPr>
      <w:r w:rsidRPr="00DF6F69">
        <w:rPr>
          <w:color w:val="000000"/>
        </w:rPr>
        <w:t xml:space="preserve">Item 1b – Include your estimate of total tuition revenue or other payments from another county or city.  (Revenue source codes 1901010 </w:t>
      </w:r>
      <w:r w:rsidRPr="00DF6F69">
        <w:t>and 1901020</w:t>
      </w:r>
      <w:r w:rsidR="00F4693F" w:rsidRPr="00DF6F69">
        <w:t>.</w:t>
      </w:r>
      <w:r w:rsidRPr="00DF6F69">
        <w:rPr>
          <w:color w:val="000000"/>
        </w:rPr>
        <w:t>)</w:t>
      </w:r>
    </w:p>
    <w:p w14:paraId="36735E68" w14:textId="77777777" w:rsidR="004450FB" w:rsidRPr="00DF6F69" w:rsidRDefault="004450FB" w:rsidP="004450FB">
      <w:pPr>
        <w:pStyle w:val="ListParagraph"/>
        <w:rPr>
          <w:color w:val="000000"/>
        </w:rPr>
      </w:pPr>
    </w:p>
    <w:p w14:paraId="02F993FA" w14:textId="6677A946" w:rsidR="004450FB" w:rsidRPr="00DF6F69" w:rsidRDefault="004450FB">
      <w:pPr>
        <w:numPr>
          <w:ilvl w:val="0"/>
          <w:numId w:val="1"/>
        </w:numPr>
        <w:autoSpaceDE w:val="0"/>
        <w:autoSpaceDN w:val="0"/>
        <w:adjustRightInd w:val="0"/>
        <w:ind w:hanging="720"/>
        <w:rPr>
          <w:color w:val="000000"/>
        </w:rPr>
      </w:pPr>
      <w:r w:rsidRPr="00DF6F69">
        <w:rPr>
          <w:color w:val="000000"/>
        </w:rPr>
        <w:t xml:space="preserve">Item 1c – Include your estimate of </w:t>
      </w:r>
      <w:r w:rsidR="00F7002B" w:rsidRPr="00DF6F69">
        <w:rPr>
          <w:color w:val="000000"/>
        </w:rPr>
        <w:t xml:space="preserve">state revenues based on </w:t>
      </w:r>
      <w:r w:rsidRPr="00DF6F69">
        <w:rPr>
          <w:color w:val="000000"/>
        </w:rPr>
        <w:t>your participation in regional alternative education prog</w:t>
      </w:r>
      <w:r w:rsidR="00F7002B" w:rsidRPr="00DF6F69">
        <w:rPr>
          <w:color w:val="000000"/>
        </w:rPr>
        <w:t xml:space="preserve">rams </w:t>
      </w:r>
      <w:r w:rsidRPr="00DF6F69">
        <w:rPr>
          <w:color w:val="000000"/>
        </w:rPr>
        <w:t xml:space="preserve">and academic </w:t>
      </w:r>
      <w:r w:rsidR="00A36B7B" w:rsidRPr="00DF6F69">
        <w:rPr>
          <w:color w:val="000000"/>
        </w:rPr>
        <w:t xml:space="preserve">year </w:t>
      </w:r>
      <w:r w:rsidR="006C7C75" w:rsidRPr="00DF6F69">
        <w:rPr>
          <w:color w:val="000000"/>
        </w:rPr>
        <w:t>Governor’s S</w:t>
      </w:r>
      <w:r w:rsidRPr="00DF6F69">
        <w:rPr>
          <w:color w:val="000000"/>
        </w:rPr>
        <w:t>chools (</w:t>
      </w:r>
      <w:r w:rsidR="00F7002B" w:rsidRPr="00DF6F69">
        <w:rPr>
          <w:color w:val="000000"/>
        </w:rPr>
        <w:t xml:space="preserve">please refer to the </w:t>
      </w:r>
      <w:r w:rsidR="008179FA" w:rsidRPr="00DF6F69">
        <w:rPr>
          <w:color w:val="000000"/>
        </w:rPr>
        <w:t xml:space="preserve">“Alternative Education” </w:t>
      </w:r>
      <w:r w:rsidR="00A36B7B" w:rsidRPr="00DF6F69">
        <w:rPr>
          <w:color w:val="000000"/>
        </w:rPr>
        <w:t xml:space="preserve">and </w:t>
      </w:r>
      <w:r w:rsidR="00F7002B" w:rsidRPr="00DF6F69">
        <w:rPr>
          <w:color w:val="000000"/>
        </w:rPr>
        <w:t>“Governor’s School” tab</w:t>
      </w:r>
      <w:r w:rsidR="00A36B7B" w:rsidRPr="00DF6F69">
        <w:rPr>
          <w:color w:val="000000"/>
        </w:rPr>
        <w:t>s</w:t>
      </w:r>
      <w:r w:rsidR="00F7002B" w:rsidRPr="00DF6F69">
        <w:rPr>
          <w:color w:val="000000"/>
        </w:rPr>
        <w:t xml:space="preserve"> in the </w:t>
      </w:r>
      <w:hyperlink r:id="rId11" w:history="1">
        <w:r w:rsidR="00F7002B" w:rsidRPr="00DF6F69">
          <w:rPr>
            <w:rStyle w:val="Hyperlink"/>
          </w:rPr>
          <w:t xml:space="preserve">Calculation </w:t>
        </w:r>
        <w:r w:rsidR="00A36B7B" w:rsidRPr="00DF6F69">
          <w:rPr>
            <w:rStyle w:val="Hyperlink"/>
          </w:rPr>
          <w:t>Template</w:t>
        </w:r>
      </w:hyperlink>
      <w:r w:rsidR="00A36B7B" w:rsidRPr="00DF6F69">
        <w:rPr>
          <w:color w:val="000000"/>
        </w:rPr>
        <w:t xml:space="preserve"> </w:t>
      </w:r>
      <w:r w:rsidR="00F7002B" w:rsidRPr="00DF6F69">
        <w:rPr>
          <w:color w:val="000000"/>
        </w:rPr>
        <w:t>for projected payments for these programs</w:t>
      </w:r>
      <w:r w:rsidR="009347E2" w:rsidRPr="00DF6F69">
        <w:rPr>
          <w:color w:val="000000"/>
        </w:rPr>
        <w:t xml:space="preserve">.  </w:t>
      </w:r>
      <w:r w:rsidR="00F7002B" w:rsidRPr="00DF6F69">
        <w:t>Divisions participat</w:t>
      </w:r>
      <w:r w:rsidR="00A36B7B" w:rsidRPr="00DF6F69">
        <w:t>ing</w:t>
      </w:r>
      <w:r w:rsidR="00F7002B" w:rsidRPr="00DF6F69">
        <w:t xml:space="preserve"> in th</w:t>
      </w:r>
      <w:r w:rsidR="00947D4D" w:rsidRPr="00DF6F69">
        <w:t xml:space="preserve">ese programs should include their portion </w:t>
      </w:r>
      <w:r w:rsidR="00F7002B" w:rsidRPr="00DF6F69">
        <w:t>of state revenues funded through the programs’ fiscal agents and subsequently transferred t</w:t>
      </w:r>
      <w:r w:rsidR="00947D4D" w:rsidRPr="00DF6F69">
        <w:t>o</w:t>
      </w:r>
      <w:r w:rsidR="00F7002B" w:rsidRPr="00DF6F69">
        <w:t xml:space="preserve"> these programs on behalf of the participating division</w:t>
      </w:r>
      <w:r w:rsidR="00947D4D" w:rsidRPr="00DF6F69">
        <w:t>s</w:t>
      </w:r>
      <w:r w:rsidR="00F7002B" w:rsidRPr="00DF6F69">
        <w:t>.</w:t>
      </w:r>
    </w:p>
    <w:p w14:paraId="3BAE8948" w14:textId="77777777" w:rsidR="00B7500D" w:rsidRPr="00DF6F69" w:rsidRDefault="00B7500D">
      <w:pPr>
        <w:autoSpaceDE w:val="0"/>
        <w:autoSpaceDN w:val="0"/>
        <w:adjustRightInd w:val="0"/>
        <w:rPr>
          <w:color w:val="000000"/>
        </w:rPr>
      </w:pPr>
    </w:p>
    <w:p w14:paraId="31D5501F" w14:textId="77777777" w:rsidR="00B7500D" w:rsidRPr="00DF6F69" w:rsidRDefault="004450FB">
      <w:pPr>
        <w:numPr>
          <w:ilvl w:val="0"/>
          <w:numId w:val="1"/>
        </w:numPr>
        <w:autoSpaceDE w:val="0"/>
        <w:autoSpaceDN w:val="0"/>
        <w:adjustRightInd w:val="0"/>
        <w:ind w:hanging="720"/>
      </w:pPr>
      <w:r w:rsidRPr="00DF6F69">
        <w:rPr>
          <w:color w:val="000000"/>
        </w:rPr>
        <w:t>Item 1d</w:t>
      </w:r>
      <w:r w:rsidR="00B7500D" w:rsidRPr="00DF6F69">
        <w:rPr>
          <w:color w:val="000000"/>
        </w:rPr>
        <w:t xml:space="preserve"> - This line entry will be automatically </w:t>
      </w:r>
      <w:r w:rsidR="00B7500D" w:rsidRPr="00DF6F69">
        <w:t>populated using a formula-driven calculation.</w:t>
      </w:r>
    </w:p>
    <w:p w14:paraId="5F6F923F" w14:textId="77777777" w:rsidR="00385C7A" w:rsidRPr="006050F1" w:rsidRDefault="00385C7A" w:rsidP="00385C7A">
      <w:pPr>
        <w:autoSpaceDE w:val="0"/>
        <w:autoSpaceDN w:val="0"/>
        <w:adjustRightInd w:val="0"/>
        <w:rPr>
          <w:highlight w:val="yellow"/>
        </w:rPr>
      </w:pPr>
    </w:p>
    <w:p w14:paraId="564A64AF" w14:textId="77777777" w:rsidR="00971F79" w:rsidRPr="00486276" w:rsidRDefault="00B7500D" w:rsidP="004828AF">
      <w:pPr>
        <w:numPr>
          <w:ilvl w:val="0"/>
          <w:numId w:val="1"/>
        </w:numPr>
        <w:autoSpaceDE w:val="0"/>
        <w:autoSpaceDN w:val="0"/>
        <w:adjustRightInd w:val="0"/>
        <w:ind w:hanging="720"/>
        <w:rPr>
          <w:color w:val="000000"/>
        </w:rPr>
      </w:pPr>
      <w:r w:rsidRPr="00486276">
        <w:t xml:space="preserve">Item 2a – Include your estimate of total state revenues.  Exclude </w:t>
      </w:r>
      <w:r w:rsidR="00385C7A" w:rsidRPr="00486276">
        <w:t>f</w:t>
      </w:r>
      <w:r w:rsidRPr="00486276">
        <w:t xml:space="preserve">rom your estimate of total state revenues the following amounts:  State-operated Programs revenue (240220), </w:t>
      </w:r>
      <w:r w:rsidR="00947D4D" w:rsidRPr="00486276">
        <w:t>s</w:t>
      </w:r>
      <w:r w:rsidRPr="00486276">
        <w:t xml:space="preserve">tate Sales Tax revenues (240308 and 240312), Special </w:t>
      </w:r>
      <w:r w:rsidRPr="00486276">
        <w:lastRenderedPageBreak/>
        <w:t>Education in Jails (240295), and expenditures reported as: Inter-Agency Fund Transfer (Function 67300 - Object 9700</w:t>
      </w:r>
      <w:r w:rsidR="00466541" w:rsidRPr="00486276">
        <w:t xml:space="preserve">, 9710, 9720, 9730, </w:t>
      </w:r>
      <w:r w:rsidR="00413D6D" w:rsidRPr="00486276">
        <w:t>and 9740</w:t>
      </w:r>
      <w:r w:rsidRPr="00486276">
        <w:rPr>
          <w:i/>
        </w:rPr>
        <w:t>)</w:t>
      </w:r>
      <w:r w:rsidRPr="00486276">
        <w:t>.</w:t>
      </w:r>
      <w:r w:rsidR="00B0682D" w:rsidRPr="00486276">
        <w:t xml:space="preserve">  </w:t>
      </w:r>
      <w:r w:rsidR="008F64C8" w:rsidRPr="00486276">
        <w:t>School divisions that serve as f</w:t>
      </w:r>
      <w:r w:rsidR="00B0682D" w:rsidRPr="00486276">
        <w:t xml:space="preserve">iscal agents for </w:t>
      </w:r>
      <w:r w:rsidR="007D17D3" w:rsidRPr="00486276">
        <w:t>R</w:t>
      </w:r>
      <w:r w:rsidR="00B0682D" w:rsidRPr="00486276">
        <w:t xml:space="preserve">egional Career &amp; Technical Education programs (240262, 240270, 240282) should also exclude </w:t>
      </w:r>
      <w:r w:rsidR="008F64C8" w:rsidRPr="00486276">
        <w:t xml:space="preserve">the portion of </w:t>
      </w:r>
      <w:r w:rsidR="00B0682D" w:rsidRPr="00486276">
        <w:t xml:space="preserve">state revenues </w:t>
      </w:r>
      <w:r w:rsidR="008F64C8" w:rsidRPr="00486276">
        <w:t>received on behalf of other school divisions that participate in these programs; the fiscal agent school divisions should retain in this item the portion of state revenues that applies to their own participation in the</w:t>
      </w:r>
      <w:r w:rsidR="00BE5FB0" w:rsidRPr="00486276">
        <w:t>se</w:t>
      </w:r>
      <w:r w:rsidR="008F64C8" w:rsidRPr="00486276">
        <w:t xml:space="preserve"> program</w:t>
      </w:r>
      <w:r w:rsidR="00BE5FB0" w:rsidRPr="00486276">
        <w:t>s</w:t>
      </w:r>
      <w:r w:rsidR="00B0682D" w:rsidRPr="00486276">
        <w:t xml:space="preserve">.  Divisions that participate in these programs should </w:t>
      </w:r>
      <w:proofErr w:type="gramStart"/>
      <w:r w:rsidR="008179FA" w:rsidRPr="00486276">
        <w:t>enter into</w:t>
      </w:r>
      <w:proofErr w:type="gramEnd"/>
      <w:r w:rsidR="008179FA" w:rsidRPr="00486276">
        <w:t xml:space="preserve"> Item 2c </w:t>
      </w:r>
      <w:r w:rsidR="008F64C8" w:rsidRPr="00486276">
        <w:t>the</w:t>
      </w:r>
      <w:r w:rsidR="00947D4D" w:rsidRPr="00486276">
        <w:t>ir portion</w:t>
      </w:r>
      <w:r w:rsidR="008F64C8" w:rsidRPr="00486276">
        <w:t xml:space="preserve"> of </w:t>
      </w:r>
      <w:r w:rsidR="00B0682D" w:rsidRPr="00486276">
        <w:t xml:space="preserve">state revenues </w:t>
      </w:r>
      <w:r w:rsidR="008F64C8" w:rsidRPr="00486276">
        <w:t xml:space="preserve">funded through the </w:t>
      </w:r>
      <w:r w:rsidR="00B0682D" w:rsidRPr="00486276">
        <w:t>programs’ fiscal agents</w:t>
      </w:r>
      <w:r w:rsidR="008F64C8" w:rsidRPr="00486276">
        <w:t xml:space="preserve"> and subsequently transferred t</w:t>
      </w:r>
      <w:r w:rsidR="00947D4D" w:rsidRPr="00486276">
        <w:t>o</w:t>
      </w:r>
      <w:r w:rsidR="008F64C8" w:rsidRPr="00486276">
        <w:t xml:space="preserve"> the regional program on behalf of the participating division</w:t>
      </w:r>
      <w:r w:rsidR="00947D4D" w:rsidRPr="00486276">
        <w:t>s</w:t>
      </w:r>
      <w:r w:rsidR="00B0682D" w:rsidRPr="00486276">
        <w:t>.</w:t>
      </w:r>
    </w:p>
    <w:p w14:paraId="7F0579B1" w14:textId="77777777" w:rsidR="00971F79" w:rsidRPr="00486276" w:rsidRDefault="00971F79" w:rsidP="00971F79">
      <w:pPr>
        <w:pStyle w:val="ListParagraph"/>
        <w:rPr>
          <w:color w:val="000000"/>
        </w:rPr>
      </w:pPr>
    </w:p>
    <w:p w14:paraId="101A7FA1" w14:textId="77777777" w:rsidR="00B7500D" w:rsidRPr="00486276" w:rsidRDefault="00971F79" w:rsidP="004828AF">
      <w:pPr>
        <w:numPr>
          <w:ilvl w:val="0"/>
          <w:numId w:val="1"/>
        </w:numPr>
        <w:autoSpaceDE w:val="0"/>
        <w:autoSpaceDN w:val="0"/>
        <w:adjustRightInd w:val="0"/>
        <w:ind w:hanging="720"/>
        <w:rPr>
          <w:color w:val="000000"/>
        </w:rPr>
      </w:pPr>
      <w:r w:rsidRPr="00486276">
        <w:rPr>
          <w:color w:val="000000"/>
        </w:rPr>
        <w:t>I</w:t>
      </w:r>
      <w:r w:rsidR="00B7500D" w:rsidRPr="00486276">
        <w:rPr>
          <w:color w:val="000000"/>
        </w:rPr>
        <w:t>tem 2b – Include your estimate of the sum of all beginning-year balances from state funds.</w:t>
      </w:r>
    </w:p>
    <w:p w14:paraId="639EEE92" w14:textId="77777777" w:rsidR="004450FB" w:rsidRPr="00486276" w:rsidRDefault="004450FB" w:rsidP="004450FB">
      <w:pPr>
        <w:pStyle w:val="ListParagraph"/>
        <w:rPr>
          <w:color w:val="000000"/>
        </w:rPr>
      </w:pPr>
    </w:p>
    <w:p w14:paraId="633341E3" w14:textId="3A1A316C" w:rsidR="004450FB" w:rsidRPr="00486276" w:rsidRDefault="004450FB" w:rsidP="00F7002B">
      <w:pPr>
        <w:numPr>
          <w:ilvl w:val="0"/>
          <w:numId w:val="1"/>
        </w:numPr>
        <w:autoSpaceDE w:val="0"/>
        <w:autoSpaceDN w:val="0"/>
        <w:adjustRightInd w:val="0"/>
        <w:ind w:hanging="720"/>
      </w:pPr>
      <w:r w:rsidRPr="00486276">
        <w:rPr>
          <w:color w:val="000000"/>
        </w:rPr>
        <w:t xml:space="preserve">Item 2c – </w:t>
      </w:r>
      <w:r w:rsidR="00F7002B" w:rsidRPr="00486276">
        <w:rPr>
          <w:color w:val="000000"/>
        </w:rPr>
        <w:t xml:space="preserve">Include your estimate of state revenues based on your participation in regional alternative education programs and academic </w:t>
      </w:r>
      <w:r w:rsidR="0065466D" w:rsidRPr="00486276">
        <w:rPr>
          <w:color w:val="000000"/>
        </w:rPr>
        <w:t xml:space="preserve">year </w:t>
      </w:r>
      <w:r w:rsidR="006C7C75" w:rsidRPr="00486276">
        <w:rPr>
          <w:color w:val="000000"/>
        </w:rPr>
        <w:t>Governor’s S</w:t>
      </w:r>
      <w:r w:rsidR="00F7002B" w:rsidRPr="00486276">
        <w:rPr>
          <w:color w:val="000000"/>
        </w:rPr>
        <w:t xml:space="preserve">chools (please refer to the </w:t>
      </w:r>
      <w:r w:rsidR="008179FA" w:rsidRPr="00486276">
        <w:rPr>
          <w:color w:val="000000"/>
        </w:rPr>
        <w:t xml:space="preserve">“Alternative Education” </w:t>
      </w:r>
      <w:r w:rsidR="0065466D" w:rsidRPr="00486276">
        <w:rPr>
          <w:color w:val="000000"/>
        </w:rPr>
        <w:t xml:space="preserve">and </w:t>
      </w:r>
      <w:r w:rsidR="00F7002B" w:rsidRPr="00486276">
        <w:rPr>
          <w:color w:val="000000"/>
        </w:rPr>
        <w:t>“Governor’s School” tab</w:t>
      </w:r>
      <w:r w:rsidR="0065466D" w:rsidRPr="00486276">
        <w:rPr>
          <w:color w:val="000000"/>
        </w:rPr>
        <w:t>s</w:t>
      </w:r>
      <w:r w:rsidR="00F7002B" w:rsidRPr="00486276">
        <w:rPr>
          <w:color w:val="000000"/>
        </w:rPr>
        <w:t xml:space="preserve"> in the </w:t>
      </w:r>
      <w:hyperlink r:id="rId12" w:history="1">
        <w:r w:rsidR="00F7002B" w:rsidRPr="00486276">
          <w:rPr>
            <w:rStyle w:val="Hyperlink"/>
          </w:rPr>
          <w:t xml:space="preserve">Calculation </w:t>
        </w:r>
        <w:r w:rsidR="0065466D" w:rsidRPr="00486276">
          <w:rPr>
            <w:rStyle w:val="Hyperlink"/>
          </w:rPr>
          <w:t>Template</w:t>
        </w:r>
      </w:hyperlink>
      <w:r w:rsidR="0065466D" w:rsidRPr="00486276">
        <w:rPr>
          <w:color w:val="000000"/>
        </w:rPr>
        <w:t xml:space="preserve"> </w:t>
      </w:r>
      <w:r w:rsidR="00F7002B" w:rsidRPr="00486276">
        <w:rPr>
          <w:color w:val="000000"/>
        </w:rPr>
        <w:t>for project</w:t>
      </w:r>
      <w:r w:rsidR="009347E2" w:rsidRPr="00486276">
        <w:rPr>
          <w:color w:val="000000"/>
        </w:rPr>
        <w:t>ed payments for these programs.</w:t>
      </w:r>
      <w:r w:rsidR="00F7002B" w:rsidRPr="00486276">
        <w:rPr>
          <w:color w:val="000000"/>
        </w:rPr>
        <w:t xml:space="preserve">  </w:t>
      </w:r>
      <w:r w:rsidR="00F7002B" w:rsidRPr="00486276">
        <w:t>Divisions participat</w:t>
      </w:r>
      <w:r w:rsidR="0065466D" w:rsidRPr="00486276">
        <w:t>ing</w:t>
      </w:r>
      <w:r w:rsidR="00F7002B" w:rsidRPr="00486276">
        <w:t xml:space="preserve"> in these programs should include th</w:t>
      </w:r>
      <w:r w:rsidR="00947D4D" w:rsidRPr="00486276">
        <w:t xml:space="preserve">eir portion </w:t>
      </w:r>
      <w:r w:rsidR="00F7002B" w:rsidRPr="00486276">
        <w:t>of state revenues funded through the programs’ fiscal agents and subsequently transferred t</w:t>
      </w:r>
      <w:r w:rsidR="00947D4D" w:rsidRPr="00486276">
        <w:t>o</w:t>
      </w:r>
      <w:r w:rsidR="00F7002B" w:rsidRPr="00486276">
        <w:t xml:space="preserve"> these programs on behalf of the participating division</w:t>
      </w:r>
      <w:r w:rsidR="00947D4D" w:rsidRPr="00486276">
        <w:t>s</w:t>
      </w:r>
      <w:r w:rsidR="00F7002B" w:rsidRPr="00486276">
        <w:t>.</w:t>
      </w:r>
    </w:p>
    <w:p w14:paraId="40737C0E" w14:textId="77777777" w:rsidR="00B7500D" w:rsidRPr="00486276" w:rsidRDefault="00B7500D">
      <w:pPr>
        <w:autoSpaceDE w:val="0"/>
        <w:autoSpaceDN w:val="0"/>
        <w:adjustRightInd w:val="0"/>
        <w:rPr>
          <w:color w:val="000000"/>
        </w:rPr>
      </w:pPr>
    </w:p>
    <w:p w14:paraId="296AEFB7" w14:textId="77777777" w:rsidR="00B7500D" w:rsidRPr="00486276" w:rsidRDefault="004450FB">
      <w:pPr>
        <w:numPr>
          <w:ilvl w:val="0"/>
          <w:numId w:val="1"/>
        </w:numPr>
        <w:autoSpaceDE w:val="0"/>
        <w:autoSpaceDN w:val="0"/>
        <w:adjustRightInd w:val="0"/>
        <w:ind w:hanging="720"/>
        <w:rPr>
          <w:color w:val="000000"/>
        </w:rPr>
      </w:pPr>
      <w:r w:rsidRPr="00486276">
        <w:rPr>
          <w:color w:val="000000"/>
        </w:rPr>
        <w:t>Item 2d</w:t>
      </w:r>
      <w:r w:rsidR="00B7500D" w:rsidRPr="00486276">
        <w:rPr>
          <w:color w:val="000000"/>
        </w:rPr>
        <w:t xml:space="preserve"> – Include your estimate of the sum of all end-of-year balances from state funds.</w:t>
      </w:r>
    </w:p>
    <w:p w14:paraId="067B1607" w14:textId="77777777" w:rsidR="00B7500D" w:rsidRPr="00486276" w:rsidRDefault="00B7500D">
      <w:pPr>
        <w:autoSpaceDE w:val="0"/>
        <w:autoSpaceDN w:val="0"/>
        <w:adjustRightInd w:val="0"/>
        <w:rPr>
          <w:color w:val="000000"/>
        </w:rPr>
      </w:pPr>
    </w:p>
    <w:p w14:paraId="3B08B627" w14:textId="77777777" w:rsidR="00B7500D" w:rsidRPr="00486276" w:rsidRDefault="004450FB">
      <w:pPr>
        <w:numPr>
          <w:ilvl w:val="0"/>
          <w:numId w:val="1"/>
        </w:numPr>
        <w:autoSpaceDE w:val="0"/>
        <w:autoSpaceDN w:val="0"/>
        <w:adjustRightInd w:val="0"/>
        <w:ind w:hanging="720"/>
        <w:rPr>
          <w:color w:val="000000"/>
        </w:rPr>
      </w:pPr>
      <w:r w:rsidRPr="00486276">
        <w:rPr>
          <w:color w:val="000000"/>
        </w:rPr>
        <w:t>Item 2e</w:t>
      </w:r>
      <w:r w:rsidR="00B7500D" w:rsidRPr="00486276">
        <w:rPr>
          <w:color w:val="000000"/>
        </w:rPr>
        <w:t xml:space="preserve"> – Include your estimate of total state funds used for capital expenditures </w:t>
      </w:r>
      <w:r w:rsidR="00B7500D" w:rsidRPr="00486276">
        <w:t>and debt service</w:t>
      </w:r>
      <w:r w:rsidR="00B7500D" w:rsidRPr="00486276">
        <w:rPr>
          <w:color w:val="000000"/>
        </w:rPr>
        <w:t>.</w:t>
      </w:r>
    </w:p>
    <w:p w14:paraId="5840C511" w14:textId="77777777" w:rsidR="00B7500D" w:rsidRPr="00486276" w:rsidRDefault="00B7500D">
      <w:pPr>
        <w:autoSpaceDE w:val="0"/>
        <w:autoSpaceDN w:val="0"/>
        <w:adjustRightInd w:val="0"/>
        <w:rPr>
          <w:color w:val="000000"/>
        </w:rPr>
      </w:pPr>
    </w:p>
    <w:p w14:paraId="47D50148" w14:textId="77777777" w:rsidR="00B7500D" w:rsidRPr="00486276" w:rsidRDefault="004450FB">
      <w:pPr>
        <w:numPr>
          <w:ilvl w:val="0"/>
          <w:numId w:val="1"/>
        </w:numPr>
        <w:autoSpaceDE w:val="0"/>
        <w:autoSpaceDN w:val="0"/>
        <w:adjustRightInd w:val="0"/>
        <w:ind w:hanging="720"/>
        <w:rPr>
          <w:color w:val="000000"/>
        </w:rPr>
      </w:pPr>
      <w:r w:rsidRPr="00486276">
        <w:rPr>
          <w:color w:val="000000"/>
        </w:rPr>
        <w:t>Items 2f and 2g</w:t>
      </w:r>
      <w:r w:rsidR="00B7500D" w:rsidRPr="00486276">
        <w:rPr>
          <w:color w:val="000000"/>
        </w:rPr>
        <w:t xml:space="preserve"> – These line entries will be automatically populated using formula-driven calculations.</w:t>
      </w:r>
    </w:p>
    <w:p w14:paraId="519EF468" w14:textId="77777777" w:rsidR="00B7500D" w:rsidRPr="006050F1" w:rsidRDefault="00B7500D">
      <w:pPr>
        <w:autoSpaceDE w:val="0"/>
        <w:autoSpaceDN w:val="0"/>
        <w:adjustRightInd w:val="0"/>
        <w:rPr>
          <w:color w:val="000000"/>
          <w:highlight w:val="yellow"/>
        </w:rPr>
      </w:pPr>
    </w:p>
    <w:p w14:paraId="5A131E09" w14:textId="79C13CE2" w:rsidR="00B7500D" w:rsidRPr="00486276" w:rsidRDefault="00B7500D">
      <w:pPr>
        <w:numPr>
          <w:ilvl w:val="0"/>
          <w:numId w:val="1"/>
        </w:numPr>
        <w:autoSpaceDE w:val="0"/>
        <w:autoSpaceDN w:val="0"/>
        <w:adjustRightInd w:val="0"/>
        <w:ind w:hanging="720"/>
        <w:rPr>
          <w:color w:val="000000"/>
        </w:rPr>
      </w:pPr>
      <w:r w:rsidRPr="00486276">
        <w:rPr>
          <w:color w:val="000000"/>
        </w:rPr>
        <w:t xml:space="preserve">Item 3a </w:t>
      </w:r>
      <w:r w:rsidR="00F4693F" w:rsidRPr="00486276">
        <w:t>– Actual s</w:t>
      </w:r>
      <w:r w:rsidRPr="00486276">
        <w:t xml:space="preserve">tate Sales Tax receipts, both the one percent and the one-eighth percent </w:t>
      </w:r>
      <w:r w:rsidR="00BE5FB0" w:rsidRPr="00486276">
        <w:t xml:space="preserve">amounts </w:t>
      </w:r>
      <w:r w:rsidRPr="00486276">
        <w:t xml:space="preserve">for fiscal year </w:t>
      </w:r>
      <w:r w:rsidR="00A042DB" w:rsidRPr="00486276">
        <w:t>202</w:t>
      </w:r>
      <w:r w:rsidR="00486276" w:rsidRPr="00486276">
        <w:t>2</w:t>
      </w:r>
      <w:r w:rsidR="007A6A2D" w:rsidRPr="00486276">
        <w:t xml:space="preserve"> </w:t>
      </w:r>
      <w:r w:rsidRPr="00486276">
        <w:t>as reported in the Annual S</w:t>
      </w:r>
      <w:r w:rsidR="00947D4D" w:rsidRPr="00486276">
        <w:t>chool</w:t>
      </w:r>
      <w:r w:rsidRPr="00486276">
        <w:t xml:space="preserve"> Report, and fiscal year</w:t>
      </w:r>
      <w:r w:rsidR="00454541" w:rsidRPr="00486276">
        <w:t>s</w:t>
      </w:r>
      <w:r w:rsidRPr="00486276">
        <w:t xml:space="preserve"> </w:t>
      </w:r>
      <w:r w:rsidR="0020778A" w:rsidRPr="00486276">
        <w:t>202</w:t>
      </w:r>
      <w:r w:rsidR="00486276" w:rsidRPr="00486276">
        <w:t>3</w:t>
      </w:r>
      <w:r w:rsidR="0020778A" w:rsidRPr="00486276">
        <w:t xml:space="preserve"> and 202</w:t>
      </w:r>
      <w:r w:rsidR="00486276" w:rsidRPr="00486276">
        <w:t>4</w:t>
      </w:r>
      <w:r w:rsidR="00BF3798" w:rsidRPr="00486276">
        <w:t>,</w:t>
      </w:r>
      <w:r w:rsidRPr="00486276">
        <w:t xml:space="preserve"> </w:t>
      </w:r>
      <w:r w:rsidR="00BF3798" w:rsidRPr="00486276">
        <w:t xml:space="preserve">based on </w:t>
      </w:r>
      <w:r w:rsidR="00DD3D46" w:rsidRPr="00486276">
        <w:t>202</w:t>
      </w:r>
      <w:r w:rsidR="00486276" w:rsidRPr="00486276">
        <w:t>2</w:t>
      </w:r>
      <w:r w:rsidR="0020778A" w:rsidRPr="00486276">
        <w:t>-202</w:t>
      </w:r>
      <w:r w:rsidR="00486276" w:rsidRPr="00486276">
        <w:t>4</w:t>
      </w:r>
      <w:r w:rsidR="0020778A" w:rsidRPr="00486276">
        <w:t xml:space="preserve"> biennial</w:t>
      </w:r>
      <w:r w:rsidR="007A6A2D" w:rsidRPr="00486276">
        <w:t xml:space="preserve"> </w:t>
      </w:r>
      <w:r w:rsidR="00975EA2" w:rsidRPr="00486276">
        <w:t>budget</w:t>
      </w:r>
      <w:r w:rsidRPr="00486276">
        <w:t>, will be automatically populated on this line</w:t>
      </w:r>
      <w:r w:rsidRPr="00486276">
        <w:rPr>
          <w:color w:val="000000"/>
        </w:rPr>
        <w:t>.  You have the option to accept this figure or enter your own estimate.</w:t>
      </w:r>
      <w:r w:rsidR="00AA357F" w:rsidRPr="00486276">
        <w:rPr>
          <w:color w:val="000000"/>
        </w:rPr>
        <w:t xml:space="preserve">  </w:t>
      </w:r>
    </w:p>
    <w:p w14:paraId="2A741A75" w14:textId="77777777" w:rsidR="00B7500D" w:rsidRPr="00486276" w:rsidRDefault="00B7500D">
      <w:pPr>
        <w:autoSpaceDE w:val="0"/>
        <w:autoSpaceDN w:val="0"/>
        <w:adjustRightInd w:val="0"/>
        <w:rPr>
          <w:color w:val="000000"/>
        </w:rPr>
      </w:pPr>
    </w:p>
    <w:p w14:paraId="4327D684" w14:textId="77777777" w:rsidR="00B7500D" w:rsidRPr="00486276" w:rsidRDefault="00B7500D">
      <w:pPr>
        <w:numPr>
          <w:ilvl w:val="0"/>
          <w:numId w:val="1"/>
        </w:numPr>
        <w:autoSpaceDE w:val="0"/>
        <w:autoSpaceDN w:val="0"/>
        <w:adjustRightInd w:val="0"/>
        <w:ind w:hanging="720"/>
        <w:rPr>
          <w:color w:val="000000"/>
        </w:rPr>
      </w:pPr>
      <w:r w:rsidRPr="00486276">
        <w:rPr>
          <w:color w:val="000000"/>
        </w:rPr>
        <w:t>Items 3b – This line entry will be automatically populated using a formula-driven calculation.</w:t>
      </w:r>
    </w:p>
    <w:p w14:paraId="6A5D61E3" w14:textId="77777777" w:rsidR="00B7500D" w:rsidRPr="00486276" w:rsidRDefault="00B7500D">
      <w:pPr>
        <w:autoSpaceDE w:val="0"/>
        <w:autoSpaceDN w:val="0"/>
        <w:adjustRightInd w:val="0"/>
        <w:rPr>
          <w:color w:val="000000"/>
        </w:rPr>
      </w:pPr>
    </w:p>
    <w:p w14:paraId="1B813CCD" w14:textId="77777777" w:rsidR="00971F79" w:rsidRPr="00486276" w:rsidRDefault="00B7500D">
      <w:pPr>
        <w:numPr>
          <w:ilvl w:val="0"/>
          <w:numId w:val="1"/>
        </w:numPr>
        <w:autoSpaceDE w:val="0"/>
        <w:autoSpaceDN w:val="0"/>
        <w:adjustRightInd w:val="0"/>
        <w:ind w:hanging="720"/>
        <w:rPr>
          <w:color w:val="000000"/>
        </w:rPr>
      </w:pPr>
      <w:r w:rsidRPr="00486276">
        <w:rPr>
          <w:color w:val="000000"/>
        </w:rPr>
        <w:t>Item 4a – Include your estim</w:t>
      </w:r>
      <w:r w:rsidR="003865A9" w:rsidRPr="00486276">
        <w:rPr>
          <w:color w:val="000000"/>
        </w:rPr>
        <w:t xml:space="preserve">ate of total federal revenues, </w:t>
      </w:r>
      <w:r w:rsidR="003865A9" w:rsidRPr="00486276">
        <w:rPr>
          <w:b/>
          <w:color w:val="000000"/>
          <w:u w:val="single"/>
        </w:rPr>
        <w:t>including</w:t>
      </w:r>
      <w:r w:rsidR="003865A9" w:rsidRPr="00486276">
        <w:rPr>
          <w:color w:val="000000"/>
        </w:rPr>
        <w:t xml:space="preserve"> </w:t>
      </w:r>
      <w:r w:rsidRPr="00486276">
        <w:rPr>
          <w:color w:val="000000"/>
        </w:rPr>
        <w:t>Even Start - Title I, Part B, revenue (84213); Head Start revenue (93600)</w:t>
      </w:r>
      <w:r w:rsidR="00DA376F" w:rsidRPr="00486276">
        <w:rPr>
          <w:color w:val="000000"/>
        </w:rPr>
        <w:t>; and Title I</w:t>
      </w:r>
      <w:r w:rsidR="007E1826" w:rsidRPr="00486276">
        <w:t>, Part A</w:t>
      </w:r>
      <w:r w:rsidR="00DA376F" w:rsidRPr="00486276">
        <w:rPr>
          <w:color w:val="000000"/>
        </w:rPr>
        <w:t xml:space="preserve"> </w:t>
      </w:r>
      <w:r w:rsidR="0065466D" w:rsidRPr="00486276">
        <w:rPr>
          <w:color w:val="000000"/>
        </w:rPr>
        <w:t>revenues expended for p</w:t>
      </w:r>
      <w:r w:rsidR="00CD2E29" w:rsidRPr="00486276">
        <w:rPr>
          <w:color w:val="000000"/>
        </w:rPr>
        <w:t>re-kindergarten</w:t>
      </w:r>
      <w:r w:rsidR="0065466D" w:rsidRPr="00486276">
        <w:rPr>
          <w:color w:val="000000"/>
        </w:rPr>
        <w:t>.</w:t>
      </w:r>
    </w:p>
    <w:p w14:paraId="48063733" w14:textId="77777777" w:rsidR="00971F79" w:rsidRPr="006050F1" w:rsidRDefault="00971F79" w:rsidP="00971F79">
      <w:pPr>
        <w:pStyle w:val="ListParagraph"/>
        <w:rPr>
          <w:color w:val="000000"/>
          <w:highlight w:val="yellow"/>
        </w:rPr>
      </w:pPr>
    </w:p>
    <w:p w14:paraId="3180783E" w14:textId="77777777" w:rsidR="00B7500D" w:rsidRPr="00BF3C34" w:rsidRDefault="00B7500D">
      <w:pPr>
        <w:numPr>
          <w:ilvl w:val="0"/>
          <w:numId w:val="1"/>
        </w:numPr>
        <w:autoSpaceDE w:val="0"/>
        <w:autoSpaceDN w:val="0"/>
        <w:adjustRightInd w:val="0"/>
        <w:ind w:hanging="720"/>
        <w:rPr>
          <w:color w:val="000000"/>
        </w:rPr>
      </w:pPr>
      <w:r w:rsidRPr="00BF3C34">
        <w:rPr>
          <w:color w:val="000000"/>
        </w:rPr>
        <w:t>Item 4b – Include your estimate of the sum of all beginning-year balances from federal funds.</w:t>
      </w:r>
    </w:p>
    <w:p w14:paraId="2891BEC3" w14:textId="77777777" w:rsidR="00B7500D" w:rsidRPr="00BF3C34" w:rsidRDefault="00B7500D">
      <w:pPr>
        <w:autoSpaceDE w:val="0"/>
        <w:autoSpaceDN w:val="0"/>
        <w:adjustRightInd w:val="0"/>
        <w:rPr>
          <w:color w:val="000000"/>
        </w:rPr>
      </w:pPr>
    </w:p>
    <w:p w14:paraId="7A500951" w14:textId="77777777" w:rsidR="00B7500D" w:rsidRPr="00BF3C34" w:rsidRDefault="00B7500D">
      <w:pPr>
        <w:numPr>
          <w:ilvl w:val="0"/>
          <w:numId w:val="1"/>
        </w:numPr>
        <w:autoSpaceDE w:val="0"/>
        <w:autoSpaceDN w:val="0"/>
        <w:adjustRightInd w:val="0"/>
        <w:ind w:hanging="720"/>
        <w:rPr>
          <w:color w:val="000000"/>
        </w:rPr>
      </w:pPr>
      <w:r w:rsidRPr="00BF3C34">
        <w:rPr>
          <w:color w:val="000000"/>
        </w:rPr>
        <w:t>Item 4c – Include your estimate of the sum of all end-of-year balances from federal funds.</w:t>
      </w:r>
    </w:p>
    <w:p w14:paraId="6B825764" w14:textId="77777777" w:rsidR="00B7500D" w:rsidRPr="00BF3C34" w:rsidRDefault="00B7500D">
      <w:pPr>
        <w:autoSpaceDE w:val="0"/>
        <w:autoSpaceDN w:val="0"/>
        <w:adjustRightInd w:val="0"/>
        <w:rPr>
          <w:color w:val="000000"/>
        </w:rPr>
      </w:pPr>
    </w:p>
    <w:p w14:paraId="025F97FC" w14:textId="77777777" w:rsidR="00B7500D" w:rsidRPr="00BF3C34" w:rsidRDefault="00B7500D">
      <w:pPr>
        <w:numPr>
          <w:ilvl w:val="0"/>
          <w:numId w:val="1"/>
        </w:numPr>
        <w:autoSpaceDE w:val="0"/>
        <w:autoSpaceDN w:val="0"/>
        <w:adjustRightInd w:val="0"/>
        <w:ind w:hanging="720"/>
        <w:rPr>
          <w:color w:val="000000"/>
        </w:rPr>
      </w:pPr>
      <w:r w:rsidRPr="00BF3C34">
        <w:rPr>
          <w:color w:val="000000"/>
        </w:rPr>
        <w:t>Item 4d – Include your estimate of total federal funds used for capital expenditures.</w:t>
      </w:r>
    </w:p>
    <w:p w14:paraId="28564D61" w14:textId="77777777" w:rsidR="00B7500D" w:rsidRPr="00BF3C34" w:rsidRDefault="00B7500D">
      <w:pPr>
        <w:autoSpaceDE w:val="0"/>
        <w:autoSpaceDN w:val="0"/>
        <w:adjustRightInd w:val="0"/>
        <w:rPr>
          <w:color w:val="000000"/>
        </w:rPr>
      </w:pPr>
    </w:p>
    <w:p w14:paraId="11E349E0" w14:textId="77777777" w:rsidR="00B7500D" w:rsidRPr="00BF3C34" w:rsidRDefault="00B7500D">
      <w:pPr>
        <w:numPr>
          <w:ilvl w:val="0"/>
          <w:numId w:val="1"/>
        </w:numPr>
        <w:autoSpaceDE w:val="0"/>
        <w:autoSpaceDN w:val="0"/>
        <w:adjustRightInd w:val="0"/>
        <w:ind w:hanging="720"/>
        <w:rPr>
          <w:color w:val="000000"/>
        </w:rPr>
      </w:pPr>
      <w:r w:rsidRPr="00BF3C34">
        <w:rPr>
          <w:color w:val="000000"/>
        </w:rPr>
        <w:t>Items 4e and 4f – These line entries will be automatically populated using formula-driven calculations.</w:t>
      </w:r>
    </w:p>
    <w:p w14:paraId="5795D35E" w14:textId="77777777" w:rsidR="00B7500D" w:rsidRPr="00BF3C34" w:rsidRDefault="00B7500D">
      <w:pPr>
        <w:autoSpaceDE w:val="0"/>
        <w:autoSpaceDN w:val="0"/>
        <w:adjustRightInd w:val="0"/>
        <w:rPr>
          <w:color w:val="000000"/>
        </w:rPr>
      </w:pPr>
    </w:p>
    <w:p w14:paraId="29DA9172" w14:textId="77777777" w:rsidR="00B7500D" w:rsidRPr="00BF3C34" w:rsidRDefault="00B7500D">
      <w:pPr>
        <w:numPr>
          <w:ilvl w:val="0"/>
          <w:numId w:val="1"/>
        </w:numPr>
        <w:autoSpaceDE w:val="0"/>
        <w:autoSpaceDN w:val="0"/>
        <w:adjustRightInd w:val="0"/>
        <w:ind w:hanging="720"/>
        <w:rPr>
          <w:color w:val="000000"/>
        </w:rPr>
      </w:pPr>
      <w:r w:rsidRPr="00BF3C34">
        <w:rPr>
          <w:color w:val="000000"/>
        </w:rPr>
        <w:t>Item 5a – This line entry will be automatically populated using a formula-driven calculation that deducts state expenditures for operations, state sales tax, and federal expenditures for operations from total expenditures for operations.</w:t>
      </w:r>
    </w:p>
    <w:p w14:paraId="410A8327" w14:textId="77777777" w:rsidR="00B7500D" w:rsidRPr="00BF3C34" w:rsidRDefault="00B7500D">
      <w:pPr>
        <w:autoSpaceDE w:val="0"/>
        <w:autoSpaceDN w:val="0"/>
        <w:adjustRightInd w:val="0"/>
        <w:rPr>
          <w:color w:val="000000"/>
        </w:rPr>
      </w:pPr>
    </w:p>
    <w:p w14:paraId="4B56469C" w14:textId="77777777" w:rsidR="00B7500D" w:rsidRPr="00BF3C34" w:rsidRDefault="00B7500D">
      <w:pPr>
        <w:numPr>
          <w:ilvl w:val="0"/>
          <w:numId w:val="1"/>
        </w:numPr>
        <w:autoSpaceDE w:val="0"/>
        <w:autoSpaceDN w:val="0"/>
        <w:adjustRightInd w:val="0"/>
        <w:ind w:hanging="720"/>
        <w:rPr>
          <w:color w:val="000000"/>
        </w:rPr>
      </w:pPr>
      <w:r w:rsidRPr="00BF3C34">
        <w:rPr>
          <w:color w:val="000000"/>
        </w:rPr>
        <w:t>Item 5b – This line entry will be automatically populated using a formula-driven calculation.</w:t>
      </w:r>
    </w:p>
    <w:p w14:paraId="47DFA789" w14:textId="77777777" w:rsidR="00B7500D" w:rsidRPr="00BF3C34" w:rsidRDefault="00B7500D">
      <w:pPr>
        <w:autoSpaceDE w:val="0"/>
        <w:autoSpaceDN w:val="0"/>
        <w:adjustRightInd w:val="0"/>
        <w:rPr>
          <w:color w:val="000000"/>
        </w:rPr>
      </w:pPr>
    </w:p>
    <w:p w14:paraId="6A2B1CF1" w14:textId="77777777" w:rsidR="00B7500D" w:rsidRPr="00BF3C34" w:rsidRDefault="00B7500D">
      <w:pPr>
        <w:numPr>
          <w:ilvl w:val="0"/>
          <w:numId w:val="1"/>
        </w:numPr>
        <w:autoSpaceDE w:val="0"/>
        <w:autoSpaceDN w:val="0"/>
        <w:adjustRightInd w:val="0"/>
        <w:ind w:hanging="720"/>
        <w:rPr>
          <w:color w:val="000000"/>
        </w:rPr>
      </w:pPr>
      <w:r w:rsidRPr="00BF3C34">
        <w:rPr>
          <w:color w:val="000000"/>
        </w:rPr>
        <w:t>Item 6a – This line entry will be automatically populate</w:t>
      </w:r>
      <w:r w:rsidR="00DA376F" w:rsidRPr="00BF3C34">
        <w:rPr>
          <w:color w:val="000000"/>
        </w:rPr>
        <w:t>d based on the amount in item 1d</w:t>
      </w:r>
      <w:r w:rsidRPr="00BF3C34">
        <w:rPr>
          <w:color w:val="000000"/>
        </w:rPr>
        <w:t xml:space="preserve"> of the spreadsheet. </w:t>
      </w:r>
    </w:p>
    <w:p w14:paraId="13023227" w14:textId="77777777" w:rsidR="00B7500D" w:rsidRPr="00BF3C34" w:rsidRDefault="00B7500D">
      <w:pPr>
        <w:autoSpaceDE w:val="0"/>
        <w:autoSpaceDN w:val="0"/>
        <w:adjustRightInd w:val="0"/>
        <w:rPr>
          <w:color w:val="000000"/>
        </w:rPr>
      </w:pPr>
    </w:p>
    <w:p w14:paraId="564ACB86" w14:textId="77777777" w:rsidR="00B7500D" w:rsidRPr="00BF3C34" w:rsidRDefault="00B7500D">
      <w:pPr>
        <w:numPr>
          <w:ilvl w:val="0"/>
          <w:numId w:val="1"/>
        </w:numPr>
        <w:autoSpaceDE w:val="0"/>
        <w:autoSpaceDN w:val="0"/>
        <w:adjustRightInd w:val="0"/>
        <w:ind w:hanging="720"/>
        <w:rPr>
          <w:color w:val="000000"/>
        </w:rPr>
      </w:pPr>
      <w:r w:rsidRPr="00BF3C34">
        <w:rPr>
          <w:color w:val="000000"/>
        </w:rPr>
        <w:t xml:space="preserve">Item 6b </w:t>
      </w:r>
      <w:r w:rsidR="00947D4D" w:rsidRPr="00BF3C34">
        <w:rPr>
          <w:color w:val="000000"/>
        </w:rPr>
        <w:t>–</w:t>
      </w:r>
      <w:r w:rsidRPr="00BF3C34">
        <w:rPr>
          <w:color w:val="000000"/>
        </w:rPr>
        <w:t xml:space="preserve"> This line entry will be automatically populated using a formula-driven calculation.</w:t>
      </w:r>
    </w:p>
    <w:p w14:paraId="0E6EA6DA" w14:textId="77777777" w:rsidR="00B7500D" w:rsidRPr="00BF3C34" w:rsidRDefault="00B7500D">
      <w:pPr>
        <w:autoSpaceDE w:val="0"/>
        <w:autoSpaceDN w:val="0"/>
        <w:adjustRightInd w:val="0"/>
        <w:rPr>
          <w:color w:val="000000"/>
        </w:rPr>
      </w:pPr>
    </w:p>
    <w:p w14:paraId="4603C480" w14:textId="77777777" w:rsidR="00B7500D" w:rsidRPr="00BF3C34" w:rsidRDefault="00B7500D">
      <w:pPr>
        <w:numPr>
          <w:ilvl w:val="0"/>
          <w:numId w:val="1"/>
        </w:numPr>
        <w:autoSpaceDE w:val="0"/>
        <w:autoSpaceDN w:val="0"/>
        <w:adjustRightInd w:val="0"/>
        <w:ind w:hanging="720"/>
        <w:rPr>
          <w:color w:val="000000"/>
        </w:rPr>
      </w:pPr>
      <w:r w:rsidRPr="00BF3C34">
        <w:rPr>
          <w:color w:val="000000"/>
        </w:rPr>
        <w:t xml:space="preserve">Item 7 – Include your estimate of end-of-year average daily membership.  </w:t>
      </w:r>
      <w:r w:rsidR="00947D4D" w:rsidRPr="00BF3C34">
        <w:rPr>
          <w:color w:val="000000"/>
        </w:rPr>
        <w:t xml:space="preserve">See the first bullet in the “Methodology” section below for details on students to be included in the end-of-year ADM estimate.  </w:t>
      </w:r>
      <w:r w:rsidRPr="00BF3C34">
        <w:rPr>
          <w:color w:val="000000"/>
        </w:rPr>
        <w:t>This entry serves as the denominator for calculating the per pupil expenditure amounts.</w:t>
      </w:r>
    </w:p>
    <w:p w14:paraId="19962B09" w14:textId="77777777" w:rsidR="00B7500D" w:rsidRPr="00BF3C34" w:rsidRDefault="00B7500D">
      <w:pPr>
        <w:autoSpaceDE w:val="0"/>
        <w:autoSpaceDN w:val="0"/>
        <w:adjustRightInd w:val="0"/>
        <w:rPr>
          <w:color w:val="000000"/>
        </w:rPr>
      </w:pPr>
    </w:p>
    <w:p w14:paraId="30FDA527" w14:textId="031624D1" w:rsidR="00B7500D" w:rsidRPr="00BF3C34" w:rsidRDefault="00C23143">
      <w:pPr>
        <w:pStyle w:val="BodyText2"/>
        <w:rPr>
          <w:rFonts w:ascii="Times New Roman" w:hAnsi="Times New Roman" w:cs="Times New Roman"/>
        </w:rPr>
      </w:pPr>
      <w:r w:rsidRPr="00BF3C34">
        <w:rPr>
          <w:rFonts w:ascii="Times New Roman" w:hAnsi="Times New Roman" w:cs="Times New Roman"/>
        </w:rPr>
        <w:t xml:space="preserve">A fourth spreadsheet </w:t>
      </w:r>
      <w:r w:rsidR="00B7500D" w:rsidRPr="00BF3C34">
        <w:rPr>
          <w:rFonts w:ascii="Times New Roman" w:hAnsi="Times New Roman" w:cs="Times New Roman"/>
        </w:rPr>
        <w:t xml:space="preserve">labeled “Fiscal Year </w:t>
      </w:r>
      <w:r w:rsidR="00DD3D46" w:rsidRPr="00BF3C34">
        <w:rPr>
          <w:rFonts w:ascii="Times New Roman" w:hAnsi="Times New Roman" w:cs="Times New Roman"/>
        </w:rPr>
        <w:t>202</w:t>
      </w:r>
      <w:r w:rsidR="00BF3C34" w:rsidRPr="00BF3C34">
        <w:rPr>
          <w:rFonts w:ascii="Times New Roman" w:hAnsi="Times New Roman" w:cs="Times New Roman"/>
        </w:rPr>
        <w:t>4</w:t>
      </w:r>
      <w:r w:rsidR="007A6A2D" w:rsidRPr="00BF3C34">
        <w:rPr>
          <w:rFonts w:ascii="Times New Roman" w:hAnsi="Times New Roman" w:cs="Times New Roman"/>
        </w:rPr>
        <w:t xml:space="preserve"> </w:t>
      </w:r>
      <w:r w:rsidR="00B7500D" w:rsidRPr="00BF3C34">
        <w:rPr>
          <w:rFonts w:ascii="Times New Roman" w:hAnsi="Times New Roman" w:cs="Times New Roman"/>
        </w:rPr>
        <w:t xml:space="preserve">Worksheet,” </w:t>
      </w:r>
      <w:r w:rsidR="00617FD3" w:rsidRPr="00BF3C34">
        <w:rPr>
          <w:rFonts w:ascii="Times New Roman" w:hAnsi="Times New Roman" w:cs="Times New Roman"/>
        </w:rPr>
        <w:t xml:space="preserve">is used to calculate your division’s estimated fiscal year </w:t>
      </w:r>
      <w:r w:rsidR="00AA357F" w:rsidRPr="00BF3C34">
        <w:rPr>
          <w:rFonts w:ascii="Times New Roman" w:hAnsi="Times New Roman" w:cs="Times New Roman"/>
        </w:rPr>
        <w:t>202</w:t>
      </w:r>
      <w:r w:rsidR="00BF3C34" w:rsidRPr="00BF3C34">
        <w:rPr>
          <w:rFonts w:ascii="Times New Roman" w:hAnsi="Times New Roman" w:cs="Times New Roman"/>
        </w:rPr>
        <w:t>4</w:t>
      </w:r>
      <w:r w:rsidR="00617FD3" w:rsidRPr="00BF3C34">
        <w:rPr>
          <w:rFonts w:ascii="Times New Roman" w:hAnsi="Times New Roman" w:cs="Times New Roman"/>
        </w:rPr>
        <w:t xml:space="preserve"> total and per pupil expenditures.</w:t>
      </w:r>
      <w:r w:rsidRPr="00BF3C34">
        <w:rPr>
          <w:rFonts w:ascii="Times New Roman" w:hAnsi="Times New Roman" w:cs="Times New Roman"/>
        </w:rPr>
        <w:t xml:space="preserve">  This worksheet </w:t>
      </w:r>
      <w:r w:rsidR="00617FD3" w:rsidRPr="00BF3C34">
        <w:rPr>
          <w:rFonts w:ascii="Times New Roman" w:hAnsi="Times New Roman" w:cs="Times New Roman"/>
        </w:rPr>
        <w:t xml:space="preserve">can </w:t>
      </w:r>
      <w:r w:rsidRPr="00BF3C34">
        <w:rPr>
          <w:rFonts w:ascii="Times New Roman" w:hAnsi="Times New Roman" w:cs="Times New Roman"/>
        </w:rPr>
        <w:t>be</w:t>
      </w:r>
      <w:r w:rsidR="00B7500D" w:rsidRPr="00BF3C34">
        <w:rPr>
          <w:rFonts w:ascii="Times New Roman" w:hAnsi="Times New Roman" w:cs="Times New Roman"/>
        </w:rPr>
        <w:t xml:space="preserve"> used to calculate your division’s estimated fiscal year </w:t>
      </w:r>
      <w:r w:rsidR="00DD3D46" w:rsidRPr="00BF3C34">
        <w:rPr>
          <w:rFonts w:ascii="Times New Roman" w:hAnsi="Times New Roman" w:cs="Times New Roman"/>
        </w:rPr>
        <w:t>202</w:t>
      </w:r>
      <w:r w:rsidR="00BF3C34" w:rsidRPr="00BF3C34">
        <w:rPr>
          <w:rFonts w:ascii="Times New Roman" w:hAnsi="Times New Roman" w:cs="Times New Roman"/>
        </w:rPr>
        <w:t>4</w:t>
      </w:r>
      <w:r w:rsidR="007A6A2D" w:rsidRPr="00BF3C34">
        <w:rPr>
          <w:rFonts w:ascii="Times New Roman" w:hAnsi="Times New Roman" w:cs="Times New Roman"/>
        </w:rPr>
        <w:t xml:space="preserve"> </w:t>
      </w:r>
      <w:r w:rsidR="00B7500D" w:rsidRPr="00BF3C34">
        <w:rPr>
          <w:rFonts w:ascii="Times New Roman" w:hAnsi="Times New Roman" w:cs="Times New Roman"/>
        </w:rPr>
        <w:t>total and per pupil expenditures.  Th</w:t>
      </w:r>
      <w:r w:rsidRPr="00BF3C34">
        <w:rPr>
          <w:rFonts w:ascii="Times New Roman" w:hAnsi="Times New Roman" w:cs="Times New Roman"/>
        </w:rPr>
        <w:t>e</w:t>
      </w:r>
      <w:r w:rsidR="00B7500D" w:rsidRPr="00BF3C34">
        <w:rPr>
          <w:rFonts w:ascii="Times New Roman" w:hAnsi="Times New Roman" w:cs="Times New Roman"/>
        </w:rPr>
        <w:t xml:space="preserve"> spreadsheet </w:t>
      </w:r>
      <w:r w:rsidRPr="00BF3C34">
        <w:rPr>
          <w:rFonts w:ascii="Times New Roman" w:hAnsi="Times New Roman" w:cs="Times New Roman"/>
        </w:rPr>
        <w:t xml:space="preserve">will </w:t>
      </w:r>
      <w:r w:rsidR="00432A37" w:rsidRPr="00BF3C34">
        <w:rPr>
          <w:rFonts w:ascii="Times New Roman" w:hAnsi="Times New Roman" w:cs="Times New Roman"/>
        </w:rPr>
        <w:t>allow</w:t>
      </w:r>
      <w:r w:rsidR="00B7500D" w:rsidRPr="00BF3C34">
        <w:rPr>
          <w:rFonts w:ascii="Times New Roman" w:hAnsi="Times New Roman" w:cs="Times New Roman"/>
        </w:rPr>
        <w:t xml:space="preserve"> data entry in the same manner as the fiscal year </w:t>
      </w:r>
      <w:r w:rsidR="00A042DB" w:rsidRPr="00BF3C34">
        <w:rPr>
          <w:rFonts w:ascii="Times New Roman" w:hAnsi="Times New Roman" w:cs="Times New Roman"/>
        </w:rPr>
        <w:t>202</w:t>
      </w:r>
      <w:r w:rsidR="00BF3C34" w:rsidRPr="00BF3C34">
        <w:rPr>
          <w:rFonts w:ascii="Times New Roman" w:hAnsi="Times New Roman" w:cs="Times New Roman"/>
        </w:rPr>
        <w:t>3</w:t>
      </w:r>
      <w:r w:rsidR="007A6A2D" w:rsidRPr="00BF3C34">
        <w:rPr>
          <w:rFonts w:ascii="Times New Roman" w:hAnsi="Times New Roman" w:cs="Times New Roman"/>
        </w:rPr>
        <w:t xml:space="preserve"> </w:t>
      </w:r>
      <w:r w:rsidR="00B7500D" w:rsidRPr="00BF3C34">
        <w:rPr>
          <w:rFonts w:ascii="Times New Roman" w:hAnsi="Times New Roman" w:cs="Times New Roman"/>
        </w:rPr>
        <w:t>spreadsheet</w:t>
      </w:r>
      <w:r w:rsidR="00454541" w:rsidRPr="00BF3C34">
        <w:rPr>
          <w:rFonts w:ascii="Times New Roman" w:hAnsi="Times New Roman" w:cs="Times New Roman"/>
        </w:rPr>
        <w:t xml:space="preserve"> as stated above in Items 1a through 7</w:t>
      </w:r>
      <w:r w:rsidR="00B7500D" w:rsidRPr="00BF3C34">
        <w:rPr>
          <w:rFonts w:ascii="Times New Roman" w:hAnsi="Times New Roman" w:cs="Times New Roman"/>
        </w:rPr>
        <w:t>.</w:t>
      </w:r>
    </w:p>
    <w:p w14:paraId="0DB59B71" w14:textId="77777777" w:rsidR="00B41C3B" w:rsidRPr="006050F1" w:rsidRDefault="00B41C3B">
      <w:pPr>
        <w:pStyle w:val="BodyText"/>
        <w:rPr>
          <w:rStyle w:val="BookTitle"/>
          <w:highlight w:val="yellow"/>
        </w:rPr>
      </w:pPr>
    </w:p>
    <w:p w14:paraId="0B190277" w14:textId="77777777" w:rsidR="00B7500D" w:rsidRPr="00B179BB" w:rsidRDefault="00BF3798" w:rsidP="00030383">
      <w:pPr>
        <w:pStyle w:val="Heading2"/>
        <w:rPr>
          <w:rStyle w:val="BookTitle"/>
          <w:rFonts w:ascii="Times New Roman" w:hAnsi="Times New Roman" w:cs="Times New Roman"/>
          <w:b w:val="0"/>
          <w:bCs w:val="0"/>
          <w:smallCaps w:val="0"/>
          <w:spacing w:val="0"/>
          <w:sz w:val="32"/>
          <w:szCs w:val="32"/>
          <w:u w:val="none"/>
        </w:rPr>
      </w:pPr>
      <w:r w:rsidRPr="00B179BB">
        <w:rPr>
          <w:rStyle w:val="BookTitle"/>
          <w:rFonts w:ascii="Times New Roman" w:hAnsi="Times New Roman" w:cs="Times New Roman"/>
          <w:b w:val="0"/>
          <w:bCs w:val="0"/>
          <w:smallCaps w:val="0"/>
          <w:spacing w:val="0"/>
          <w:sz w:val="32"/>
          <w:szCs w:val="32"/>
          <w:u w:val="none"/>
        </w:rPr>
        <w:t xml:space="preserve">TABLE 15 </w:t>
      </w:r>
      <w:r w:rsidR="00B7500D" w:rsidRPr="00B179BB">
        <w:rPr>
          <w:rStyle w:val="BookTitle"/>
          <w:rFonts w:ascii="Times New Roman" w:hAnsi="Times New Roman" w:cs="Times New Roman"/>
          <w:b w:val="0"/>
          <w:bCs w:val="0"/>
          <w:smallCaps w:val="0"/>
          <w:spacing w:val="0"/>
          <w:sz w:val="32"/>
          <w:szCs w:val="32"/>
          <w:u w:val="none"/>
        </w:rPr>
        <w:t>METHODOLOGY</w:t>
      </w:r>
    </w:p>
    <w:p w14:paraId="59803C7C" w14:textId="77777777" w:rsidR="00432A37" w:rsidRPr="00B179BB" w:rsidRDefault="00432A37">
      <w:pPr>
        <w:pStyle w:val="BodyText"/>
        <w:rPr>
          <w:rFonts w:ascii="Times New Roman" w:hAnsi="Times New Roman"/>
          <w:szCs w:val="24"/>
          <w:u w:val="single"/>
        </w:rPr>
      </w:pPr>
    </w:p>
    <w:p w14:paraId="279D5629" w14:textId="77777777" w:rsidR="00B7500D" w:rsidRPr="00B179BB" w:rsidRDefault="00617FD3">
      <w:pPr>
        <w:pStyle w:val="BodyText"/>
        <w:rPr>
          <w:rFonts w:ascii="Times New Roman" w:hAnsi="Times New Roman"/>
          <w:szCs w:val="24"/>
        </w:rPr>
      </w:pPr>
      <w:r w:rsidRPr="00B179BB">
        <w:rPr>
          <w:rFonts w:ascii="Times New Roman" w:hAnsi="Times New Roman"/>
          <w:szCs w:val="24"/>
        </w:rPr>
        <w:t xml:space="preserve"> </w:t>
      </w:r>
      <w:r w:rsidR="00783639" w:rsidRPr="00B179BB">
        <w:rPr>
          <w:rFonts w:ascii="Times New Roman" w:hAnsi="Times New Roman"/>
          <w:szCs w:val="24"/>
        </w:rPr>
        <w:t>The</w:t>
      </w:r>
      <w:r w:rsidR="00B7500D" w:rsidRPr="00B179BB">
        <w:rPr>
          <w:rFonts w:ascii="Times New Roman" w:hAnsi="Times New Roman"/>
          <w:szCs w:val="24"/>
        </w:rPr>
        <w:t xml:space="preserve"> per pupil expenditures for each fund source are derived in the following manner:</w:t>
      </w:r>
    </w:p>
    <w:p w14:paraId="59FF3910" w14:textId="77777777" w:rsidR="00B7500D" w:rsidRPr="00B179BB" w:rsidRDefault="00B7500D">
      <w:pPr>
        <w:pStyle w:val="BodyText"/>
        <w:rPr>
          <w:rFonts w:ascii="Times New Roman" w:hAnsi="Times New Roman"/>
          <w:szCs w:val="24"/>
        </w:rPr>
      </w:pPr>
    </w:p>
    <w:p w14:paraId="2F3CF04F" w14:textId="222B7579" w:rsidR="00B7500D" w:rsidRPr="00B179BB" w:rsidRDefault="00B7500D">
      <w:pPr>
        <w:pStyle w:val="BodyText"/>
        <w:numPr>
          <w:ilvl w:val="0"/>
          <w:numId w:val="7"/>
        </w:numPr>
        <w:rPr>
          <w:rFonts w:ascii="Times New Roman" w:hAnsi="Times New Roman"/>
          <w:szCs w:val="24"/>
        </w:rPr>
      </w:pPr>
      <w:r w:rsidRPr="00B179BB">
        <w:rPr>
          <w:rFonts w:ascii="Times New Roman" w:hAnsi="Times New Roman"/>
          <w:szCs w:val="24"/>
        </w:rPr>
        <w:t>End-of-Year Average Daily Membership (ADM) – The spreadsheet contains school division end-of-year ADM, which is used as the denominator for each per pupil expenditure amount.  School divisions enter an estimate of end-of-year ADM for fiscal year</w:t>
      </w:r>
      <w:r w:rsidR="00617FD3" w:rsidRPr="00B179BB">
        <w:rPr>
          <w:rFonts w:ascii="Times New Roman" w:hAnsi="Times New Roman"/>
          <w:szCs w:val="24"/>
        </w:rPr>
        <w:t>s</w:t>
      </w:r>
      <w:r w:rsidRPr="00B179BB">
        <w:rPr>
          <w:rFonts w:ascii="Times New Roman" w:hAnsi="Times New Roman"/>
          <w:szCs w:val="24"/>
        </w:rPr>
        <w:t xml:space="preserve"> </w:t>
      </w:r>
      <w:r w:rsidR="00EB5DCD" w:rsidRPr="00B179BB">
        <w:rPr>
          <w:rFonts w:ascii="Times New Roman" w:hAnsi="Times New Roman"/>
          <w:szCs w:val="24"/>
        </w:rPr>
        <w:t>202</w:t>
      </w:r>
      <w:r w:rsidR="00B179BB" w:rsidRPr="00B179BB">
        <w:rPr>
          <w:rFonts w:ascii="Times New Roman" w:hAnsi="Times New Roman"/>
          <w:szCs w:val="24"/>
        </w:rPr>
        <w:t>3</w:t>
      </w:r>
      <w:r w:rsidR="00617FD3" w:rsidRPr="00B179BB">
        <w:rPr>
          <w:rFonts w:ascii="Times New Roman" w:hAnsi="Times New Roman"/>
          <w:szCs w:val="24"/>
        </w:rPr>
        <w:t xml:space="preserve"> and</w:t>
      </w:r>
      <w:r w:rsidR="00454541" w:rsidRPr="00B179BB">
        <w:rPr>
          <w:rFonts w:ascii="Times New Roman" w:hAnsi="Times New Roman"/>
          <w:szCs w:val="24"/>
        </w:rPr>
        <w:t>/or</w:t>
      </w:r>
      <w:r w:rsidR="00DD3D46" w:rsidRPr="00B179BB">
        <w:rPr>
          <w:rFonts w:ascii="Times New Roman" w:hAnsi="Times New Roman"/>
          <w:szCs w:val="24"/>
        </w:rPr>
        <w:t xml:space="preserve"> 202</w:t>
      </w:r>
      <w:r w:rsidR="00B179BB" w:rsidRPr="00B179BB">
        <w:rPr>
          <w:rFonts w:ascii="Times New Roman" w:hAnsi="Times New Roman"/>
          <w:szCs w:val="24"/>
        </w:rPr>
        <w:t>4</w:t>
      </w:r>
      <w:r w:rsidRPr="00B179BB">
        <w:rPr>
          <w:rFonts w:ascii="Times New Roman" w:hAnsi="Times New Roman"/>
          <w:szCs w:val="24"/>
        </w:rPr>
        <w:t>.</w:t>
      </w:r>
      <w:r w:rsidR="00DA376F" w:rsidRPr="00B179BB">
        <w:rPr>
          <w:rFonts w:ascii="Times New Roman" w:hAnsi="Times New Roman"/>
          <w:szCs w:val="24"/>
        </w:rPr>
        <w:t xml:space="preserve">  The ADM total includes pupils served in the school division and the ADM of resident pupils for whom tuition is paid to another school division, regional special education program, or private school.  </w:t>
      </w:r>
      <w:r w:rsidR="00B317B2" w:rsidRPr="00B179BB">
        <w:rPr>
          <w:rFonts w:ascii="Times New Roman" w:hAnsi="Times New Roman"/>
          <w:szCs w:val="24"/>
        </w:rPr>
        <w:t>As of</w:t>
      </w:r>
      <w:r w:rsidR="003865A9" w:rsidRPr="00B179BB">
        <w:rPr>
          <w:rFonts w:ascii="Times New Roman" w:hAnsi="Times New Roman"/>
          <w:szCs w:val="24"/>
        </w:rPr>
        <w:t xml:space="preserve"> fiscal year 2012,</w:t>
      </w:r>
      <w:r w:rsidR="00005B8B" w:rsidRPr="00B179BB">
        <w:rPr>
          <w:rFonts w:ascii="Times New Roman" w:hAnsi="Times New Roman"/>
          <w:szCs w:val="24"/>
        </w:rPr>
        <w:t xml:space="preserve"> this total</w:t>
      </w:r>
      <w:r w:rsidR="003865A9" w:rsidRPr="00B179BB">
        <w:rPr>
          <w:rFonts w:ascii="Times New Roman" w:hAnsi="Times New Roman"/>
          <w:szCs w:val="24"/>
        </w:rPr>
        <w:t xml:space="preserve"> </w:t>
      </w:r>
      <w:r w:rsidR="003865A9" w:rsidRPr="00B179BB">
        <w:rPr>
          <w:rFonts w:ascii="Times New Roman" w:hAnsi="Times New Roman"/>
          <w:b/>
          <w:szCs w:val="24"/>
          <w:u w:val="single"/>
        </w:rPr>
        <w:t>include</w:t>
      </w:r>
      <w:r w:rsidR="00005B8B" w:rsidRPr="00B179BB">
        <w:rPr>
          <w:rFonts w:ascii="Times New Roman" w:hAnsi="Times New Roman"/>
          <w:b/>
          <w:szCs w:val="24"/>
          <w:u w:val="single"/>
        </w:rPr>
        <w:t>s</w:t>
      </w:r>
      <w:r w:rsidR="003865A9" w:rsidRPr="00B179BB">
        <w:rPr>
          <w:rFonts w:ascii="Times New Roman" w:hAnsi="Times New Roman"/>
          <w:szCs w:val="24"/>
        </w:rPr>
        <w:t xml:space="preserve"> Head Start and </w:t>
      </w:r>
      <w:r w:rsidR="00DA376F" w:rsidRPr="00B179BB">
        <w:rPr>
          <w:rFonts w:ascii="Times New Roman" w:hAnsi="Times New Roman"/>
          <w:szCs w:val="24"/>
        </w:rPr>
        <w:t>pre-kindergarten</w:t>
      </w:r>
      <w:r w:rsidR="003865A9" w:rsidRPr="00B179BB">
        <w:rPr>
          <w:rFonts w:ascii="Times New Roman" w:hAnsi="Times New Roman"/>
          <w:szCs w:val="24"/>
        </w:rPr>
        <w:t xml:space="preserve"> students.  </w:t>
      </w:r>
      <w:r w:rsidR="00005B8B" w:rsidRPr="00B179BB">
        <w:rPr>
          <w:rFonts w:ascii="Times New Roman" w:hAnsi="Times New Roman"/>
          <w:szCs w:val="24"/>
        </w:rPr>
        <w:t>This total continues to e</w:t>
      </w:r>
      <w:r w:rsidR="003865A9" w:rsidRPr="00B179BB">
        <w:rPr>
          <w:rFonts w:ascii="Times New Roman" w:hAnsi="Times New Roman"/>
          <w:szCs w:val="24"/>
        </w:rPr>
        <w:t>xclude</w:t>
      </w:r>
      <w:r w:rsidR="00DA376F" w:rsidRPr="00B179BB">
        <w:rPr>
          <w:rFonts w:ascii="Times New Roman" w:hAnsi="Times New Roman"/>
          <w:szCs w:val="24"/>
        </w:rPr>
        <w:t xml:space="preserve"> students for whom the division receives tuition payments from </w:t>
      </w:r>
      <w:r w:rsidR="00DA376F" w:rsidRPr="00B179BB">
        <w:rPr>
          <w:rFonts w:ascii="Times New Roman" w:hAnsi="Times New Roman"/>
          <w:szCs w:val="24"/>
        </w:rPr>
        <w:lastRenderedPageBreak/>
        <w:t>a</w:t>
      </w:r>
      <w:r w:rsidR="00981BEF" w:rsidRPr="00B179BB">
        <w:rPr>
          <w:rFonts w:ascii="Times New Roman" w:hAnsi="Times New Roman"/>
          <w:szCs w:val="24"/>
        </w:rPr>
        <w:t xml:space="preserve">nother division or entity (e.g., </w:t>
      </w:r>
      <w:r w:rsidR="00DA376F" w:rsidRPr="00B179BB">
        <w:rPr>
          <w:rFonts w:ascii="Times New Roman" w:hAnsi="Times New Roman"/>
          <w:szCs w:val="24"/>
        </w:rPr>
        <w:t>out-of-state school division, Comprehensive Services Act, Interstate Compact Agreement</w:t>
      </w:r>
      <w:r w:rsidR="00F4693F" w:rsidRPr="00B179BB">
        <w:rPr>
          <w:rFonts w:ascii="Times New Roman" w:hAnsi="Times New Roman"/>
          <w:szCs w:val="24"/>
        </w:rPr>
        <w:t>)</w:t>
      </w:r>
      <w:r w:rsidR="004F4CE5" w:rsidRPr="00B179BB">
        <w:rPr>
          <w:rFonts w:ascii="Times New Roman" w:hAnsi="Times New Roman"/>
          <w:szCs w:val="24"/>
        </w:rPr>
        <w:t>.</w:t>
      </w:r>
    </w:p>
    <w:p w14:paraId="4FDBC3D7" w14:textId="77777777" w:rsidR="00B7500D" w:rsidRPr="006050F1" w:rsidRDefault="00B7500D">
      <w:pPr>
        <w:pStyle w:val="BodyText"/>
        <w:rPr>
          <w:rFonts w:ascii="Times New Roman" w:hAnsi="Times New Roman"/>
          <w:szCs w:val="24"/>
          <w:highlight w:val="yellow"/>
        </w:rPr>
      </w:pPr>
    </w:p>
    <w:p w14:paraId="3CF4F156" w14:textId="6A6312BF" w:rsidR="008E542D" w:rsidRPr="00E43EAA" w:rsidRDefault="00B7500D" w:rsidP="008E542D">
      <w:pPr>
        <w:pStyle w:val="BodyText"/>
        <w:numPr>
          <w:ilvl w:val="0"/>
          <w:numId w:val="7"/>
        </w:numPr>
        <w:rPr>
          <w:rFonts w:ascii="Times New Roman" w:hAnsi="Times New Roman"/>
          <w:szCs w:val="24"/>
        </w:rPr>
      </w:pPr>
      <w:r w:rsidRPr="00E43EAA">
        <w:rPr>
          <w:rFonts w:ascii="Times New Roman" w:hAnsi="Times New Roman"/>
          <w:szCs w:val="24"/>
        </w:rPr>
        <w:t>State Expenditures – State expenditures used to derive a state per pupil expenditure amount are calculated by adding state beginning year revenue balances to total state rev</w:t>
      </w:r>
      <w:r w:rsidR="009347E2" w:rsidRPr="00E43EAA">
        <w:rPr>
          <w:rFonts w:ascii="Times New Roman" w:hAnsi="Times New Roman"/>
          <w:szCs w:val="24"/>
        </w:rPr>
        <w:t>enue received, excluding State-O</w:t>
      </w:r>
      <w:r w:rsidRPr="00E43EAA">
        <w:rPr>
          <w:rFonts w:ascii="Times New Roman" w:hAnsi="Times New Roman"/>
          <w:szCs w:val="24"/>
        </w:rPr>
        <w:t>perated Programs revenue (240220), Sales Tax revenues (240308 and 240312), Special Education in Jails (240295)</w:t>
      </w:r>
      <w:r w:rsidR="00CE1007" w:rsidRPr="00E43EAA">
        <w:rPr>
          <w:rFonts w:ascii="Times New Roman" w:hAnsi="Times New Roman"/>
          <w:szCs w:val="24"/>
        </w:rPr>
        <w:t xml:space="preserve">, </w:t>
      </w:r>
      <w:r w:rsidRPr="00E43EAA">
        <w:rPr>
          <w:rFonts w:ascii="Times New Roman" w:hAnsi="Times New Roman"/>
          <w:szCs w:val="24"/>
        </w:rPr>
        <w:t>and deducting ending year balances and state funds used for capital expenditures</w:t>
      </w:r>
      <w:r w:rsidR="00183BE7" w:rsidRPr="00E43EAA">
        <w:rPr>
          <w:rFonts w:ascii="Times New Roman" w:hAnsi="Times New Roman"/>
          <w:szCs w:val="24"/>
        </w:rPr>
        <w:t xml:space="preserve"> (detailed in Schedule G of the </w:t>
      </w:r>
      <w:r w:rsidR="00832191" w:rsidRPr="00E43EAA">
        <w:rPr>
          <w:rFonts w:ascii="Times New Roman" w:hAnsi="Times New Roman"/>
          <w:szCs w:val="24"/>
        </w:rPr>
        <w:t>202</w:t>
      </w:r>
      <w:r w:rsidR="00E43EAA" w:rsidRPr="00E43EAA">
        <w:rPr>
          <w:rFonts w:ascii="Times New Roman" w:hAnsi="Times New Roman"/>
          <w:szCs w:val="24"/>
        </w:rPr>
        <w:t>2</w:t>
      </w:r>
      <w:r w:rsidR="00413D6D" w:rsidRPr="00E43EAA">
        <w:rPr>
          <w:rFonts w:ascii="Times New Roman" w:hAnsi="Times New Roman"/>
          <w:szCs w:val="24"/>
        </w:rPr>
        <w:t xml:space="preserve"> </w:t>
      </w:r>
      <w:r w:rsidR="00183BE7" w:rsidRPr="00E43EAA">
        <w:rPr>
          <w:rFonts w:ascii="Times New Roman" w:hAnsi="Times New Roman"/>
          <w:szCs w:val="24"/>
        </w:rPr>
        <w:t>ASRFIN)</w:t>
      </w:r>
      <w:r w:rsidRPr="00E43EAA">
        <w:rPr>
          <w:rFonts w:ascii="Times New Roman" w:hAnsi="Times New Roman"/>
          <w:szCs w:val="24"/>
        </w:rPr>
        <w:t xml:space="preserve">.  </w:t>
      </w:r>
      <w:r w:rsidR="00C820B5" w:rsidRPr="00E43EAA">
        <w:rPr>
          <w:rFonts w:ascii="Times New Roman" w:hAnsi="Times New Roman"/>
          <w:szCs w:val="24"/>
        </w:rPr>
        <w:t xml:space="preserve">The fiscal agent school divisions should retain in this item only the portion of state revenues that applies to their own participation in </w:t>
      </w:r>
      <w:r w:rsidR="00CA038C" w:rsidRPr="00E43EAA">
        <w:rPr>
          <w:rFonts w:ascii="Times New Roman" w:hAnsi="Times New Roman"/>
          <w:szCs w:val="24"/>
        </w:rPr>
        <w:t>a</w:t>
      </w:r>
      <w:r w:rsidR="00C820B5" w:rsidRPr="00E43EAA">
        <w:rPr>
          <w:rFonts w:ascii="Times New Roman" w:hAnsi="Times New Roman"/>
          <w:szCs w:val="24"/>
        </w:rPr>
        <w:t xml:space="preserve"> Regional Alternative Education </w:t>
      </w:r>
      <w:r w:rsidR="00BE5FB0" w:rsidRPr="00E43EAA">
        <w:rPr>
          <w:rFonts w:ascii="Times New Roman" w:hAnsi="Times New Roman"/>
          <w:szCs w:val="24"/>
        </w:rPr>
        <w:t>or</w:t>
      </w:r>
      <w:r w:rsidR="00C820B5" w:rsidRPr="00E43EAA">
        <w:rPr>
          <w:rFonts w:ascii="Times New Roman" w:hAnsi="Times New Roman"/>
          <w:szCs w:val="24"/>
        </w:rPr>
        <w:t xml:space="preserve"> Academic Year Governor’s School</w:t>
      </w:r>
      <w:r w:rsidR="00AF1A1F" w:rsidRPr="00E43EAA">
        <w:rPr>
          <w:rFonts w:ascii="Times New Roman" w:hAnsi="Times New Roman"/>
          <w:szCs w:val="24"/>
        </w:rPr>
        <w:t>s</w:t>
      </w:r>
      <w:r w:rsidR="00C820B5" w:rsidRPr="00E43EAA">
        <w:rPr>
          <w:rFonts w:ascii="Times New Roman" w:hAnsi="Times New Roman"/>
          <w:szCs w:val="24"/>
        </w:rPr>
        <w:t xml:space="preserve"> program.  </w:t>
      </w:r>
      <w:r w:rsidRPr="00E43EAA">
        <w:rPr>
          <w:rFonts w:ascii="Times New Roman" w:hAnsi="Times New Roman"/>
          <w:szCs w:val="24"/>
        </w:rPr>
        <w:t>This figure is then divided by end-of-year ADM to yield the state per pupil expenditure amount.</w:t>
      </w:r>
      <w:r w:rsidR="00DA376F" w:rsidRPr="00E43EAA">
        <w:rPr>
          <w:rFonts w:ascii="Times New Roman" w:hAnsi="Times New Roman"/>
          <w:szCs w:val="24"/>
        </w:rPr>
        <w:t xml:space="preserve">  </w:t>
      </w:r>
      <w:r w:rsidR="00B317B2" w:rsidRPr="00E43EAA">
        <w:rPr>
          <w:rFonts w:ascii="Times New Roman" w:hAnsi="Times New Roman"/>
          <w:szCs w:val="24"/>
        </w:rPr>
        <w:t>As of</w:t>
      </w:r>
      <w:r w:rsidR="00005B8B" w:rsidRPr="00E43EAA">
        <w:rPr>
          <w:rFonts w:ascii="Times New Roman" w:hAnsi="Times New Roman"/>
          <w:szCs w:val="24"/>
        </w:rPr>
        <w:t xml:space="preserve"> fiscal year 2012, state expenditures </w:t>
      </w:r>
      <w:r w:rsidR="00005B8B" w:rsidRPr="00E43EAA">
        <w:rPr>
          <w:rFonts w:ascii="Times New Roman" w:hAnsi="Times New Roman"/>
          <w:b/>
          <w:szCs w:val="24"/>
          <w:u w:val="single"/>
        </w:rPr>
        <w:t>include pre-kindergarten</w:t>
      </w:r>
      <w:r w:rsidR="00005B8B" w:rsidRPr="00E43EAA">
        <w:rPr>
          <w:rFonts w:ascii="Times New Roman" w:hAnsi="Times New Roman"/>
          <w:szCs w:val="24"/>
        </w:rPr>
        <w:t>; this represents a change from prior years, as pre-kindergarten revenues and expenditures are now included in Table 15.</w:t>
      </w:r>
    </w:p>
    <w:p w14:paraId="1BDB4F1B" w14:textId="77777777" w:rsidR="003865A9" w:rsidRPr="006050F1" w:rsidRDefault="003865A9" w:rsidP="003865A9">
      <w:pPr>
        <w:pStyle w:val="ListParagraph"/>
        <w:rPr>
          <w:highlight w:val="yellow"/>
        </w:rPr>
      </w:pPr>
    </w:p>
    <w:p w14:paraId="25CBEF0A" w14:textId="47081A7D" w:rsidR="00B7500D" w:rsidRPr="00E43EAA" w:rsidRDefault="00B7500D" w:rsidP="00E43EAA">
      <w:pPr>
        <w:pStyle w:val="BodyText"/>
        <w:numPr>
          <w:ilvl w:val="0"/>
          <w:numId w:val="7"/>
        </w:numPr>
        <w:rPr>
          <w:rFonts w:ascii="Times New Roman" w:hAnsi="Times New Roman"/>
          <w:szCs w:val="24"/>
        </w:rPr>
      </w:pPr>
      <w:r w:rsidRPr="00E43EAA">
        <w:rPr>
          <w:rFonts w:ascii="Times New Roman" w:hAnsi="Times New Roman"/>
          <w:szCs w:val="24"/>
        </w:rPr>
        <w:t>State Sales Tax – This figure represents both the one percent (240308) and one-eight</w:t>
      </w:r>
      <w:r w:rsidR="00741A25" w:rsidRPr="00E43EAA">
        <w:rPr>
          <w:rFonts w:ascii="Times New Roman" w:hAnsi="Times New Roman"/>
          <w:szCs w:val="24"/>
        </w:rPr>
        <w:t>h</w:t>
      </w:r>
      <w:r w:rsidRPr="00E43EAA">
        <w:rPr>
          <w:rFonts w:ascii="Times New Roman" w:hAnsi="Times New Roman"/>
          <w:szCs w:val="24"/>
        </w:rPr>
        <w:t xml:space="preserve"> percent (240312) sales tax revenues distributed to school divisions and is divided by end-of-year ADM to yield the state sales tax per pupil amount.  Please note that sales tax, as reported on the fiscal year </w:t>
      </w:r>
      <w:r w:rsidR="00EC436B" w:rsidRPr="00E43EAA">
        <w:rPr>
          <w:rFonts w:ascii="Times New Roman" w:hAnsi="Times New Roman"/>
          <w:szCs w:val="24"/>
        </w:rPr>
        <w:t>202</w:t>
      </w:r>
      <w:r w:rsidR="00E43EAA" w:rsidRPr="00E43EAA">
        <w:rPr>
          <w:rFonts w:ascii="Times New Roman" w:hAnsi="Times New Roman"/>
          <w:szCs w:val="24"/>
        </w:rPr>
        <w:t>2</w:t>
      </w:r>
      <w:r w:rsidR="007A6A2D" w:rsidRPr="00E43EAA">
        <w:rPr>
          <w:rFonts w:ascii="Times New Roman" w:hAnsi="Times New Roman"/>
          <w:szCs w:val="24"/>
        </w:rPr>
        <w:t xml:space="preserve"> </w:t>
      </w:r>
      <w:r w:rsidRPr="00E43EAA">
        <w:rPr>
          <w:rFonts w:ascii="Times New Roman" w:hAnsi="Times New Roman"/>
          <w:szCs w:val="24"/>
        </w:rPr>
        <w:t xml:space="preserve">ASRFIN, is used for fiscal year </w:t>
      </w:r>
      <w:r w:rsidR="00EC436B" w:rsidRPr="00E43EAA">
        <w:rPr>
          <w:rFonts w:ascii="Times New Roman" w:hAnsi="Times New Roman"/>
          <w:szCs w:val="24"/>
        </w:rPr>
        <w:t>202</w:t>
      </w:r>
      <w:r w:rsidR="00E43EAA" w:rsidRPr="00E43EAA">
        <w:rPr>
          <w:rFonts w:ascii="Times New Roman" w:hAnsi="Times New Roman"/>
          <w:szCs w:val="24"/>
        </w:rPr>
        <w:t>2</w:t>
      </w:r>
      <w:r w:rsidR="00947D4D" w:rsidRPr="00E43EAA">
        <w:rPr>
          <w:rFonts w:ascii="Times New Roman" w:hAnsi="Times New Roman"/>
          <w:szCs w:val="24"/>
        </w:rPr>
        <w:t xml:space="preserve">.  The </w:t>
      </w:r>
      <w:r w:rsidRPr="00E43EAA">
        <w:rPr>
          <w:rFonts w:ascii="Times New Roman" w:hAnsi="Times New Roman"/>
          <w:szCs w:val="24"/>
        </w:rPr>
        <w:t>estimated sales tax on a cash basis is used for fiscal year</w:t>
      </w:r>
      <w:r w:rsidR="00617FD3" w:rsidRPr="00E43EAA">
        <w:rPr>
          <w:rFonts w:ascii="Times New Roman" w:hAnsi="Times New Roman"/>
          <w:szCs w:val="24"/>
        </w:rPr>
        <w:t>s</w:t>
      </w:r>
      <w:r w:rsidRPr="00E43EAA">
        <w:rPr>
          <w:rFonts w:ascii="Times New Roman" w:hAnsi="Times New Roman"/>
          <w:szCs w:val="24"/>
        </w:rPr>
        <w:t xml:space="preserve"> </w:t>
      </w:r>
      <w:r w:rsidR="00EB5DCD" w:rsidRPr="00E43EAA">
        <w:rPr>
          <w:rFonts w:ascii="Times New Roman" w:hAnsi="Times New Roman"/>
          <w:szCs w:val="24"/>
        </w:rPr>
        <w:t>202</w:t>
      </w:r>
      <w:r w:rsidR="00E43EAA" w:rsidRPr="00E43EAA">
        <w:rPr>
          <w:rFonts w:ascii="Times New Roman" w:hAnsi="Times New Roman"/>
          <w:szCs w:val="24"/>
        </w:rPr>
        <w:t>3</w:t>
      </w:r>
      <w:r w:rsidR="00EB5DCD" w:rsidRPr="00E43EAA">
        <w:rPr>
          <w:rFonts w:ascii="Times New Roman" w:hAnsi="Times New Roman"/>
          <w:szCs w:val="24"/>
        </w:rPr>
        <w:t xml:space="preserve"> and 202</w:t>
      </w:r>
      <w:r w:rsidR="00E43EAA" w:rsidRPr="00E43EAA">
        <w:rPr>
          <w:rFonts w:ascii="Times New Roman" w:hAnsi="Times New Roman"/>
          <w:szCs w:val="24"/>
        </w:rPr>
        <w:t>4</w:t>
      </w:r>
      <w:r w:rsidR="008E542D" w:rsidRPr="00E43EAA">
        <w:rPr>
          <w:rFonts w:ascii="Times New Roman" w:hAnsi="Times New Roman"/>
          <w:szCs w:val="24"/>
        </w:rPr>
        <w:t xml:space="preserve">, </w:t>
      </w:r>
      <w:r w:rsidRPr="00E43EAA">
        <w:rPr>
          <w:rFonts w:ascii="Times New Roman" w:hAnsi="Times New Roman"/>
          <w:szCs w:val="24"/>
        </w:rPr>
        <w:t>based on the</w:t>
      </w:r>
      <w:r w:rsidR="0094357F" w:rsidRPr="00E43EAA">
        <w:rPr>
          <w:rFonts w:ascii="Times New Roman" w:hAnsi="Times New Roman"/>
          <w:szCs w:val="24"/>
        </w:rPr>
        <w:t xml:space="preserve"> </w:t>
      </w:r>
      <w:r w:rsidR="00832191" w:rsidRPr="00E43EAA">
        <w:rPr>
          <w:rFonts w:ascii="Times New Roman" w:hAnsi="Times New Roman"/>
          <w:szCs w:val="24"/>
        </w:rPr>
        <w:t>amended</w:t>
      </w:r>
      <w:r w:rsidR="00EC436B" w:rsidRPr="00E43EAA">
        <w:rPr>
          <w:rFonts w:ascii="Times New Roman" w:hAnsi="Times New Roman"/>
          <w:szCs w:val="24"/>
        </w:rPr>
        <w:t xml:space="preserve"> </w:t>
      </w:r>
      <w:r w:rsidR="00832191" w:rsidRPr="00E43EAA">
        <w:rPr>
          <w:rFonts w:ascii="Times New Roman" w:hAnsi="Times New Roman"/>
          <w:szCs w:val="24"/>
        </w:rPr>
        <w:t>2022-2024 biennial budget</w:t>
      </w:r>
      <w:r w:rsidR="00BF3798" w:rsidRPr="00E43EAA">
        <w:rPr>
          <w:rFonts w:ascii="Times New Roman" w:hAnsi="Times New Roman"/>
          <w:szCs w:val="24"/>
        </w:rPr>
        <w:t>.  Divisions</w:t>
      </w:r>
      <w:r w:rsidR="008E542D" w:rsidRPr="00E43EAA">
        <w:rPr>
          <w:rFonts w:ascii="Times New Roman" w:hAnsi="Times New Roman"/>
          <w:szCs w:val="24"/>
        </w:rPr>
        <w:t xml:space="preserve"> may update t</w:t>
      </w:r>
      <w:r w:rsidR="00947D4D" w:rsidRPr="00E43EAA">
        <w:rPr>
          <w:rFonts w:ascii="Times New Roman" w:hAnsi="Times New Roman"/>
          <w:szCs w:val="24"/>
        </w:rPr>
        <w:t xml:space="preserve">hese </w:t>
      </w:r>
      <w:r w:rsidR="00C820B5" w:rsidRPr="00E43EAA">
        <w:rPr>
          <w:rFonts w:ascii="Times New Roman" w:hAnsi="Times New Roman"/>
          <w:szCs w:val="24"/>
        </w:rPr>
        <w:t>pre-populated amounts if they believe they have a better estimate</w:t>
      </w:r>
      <w:r w:rsidR="00EC2343" w:rsidRPr="00E43EAA">
        <w:rPr>
          <w:rFonts w:ascii="Times New Roman" w:hAnsi="Times New Roman"/>
          <w:szCs w:val="24"/>
        </w:rPr>
        <w:t>.</w:t>
      </w:r>
      <w:r w:rsidR="00832191" w:rsidRPr="00E43EAA">
        <w:rPr>
          <w:rFonts w:ascii="Times New Roman" w:hAnsi="Times New Roman"/>
          <w:szCs w:val="24"/>
        </w:rPr>
        <w:t xml:space="preserve">  </w:t>
      </w:r>
    </w:p>
    <w:p w14:paraId="1CECFB0A" w14:textId="77777777" w:rsidR="00E43EAA" w:rsidRPr="00E43EAA" w:rsidRDefault="00E43EAA" w:rsidP="00E43EAA">
      <w:pPr>
        <w:pStyle w:val="BodyText"/>
        <w:rPr>
          <w:rFonts w:ascii="Times New Roman" w:hAnsi="Times New Roman"/>
          <w:szCs w:val="24"/>
          <w:highlight w:val="yellow"/>
        </w:rPr>
      </w:pPr>
    </w:p>
    <w:p w14:paraId="1B9E1399" w14:textId="462532B6" w:rsidR="00B7500D" w:rsidRPr="007B6585" w:rsidRDefault="00B7500D" w:rsidP="00005B8B">
      <w:pPr>
        <w:pStyle w:val="BodyText"/>
        <w:numPr>
          <w:ilvl w:val="0"/>
          <w:numId w:val="7"/>
        </w:numPr>
        <w:rPr>
          <w:rFonts w:ascii="Times New Roman" w:hAnsi="Times New Roman"/>
          <w:szCs w:val="24"/>
        </w:rPr>
      </w:pPr>
      <w:r w:rsidRPr="007B6585">
        <w:rPr>
          <w:rFonts w:ascii="Times New Roman" w:hAnsi="Times New Roman"/>
          <w:szCs w:val="24"/>
        </w:rPr>
        <w:t>Federal Expenditures – Federal expenditures used to derive a federal per pupil expenditure amount are calculated by adding federal beginning year revenue balances to</w:t>
      </w:r>
      <w:r w:rsidR="00D1739F" w:rsidRPr="007B6585">
        <w:rPr>
          <w:rFonts w:ascii="Times New Roman" w:hAnsi="Times New Roman"/>
          <w:szCs w:val="24"/>
        </w:rPr>
        <w:t xml:space="preserve"> total federal revenue received</w:t>
      </w:r>
      <w:r w:rsidRPr="007B6585">
        <w:rPr>
          <w:rFonts w:ascii="Times New Roman" w:hAnsi="Times New Roman"/>
          <w:szCs w:val="24"/>
        </w:rPr>
        <w:t xml:space="preserve"> and deducting ending year balances and federal funds used for capital expenditures</w:t>
      </w:r>
      <w:r w:rsidR="00183BE7" w:rsidRPr="007B6585">
        <w:rPr>
          <w:rFonts w:ascii="Times New Roman" w:hAnsi="Times New Roman"/>
          <w:szCs w:val="24"/>
        </w:rPr>
        <w:t xml:space="preserve"> (de</w:t>
      </w:r>
      <w:r w:rsidR="00B317B2" w:rsidRPr="007B6585">
        <w:rPr>
          <w:rFonts w:ascii="Times New Roman" w:hAnsi="Times New Roman"/>
          <w:szCs w:val="24"/>
        </w:rPr>
        <w:t xml:space="preserve">tailed in Schedule G of the </w:t>
      </w:r>
      <w:r w:rsidR="00832191" w:rsidRPr="007B6585">
        <w:rPr>
          <w:rFonts w:ascii="Times New Roman" w:hAnsi="Times New Roman"/>
          <w:szCs w:val="24"/>
        </w:rPr>
        <w:t>202</w:t>
      </w:r>
      <w:r w:rsidR="007B6585" w:rsidRPr="007B6585">
        <w:rPr>
          <w:rFonts w:ascii="Times New Roman" w:hAnsi="Times New Roman"/>
          <w:szCs w:val="24"/>
        </w:rPr>
        <w:t>2</w:t>
      </w:r>
      <w:r w:rsidR="009449CB" w:rsidRPr="007B6585">
        <w:rPr>
          <w:rFonts w:ascii="Times New Roman" w:hAnsi="Times New Roman"/>
          <w:szCs w:val="24"/>
        </w:rPr>
        <w:t xml:space="preserve"> </w:t>
      </w:r>
      <w:r w:rsidR="00183BE7" w:rsidRPr="007B6585">
        <w:rPr>
          <w:rFonts w:ascii="Times New Roman" w:hAnsi="Times New Roman"/>
          <w:szCs w:val="24"/>
        </w:rPr>
        <w:t>ASRFIN)</w:t>
      </w:r>
      <w:r w:rsidRPr="007B6585">
        <w:rPr>
          <w:rFonts w:ascii="Times New Roman" w:hAnsi="Times New Roman"/>
          <w:szCs w:val="24"/>
        </w:rPr>
        <w:t>.  This figure is then divided by end-of-year ADM to calculate the federal per pupil expenditure amount.</w:t>
      </w:r>
      <w:r w:rsidR="00005B8B" w:rsidRPr="007B6585">
        <w:rPr>
          <w:rFonts w:ascii="Times New Roman" w:hAnsi="Times New Roman"/>
          <w:szCs w:val="24"/>
        </w:rPr>
        <w:t xml:space="preserve">  </w:t>
      </w:r>
      <w:r w:rsidR="00B317B2" w:rsidRPr="007B6585">
        <w:rPr>
          <w:rFonts w:ascii="Times New Roman" w:hAnsi="Times New Roman"/>
          <w:szCs w:val="24"/>
        </w:rPr>
        <w:t>As of fiscal year 2012</w:t>
      </w:r>
      <w:r w:rsidR="00005B8B" w:rsidRPr="007B6585">
        <w:rPr>
          <w:rFonts w:ascii="Times New Roman" w:hAnsi="Times New Roman"/>
          <w:szCs w:val="24"/>
        </w:rPr>
        <w:t xml:space="preserve">, federal expenditures </w:t>
      </w:r>
      <w:r w:rsidR="00005B8B" w:rsidRPr="007B6585">
        <w:rPr>
          <w:rFonts w:ascii="Times New Roman" w:hAnsi="Times New Roman"/>
          <w:b/>
          <w:szCs w:val="24"/>
          <w:u w:val="single"/>
        </w:rPr>
        <w:t>include pre-kindergarten</w:t>
      </w:r>
      <w:r w:rsidR="00005B8B" w:rsidRPr="007B6585">
        <w:rPr>
          <w:rFonts w:ascii="Times New Roman" w:hAnsi="Times New Roman"/>
          <w:szCs w:val="24"/>
        </w:rPr>
        <w:t>.</w:t>
      </w:r>
    </w:p>
    <w:p w14:paraId="1A629A91" w14:textId="77777777" w:rsidR="00005B8B" w:rsidRPr="007B6585" w:rsidRDefault="00005B8B" w:rsidP="00005B8B">
      <w:pPr>
        <w:pStyle w:val="BodyText"/>
        <w:rPr>
          <w:rFonts w:ascii="Times New Roman" w:hAnsi="Times New Roman"/>
          <w:szCs w:val="24"/>
        </w:rPr>
      </w:pPr>
    </w:p>
    <w:p w14:paraId="53D0792D" w14:textId="77777777" w:rsidR="00B7500D" w:rsidRPr="007B6585" w:rsidRDefault="00B7500D">
      <w:pPr>
        <w:pStyle w:val="BodyText"/>
        <w:numPr>
          <w:ilvl w:val="0"/>
          <w:numId w:val="7"/>
        </w:numPr>
        <w:rPr>
          <w:rFonts w:ascii="Times New Roman" w:hAnsi="Times New Roman"/>
          <w:szCs w:val="24"/>
        </w:rPr>
      </w:pPr>
      <w:r w:rsidRPr="007B6585">
        <w:rPr>
          <w:rFonts w:ascii="Times New Roman" w:hAnsi="Times New Roman"/>
          <w:szCs w:val="24"/>
        </w:rPr>
        <w:t>Local Expenditures – In order to calculate local expenditures for operations, total state expenditures for operations, state sales tax, and total federal expenditures for operations are deducted from total expenditures for operations.  The remainder is estimated as local operational expenditures.  This figure is then divided by end-of-year ADM to calculate the local per pupil expenditure amount.</w:t>
      </w:r>
    </w:p>
    <w:p w14:paraId="7FC59EA4" w14:textId="77777777" w:rsidR="00B7500D" w:rsidRPr="007B6585" w:rsidRDefault="00B7500D">
      <w:pPr>
        <w:pStyle w:val="BodyText"/>
        <w:rPr>
          <w:rFonts w:ascii="Times New Roman" w:hAnsi="Times New Roman"/>
          <w:szCs w:val="24"/>
        </w:rPr>
      </w:pPr>
    </w:p>
    <w:p w14:paraId="5B63FDFA" w14:textId="77777777" w:rsidR="00B7500D" w:rsidRPr="007B6585" w:rsidRDefault="00B7500D" w:rsidP="007E2749">
      <w:pPr>
        <w:pStyle w:val="BodyText"/>
        <w:keepNext/>
        <w:keepLines/>
        <w:numPr>
          <w:ilvl w:val="0"/>
          <w:numId w:val="7"/>
        </w:numPr>
        <w:rPr>
          <w:rFonts w:ascii="Times New Roman" w:hAnsi="Times New Roman"/>
          <w:szCs w:val="24"/>
        </w:rPr>
      </w:pPr>
      <w:r w:rsidRPr="007B6585">
        <w:rPr>
          <w:rFonts w:ascii="Times New Roman" w:hAnsi="Times New Roman"/>
          <w:szCs w:val="24"/>
        </w:rPr>
        <w:t>Total Expenditures – Total expenditures for operations are divided by end-of-year ADM to yield the total per pupil expenditure amount for operations.  The methodology for calculating total expenditures for operations in Table 15 is c</w:t>
      </w:r>
      <w:r w:rsidR="00C820B5" w:rsidRPr="007B6585">
        <w:rPr>
          <w:rFonts w:ascii="Times New Roman" w:hAnsi="Times New Roman"/>
          <w:szCs w:val="24"/>
        </w:rPr>
        <w:t>ompleted</w:t>
      </w:r>
      <w:r w:rsidRPr="007B6585">
        <w:rPr>
          <w:rFonts w:ascii="Times New Roman" w:hAnsi="Times New Roman"/>
          <w:szCs w:val="24"/>
        </w:rPr>
        <w:t xml:space="preserve"> by adding all expenditures for the fiscal year and then excluding the following:</w:t>
      </w:r>
    </w:p>
    <w:p w14:paraId="2613382A" w14:textId="77777777" w:rsidR="00FB46B6" w:rsidRPr="007B6585" w:rsidRDefault="00FB46B6" w:rsidP="00FB46B6">
      <w:pPr>
        <w:pStyle w:val="ListParagraph"/>
      </w:pPr>
    </w:p>
    <w:p w14:paraId="4A5E5CA7" w14:textId="77777777" w:rsidR="00B7500D" w:rsidRPr="007B6585" w:rsidRDefault="00537284" w:rsidP="00537284">
      <w:pPr>
        <w:pStyle w:val="BodyText"/>
        <w:numPr>
          <w:ilvl w:val="1"/>
          <w:numId w:val="7"/>
        </w:numPr>
        <w:rPr>
          <w:rFonts w:ascii="Times New Roman" w:hAnsi="Times New Roman"/>
          <w:szCs w:val="24"/>
        </w:rPr>
      </w:pPr>
      <w:r w:rsidRPr="007B6585">
        <w:rPr>
          <w:rFonts w:ascii="Times New Roman" w:hAnsi="Times New Roman"/>
          <w:szCs w:val="24"/>
        </w:rPr>
        <w:t xml:space="preserve">State payments for Regional Alternative Education programs and Academic Year Governor’s Schools are allocated to school divisions according to their </w:t>
      </w:r>
      <w:r w:rsidRPr="007B6585">
        <w:rPr>
          <w:rFonts w:ascii="Times New Roman" w:hAnsi="Times New Roman"/>
          <w:szCs w:val="24"/>
        </w:rPr>
        <w:lastRenderedPageBreak/>
        <w:t>participation in these programs and added to total expenditures for the participating divisions.</w:t>
      </w:r>
    </w:p>
    <w:p w14:paraId="211551C1" w14:textId="77777777" w:rsidR="00537284" w:rsidRPr="007B6585" w:rsidRDefault="00537284" w:rsidP="00537284">
      <w:pPr>
        <w:pStyle w:val="BodyText"/>
        <w:ind w:left="1440"/>
        <w:rPr>
          <w:rFonts w:ascii="Times New Roman" w:hAnsi="Times New Roman"/>
          <w:szCs w:val="24"/>
        </w:rPr>
      </w:pPr>
    </w:p>
    <w:p w14:paraId="49EE1FD8" w14:textId="77777777" w:rsidR="00B7500D" w:rsidRPr="007B6585" w:rsidRDefault="00B7500D">
      <w:pPr>
        <w:pStyle w:val="BodyText"/>
        <w:numPr>
          <w:ilvl w:val="1"/>
          <w:numId w:val="7"/>
        </w:numPr>
        <w:rPr>
          <w:rFonts w:ascii="Times New Roman" w:hAnsi="Times New Roman"/>
          <w:szCs w:val="24"/>
        </w:rPr>
      </w:pPr>
      <w:r w:rsidRPr="007B6585">
        <w:rPr>
          <w:rFonts w:ascii="Times New Roman" w:hAnsi="Times New Roman"/>
          <w:szCs w:val="24"/>
        </w:rPr>
        <w:t xml:space="preserve">Capital Expenditures - The methodology for calculating expenditures for operations excludes state, federal, and local capital expenditures (as reported in supplemental Schedule G of the ASRFIN) from total expenditures.  Therefore, expenditures related to object codes 8200, 8210, </w:t>
      </w:r>
      <w:r w:rsidR="00FB46B6" w:rsidRPr="007B6585">
        <w:rPr>
          <w:rFonts w:ascii="Times New Roman" w:hAnsi="Times New Roman"/>
          <w:szCs w:val="24"/>
        </w:rPr>
        <w:t>8220, and 823</w:t>
      </w:r>
      <w:r w:rsidRPr="007B6585">
        <w:rPr>
          <w:rFonts w:ascii="Times New Roman" w:hAnsi="Times New Roman"/>
          <w:szCs w:val="24"/>
        </w:rPr>
        <w:t xml:space="preserve">0 are excluded from Table 15 calculations.  Also excluded are the capital object codes 8100, 8110, </w:t>
      </w:r>
      <w:r w:rsidR="00FB46B6" w:rsidRPr="007B6585">
        <w:rPr>
          <w:rFonts w:ascii="Times New Roman" w:hAnsi="Times New Roman"/>
          <w:szCs w:val="24"/>
        </w:rPr>
        <w:t>8120, and 813</w:t>
      </w:r>
      <w:r w:rsidRPr="007B6585">
        <w:rPr>
          <w:rFonts w:ascii="Times New Roman" w:hAnsi="Times New Roman"/>
          <w:szCs w:val="24"/>
        </w:rPr>
        <w:t>0 from the Facilities sub-functions (66100-66600, 68800</w:t>
      </w:r>
      <w:r w:rsidR="004F4CE5" w:rsidRPr="007B6585">
        <w:rPr>
          <w:rFonts w:ascii="Times New Roman" w:hAnsi="Times New Roman"/>
          <w:szCs w:val="24"/>
        </w:rPr>
        <w:t>,</w:t>
      </w:r>
      <w:r w:rsidRPr="007B6585">
        <w:rPr>
          <w:rFonts w:ascii="Times New Roman" w:hAnsi="Times New Roman"/>
          <w:szCs w:val="24"/>
        </w:rPr>
        <w:t xml:space="preserve"> and 69800).</w:t>
      </w:r>
    </w:p>
    <w:p w14:paraId="4F488D4A" w14:textId="77777777" w:rsidR="00B7500D" w:rsidRPr="007B6585" w:rsidRDefault="00B7500D">
      <w:pPr>
        <w:pStyle w:val="BodyText"/>
        <w:rPr>
          <w:rFonts w:ascii="Times New Roman" w:hAnsi="Times New Roman"/>
          <w:szCs w:val="24"/>
        </w:rPr>
      </w:pPr>
    </w:p>
    <w:p w14:paraId="2D613856" w14:textId="77777777" w:rsidR="00B7500D" w:rsidRPr="007B6585" w:rsidRDefault="00B7500D">
      <w:pPr>
        <w:pStyle w:val="BodyText"/>
        <w:numPr>
          <w:ilvl w:val="1"/>
          <w:numId w:val="7"/>
        </w:numPr>
        <w:rPr>
          <w:rFonts w:ascii="Times New Roman" w:hAnsi="Times New Roman"/>
          <w:szCs w:val="24"/>
        </w:rPr>
      </w:pPr>
      <w:r w:rsidRPr="007B6585">
        <w:rPr>
          <w:rFonts w:ascii="Times New Roman" w:hAnsi="Times New Roman"/>
          <w:szCs w:val="24"/>
        </w:rPr>
        <w:t xml:space="preserve">Removed Duplication of Tuition Expenditures – Total expenditures for operations exclude tuition revenues received from another county or city (1901010) and revenue from other payments from another county or city (1901020).  </w:t>
      </w:r>
      <w:r w:rsidR="007C0426" w:rsidRPr="007B6585">
        <w:rPr>
          <w:rFonts w:ascii="Times New Roman" w:hAnsi="Times New Roman"/>
          <w:szCs w:val="24"/>
        </w:rPr>
        <w:t>J</w:t>
      </w:r>
      <w:r w:rsidRPr="007B6585">
        <w:rPr>
          <w:rFonts w:ascii="Times New Roman" w:hAnsi="Times New Roman"/>
          <w:szCs w:val="24"/>
        </w:rPr>
        <w:t xml:space="preserve">ointly operated divisions are reported </w:t>
      </w:r>
      <w:r w:rsidR="007C0426" w:rsidRPr="007B6585">
        <w:rPr>
          <w:rFonts w:ascii="Times New Roman" w:hAnsi="Times New Roman"/>
          <w:szCs w:val="24"/>
        </w:rPr>
        <w:t>under their fiscal agent division</w:t>
      </w:r>
      <w:r w:rsidRPr="007B6585">
        <w:rPr>
          <w:rFonts w:ascii="Times New Roman" w:hAnsi="Times New Roman"/>
          <w:szCs w:val="24"/>
        </w:rPr>
        <w:t xml:space="preserve"> on Table 15.  By deducting the amount of tuition received from another county or city, the cost of the tuition expenditure is reflected only in the sending or responsible school division to which the tuition students are assigned for ADM.</w:t>
      </w:r>
    </w:p>
    <w:p w14:paraId="05BAF6AA" w14:textId="77777777" w:rsidR="00B7500D" w:rsidRPr="007B6585" w:rsidRDefault="00B7500D">
      <w:pPr>
        <w:pStyle w:val="BodyText"/>
        <w:rPr>
          <w:rFonts w:ascii="Times New Roman" w:hAnsi="Times New Roman"/>
          <w:szCs w:val="24"/>
        </w:rPr>
      </w:pPr>
    </w:p>
    <w:p w14:paraId="70958CCE" w14:textId="77777777" w:rsidR="00B7500D" w:rsidRPr="007B6585" w:rsidRDefault="00BF3798">
      <w:pPr>
        <w:pStyle w:val="BodyText"/>
        <w:numPr>
          <w:ilvl w:val="1"/>
          <w:numId w:val="7"/>
        </w:numPr>
        <w:rPr>
          <w:rFonts w:ascii="Times New Roman" w:hAnsi="Times New Roman"/>
          <w:szCs w:val="24"/>
        </w:rPr>
      </w:pPr>
      <w:r w:rsidRPr="007B6585">
        <w:rPr>
          <w:rFonts w:ascii="Times New Roman" w:hAnsi="Times New Roman"/>
          <w:szCs w:val="24"/>
        </w:rPr>
        <w:t xml:space="preserve">Excluded </w:t>
      </w:r>
      <w:r w:rsidR="00B7500D" w:rsidRPr="007B6585">
        <w:rPr>
          <w:rFonts w:ascii="Times New Roman" w:hAnsi="Times New Roman"/>
          <w:szCs w:val="24"/>
        </w:rPr>
        <w:t>Program Expenditures – Expenditures from</w:t>
      </w:r>
      <w:r w:rsidR="00CD2E29" w:rsidRPr="007B6585">
        <w:rPr>
          <w:rFonts w:ascii="Times New Roman" w:hAnsi="Times New Roman"/>
          <w:szCs w:val="24"/>
        </w:rPr>
        <w:t xml:space="preserve"> </w:t>
      </w:r>
      <w:r w:rsidR="00B7500D" w:rsidRPr="007B6585">
        <w:rPr>
          <w:rFonts w:ascii="Times New Roman" w:hAnsi="Times New Roman"/>
          <w:szCs w:val="24"/>
        </w:rPr>
        <w:t>non-local education agency (LEA) progr</w:t>
      </w:r>
      <w:r w:rsidR="00BE5FB0" w:rsidRPr="007B6585">
        <w:rPr>
          <w:rFonts w:ascii="Times New Roman" w:hAnsi="Times New Roman"/>
          <w:szCs w:val="24"/>
        </w:rPr>
        <w:t>ams (program 9 from the ASRFIN)</w:t>
      </w:r>
      <w:r w:rsidR="008E542D" w:rsidRPr="007B6585">
        <w:rPr>
          <w:rFonts w:ascii="Times New Roman" w:hAnsi="Times New Roman"/>
          <w:szCs w:val="24"/>
        </w:rPr>
        <w:t xml:space="preserve"> and non-regular day school (program 10 from the ASRFIN) </w:t>
      </w:r>
      <w:r w:rsidR="00B7500D" w:rsidRPr="007B6585">
        <w:rPr>
          <w:rFonts w:ascii="Times New Roman" w:hAnsi="Times New Roman"/>
          <w:szCs w:val="24"/>
        </w:rPr>
        <w:t>are not included in operational expenditures.</w:t>
      </w:r>
    </w:p>
    <w:p w14:paraId="3447ABC1" w14:textId="77777777" w:rsidR="00B7500D" w:rsidRPr="007B6585" w:rsidRDefault="00B7500D">
      <w:pPr>
        <w:pStyle w:val="BodyText"/>
        <w:rPr>
          <w:rFonts w:ascii="Times New Roman" w:hAnsi="Times New Roman"/>
          <w:szCs w:val="24"/>
        </w:rPr>
      </w:pPr>
    </w:p>
    <w:p w14:paraId="3C94DAC3" w14:textId="77777777" w:rsidR="00B7500D" w:rsidRPr="007B6585" w:rsidRDefault="00B7500D">
      <w:pPr>
        <w:pStyle w:val="BodyText"/>
        <w:numPr>
          <w:ilvl w:val="1"/>
          <w:numId w:val="7"/>
        </w:numPr>
        <w:rPr>
          <w:rFonts w:ascii="Times New Roman" w:hAnsi="Times New Roman"/>
          <w:szCs w:val="24"/>
        </w:rPr>
      </w:pPr>
      <w:r w:rsidRPr="007B6585">
        <w:rPr>
          <w:rFonts w:ascii="Times New Roman" w:hAnsi="Times New Roman"/>
          <w:szCs w:val="24"/>
        </w:rPr>
        <w:t>Debt Service Expenditures – Expenditures for debt service (67100, 68900, and 69900) are not included in operational expenditures.</w:t>
      </w:r>
    </w:p>
    <w:p w14:paraId="359947E7" w14:textId="77777777" w:rsidR="00B7500D" w:rsidRPr="007B6585" w:rsidRDefault="00B7500D">
      <w:pPr>
        <w:pStyle w:val="BodyText"/>
        <w:rPr>
          <w:rFonts w:ascii="Times New Roman" w:hAnsi="Times New Roman"/>
          <w:szCs w:val="24"/>
        </w:rPr>
      </w:pPr>
    </w:p>
    <w:p w14:paraId="54683352" w14:textId="77777777" w:rsidR="00B7500D" w:rsidRPr="007B6585" w:rsidRDefault="00B7500D">
      <w:pPr>
        <w:pStyle w:val="BodyText"/>
        <w:numPr>
          <w:ilvl w:val="1"/>
          <w:numId w:val="7"/>
        </w:numPr>
        <w:rPr>
          <w:rFonts w:ascii="Times New Roman" w:hAnsi="Times New Roman"/>
          <w:szCs w:val="24"/>
        </w:rPr>
      </w:pPr>
      <w:r w:rsidRPr="007B6585">
        <w:rPr>
          <w:rFonts w:ascii="Times New Roman" w:hAnsi="Times New Roman"/>
          <w:szCs w:val="24"/>
        </w:rPr>
        <w:t>Fund Transfer Exclusions – The following fund transfer expenditures have been excluded from the calculation of total expenditures for operations:</w:t>
      </w:r>
    </w:p>
    <w:p w14:paraId="3C85B8CA" w14:textId="77777777" w:rsidR="00B7500D" w:rsidRPr="007B6585" w:rsidRDefault="00B7500D">
      <w:pPr>
        <w:pStyle w:val="BodyText"/>
        <w:rPr>
          <w:rFonts w:ascii="Times New Roman" w:hAnsi="Times New Roman"/>
          <w:szCs w:val="24"/>
        </w:rPr>
      </w:pPr>
    </w:p>
    <w:p w14:paraId="710EFBB7" w14:textId="77777777" w:rsidR="00B7500D" w:rsidRPr="007B6585" w:rsidRDefault="00B7500D">
      <w:pPr>
        <w:pStyle w:val="BodyText"/>
        <w:numPr>
          <w:ilvl w:val="0"/>
          <w:numId w:val="8"/>
        </w:numPr>
        <w:rPr>
          <w:rFonts w:ascii="Times New Roman" w:hAnsi="Times New Roman"/>
          <w:szCs w:val="24"/>
        </w:rPr>
      </w:pPr>
      <w:r w:rsidRPr="007B6585">
        <w:rPr>
          <w:rFonts w:ascii="Times New Roman" w:hAnsi="Times New Roman"/>
          <w:szCs w:val="24"/>
        </w:rPr>
        <w:t>Intra-Agency Fund Transfer – Deposits to Escrow (Function 67200 – Object 9400)</w:t>
      </w:r>
    </w:p>
    <w:p w14:paraId="66DB8F9E" w14:textId="77777777" w:rsidR="00B7500D" w:rsidRPr="007B6585" w:rsidRDefault="00B7500D">
      <w:pPr>
        <w:pStyle w:val="BodyText"/>
        <w:rPr>
          <w:rFonts w:ascii="Times New Roman" w:hAnsi="Times New Roman"/>
          <w:szCs w:val="24"/>
        </w:rPr>
      </w:pPr>
    </w:p>
    <w:p w14:paraId="10218F38" w14:textId="77777777" w:rsidR="00B7500D" w:rsidRPr="007B6585" w:rsidRDefault="00B7500D">
      <w:pPr>
        <w:pStyle w:val="BodyText"/>
        <w:numPr>
          <w:ilvl w:val="0"/>
          <w:numId w:val="8"/>
        </w:numPr>
        <w:rPr>
          <w:rFonts w:ascii="Times New Roman" w:hAnsi="Times New Roman"/>
          <w:szCs w:val="24"/>
        </w:rPr>
      </w:pPr>
      <w:r w:rsidRPr="007B6585">
        <w:rPr>
          <w:rFonts w:ascii="Times New Roman" w:hAnsi="Times New Roman"/>
          <w:szCs w:val="24"/>
        </w:rPr>
        <w:t>Intra-Agency Fund Transfer – Transfer to Intra-Agency Fund (Function 67200 – Object 9800)</w:t>
      </w:r>
    </w:p>
    <w:p w14:paraId="7280239E" w14:textId="77777777" w:rsidR="00B7500D" w:rsidRPr="007B6585" w:rsidRDefault="00B7500D">
      <w:pPr>
        <w:pStyle w:val="BodyText"/>
        <w:rPr>
          <w:rFonts w:ascii="Times New Roman" w:hAnsi="Times New Roman"/>
          <w:szCs w:val="24"/>
        </w:rPr>
      </w:pPr>
    </w:p>
    <w:p w14:paraId="38E36128" w14:textId="77777777" w:rsidR="00B7500D" w:rsidRPr="007B6585" w:rsidRDefault="00B7500D">
      <w:pPr>
        <w:pStyle w:val="BodyText"/>
        <w:numPr>
          <w:ilvl w:val="0"/>
          <w:numId w:val="8"/>
        </w:numPr>
        <w:rPr>
          <w:rFonts w:ascii="Times New Roman" w:hAnsi="Times New Roman"/>
          <w:szCs w:val="24"/>
        </w:rPr>
      </w:pPr>
      <w:r w:rsidRPr="007B6585">
        <w:rPr>
          <w:rFonts w:ascii="Times New Roman" w:hAnsi="Times New Roman"/>
          <w:szCs w:val="24"/>
        </w:rPr>
        <w:t>Inter-Agency Fund Transfer – Capital purchased by Locality (Function 67300 – Object 9600)</w:t>
      </w:r>
    </w:p>
    <w:p w14:paraId="0612FFA5" w14:textId="77777777" w:rsidR="0012251F" w:rsidRPr="007B6585" w:rsidRDefault="0012251F" w:rsidP="0012251F">
      <w:pPr>
        <w:pStyle w:val="BodyText"/>
        <w:rPr>
          <w:rFonts w:ascii="Times New Roman" w:hAnsi="Times New Roman"/>
          <w:szCs w:val="24"/>
        </w:rPr>
      </w:pPr>
    </w:p>
    <w:p w14:paraId="21E614B1" w14:textId="77777777" w:rsidR="00B7500D" w:rsidRPr="007B6585" w:rsidRDefault="0012251F" w:rsidP="0012251F">
      <w:pPr>
        <w:pStyle w:val="BodyText"/>
        <w:numPr>
          <w:ilvl w:val="0"/>
          <w:numId w:val="8"/>
        </w:numPr>
        <w:rPr>
          <w:rFonts w:cs="Courier New"/>
          <w:color w:val="000000"/>
        </w:rPr>
      </w:pPr>
      <w:r w:rsidRPr="007B6585">
        <w:rPr>
          <w:rFonts w:ascii="Times New Roman" w:hAnsi="Times New Roman"/>
          <w:szCs w:val="24"/>
        </w:rPr>
        <w:t>Inter-Agency Fund Transfer – Transfer to Inter-Agency Fund (Function 67300 – Object 9700, 9710, 9720, 9730, 9740)</w:t>
      </w:r>
    </w:p>
    <w:sectPr w:rsidR="00B7500D" w:rsidRPr="007B6585" w:rsidSect="007E2749">
      <w:headerReference w:type="default" r:id="rId13"/>
      <w:footerReference w:type="even" r:id="rId14"/>
      <w:footerReference w:type="default" r:id="rId15"/>
      <w:pgSz w:w="12240" w:h="15840" w:code="1"/>
      <w:pgMar w:top="720" w:right="1440" w:bottom="720" w:left="1440" w:header="576"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6A1BB" w14:textId="77777777" w:rsidR="00CA4DCE" w:rsidRDefault="00CA4DCE">
      <w:r>
        <w:separator/>
      </w:r>
    </w:p>
  </w:endnote>
  <w:endnote w:type="continuationSeparator" w:id="0">
    <w:p w14:paraId="2FDE0BCD" w14:textId="77777777" w:rsidR="00CA4DCE" w:rsidRDefault="00CA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9ED9" w14:textId="77777777" w:rsidR="00783639" w:rsidRDefault="007836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7DB829" w14:textId="77777777" w:rsidR="00783639" w:rsidRDefault="00783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BE02E" w14:textId="77777777" w:rsidR="00783639" w:rsidRDefault="00783639" w:rsidP="006C7C75">
    <w:pPr>
      <w:pStyle w:val="Footer"/>
      <w:framePr w:wrap="around" w:vAnchor="text" w:hAnchor="page" w:x="1424" w:y="-279"/>
      <w:jc w:val="center"/>
      <w:rPr>
        <w:rStyle w:val="PageNumber"/>
      </w:rPr>
    </w:pPr>
    <w:r w:rsidRPr="00BB44BA">
      <w:rPr>
        <w:rStyle w:val="PageNumber"/>
      </w:rPr>
      <w:fldChar w:fldCharType="begin"/>
    </w:r>
    <w:r w:rsidRPr="00BB44BA">
      <w:rPr>
        <w:rStyle w:val="PageNumber"/>
      </w:rPr>
      <w:instrText xml:space="preserve">PAGE  </w:instrText>
    </w:r>
    <w:r w:rsidRPr="00BB44BA">
      <w:rPr>
        <w:rStyle w:val="PageNumber"/>
      </w:rPr>
      <w:fldChar w:fldCharType="separate"/>
    </w:r>
    <w:r w:rsidR="00C34C95">
      <w:rPr>
        <w:rStyle w:val="PageNumber"/>
        <w:noProof/>
      </w:rPr>
      <w:t>2</w:t>
    </w:r>
    <w:r w:rsidRPr="00BB44BA">
      <w:rPr>
        <w:rStyle w:val="PageNumber"/>
      </w:rPr>
      <w:fldChar w:fldCharType="end"/>
    </w:r>
  </w:p>
  <w:p w14:paraId="35442119" w14:textId="77777777" w:rsidR="00783639" w:rsidRPr="00BB44BA" w:rsidRDefault="00783639" w:rsidP="006C7C75">
    <w:pPr>
      <w:pStyle w:val="Footer"/>
      <w:framePr w:wrap="around" w:vAnchor="text" w:hAnchor="page" w:x="1424" w:y="-279"/>
      <w:rPr>
        <w:rStyle w:val="PageNumber"/>
      </w:rPr>
    </w:pPr>
  </w:p>
  <w:p w14:paraId="11B69480" w14:textId="77777777" w:rsidR="00783639" w:rsidRDefault="00783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4832D" w14:textId="77777777" w:rsidR="00CA4DCE" w:rsidRDefault="00CA4DCE">
      <w:r>
        <w:separator/>
      </w:r>
    </w:p>
  </w:footnote>
  <w:footnote w:type="continuationSeparator" w:id="0">
    <w:p w14:paraId="04AE0140" w14:textId="77777777" w:rsidR="00CA4DCE" w:rsidRDefault="00CA4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6346" w14:textId="77777777" w:rsidR="007E2749" w:rsidRDefault="007A7EE3" w:rsidP="007A7EE3">
    <w:pPr>
      <w:pStyle w:val="Heading1"/>
    </w:pPr>
    <w:r w:rsidRPr="0022245E">
      <w:t>Att</w:t>
    </w:r>
    <w:r>
      <w:t>ach</w:t>
    </w:r>
    <w:r w:rsidR="00B34AB2">
      <w:t xml:space="preserve">ment </w:t>
    </w:r>
    <w:r w:rsidR="00E43793">
      <w:t>A</w:t>
    </w:r>
  </w:p>
  <w:p w14:paraId="7A743306" w14:textId="77777777" w:rsidR="007E2749" w:rsidRDefault="007E2749" w:rsidP="007A7EE3">
    <w:pPr>
      <w:pStyle w:val="Heading1"/>
    </w:pPr>
    <w:r>
      <w:t xml:space="preserve">Superintendent’s </w:t>
    </w:r>
    <w:r w:rsidR="00FD4A88">
      <w:t xml:space="preserve">Memo </w:t>
    </w:r>
    <w:r>
      <w:t>#083</w:t>
    </w:r>
    <w:r w:rsidR="00B62B6A">
      <w:t>-</w:t>
    </w:r>
    <w:r w:rsidR="0020778A">
      <w:t>2</w:t>
    </w:r>
    <w:r w:rsidR="006050F1">
      <w:t>3</w:t>
    </w:r>
  </w:p>
  <w:p w14:paraId="28FD6806" w14:textId="56D65FE5" w:rsidR="007A7EE3" w:rsidRPr="0022245E" w:rsidRDefault="006050F1" w:rsidP="007A7EE3">
    <w:pPr>
      <w:pStyle w:val="Heading1"/>
    </w:pPr>
    <w:r>
      <w:t>May</w:t>
    </w:r>
    <w:r w:rsidR="00C34C95">
      <w:t xml:space="preserve"> </w:t>
    </w:r>
    <w:r>
      <w:t>4</w:t>
    </w:r>
    <w:r w:rsidR="00C34C95">
      <w:t>, 202</w:t>
    </w:r>
    <w:r>
      <w:t>3</w:t>
    </w:r>
  </w:p>
  <w:p w14:paraId="1C8C6927" w14:textId="77777777" w:rsidR="007A7EE3" w:rsidRPr="0022245E" w:rsidRDefault="007A7EE3" w:rsidP="007A7E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54A"/>
    <w:multiLevelType w:val="hybridMultilevel"/>
    <w:tmpl w:val="1520D4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5F673D"/>
    <w:multiLevelType w:val="hybridMultilevel"/>
    <w:tmpl w:val="A46A1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1B7EC2"/>
    <w:multiLevelType w:val="hybridMultilevel"/>
    <w:tmpl w:val="301AAB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5810014"/>
    <w:multiLevelType w:val="hybridMultilevel"/>
    <w:tmpl w:val="483C9028"/>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42E4C42"/>
    <w:multiLevelType w:val="hybridMultilevel"/>
    <w:tmpl w:val="63E60D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7B3BF1"/>
    <w:multiLevelType w:val="hybridMultilevel"/>
    <w:tmpl w:val="08422A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A35324F"/>
    <w:multiLevelType w:val="hybridMultilevel"/>
    <w:tmpl w:val="97AE806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B7A54B7"/>
    <w:multiLevelType w:val="hybridMultilevel"/>
    <w:tmpl w:val="640C9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4E064D"/>
    <w:multiLevelType w:val="hybridMultilevel"/>
    <w:tmpl w:val="5860D35E"/>
    <w:lvl w:ilvl="0" w:tplc="04090005">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num w:numId="1" w16cid:durableId="404887272">
    <w:abstractNumId w:val="2"/>
  </w:num>
  <w:num w:numId="2" w16cid:durableId="1248928944">
    <w:abstractNumId w:val="4"/>
  </w:num>
  <w:num w:numId="3" w16cid:durableId="348415540">
    <w:abstractNumId w:val="0"/>
  </w:num>
  <w:num w:numId="4" w16cid:durableId="461849037">
    <w:abstractNumId w:val="7"/>
  </w:num>
  <w:num w:numId="5" w16cid:durableId="562448081">
    <w:abstractNumId w:val="5"/>
  </w:num>
  <w:num w:numId="6" w16cid:durableId="8436679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450588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0668282">
    <w:abstractNumId w:val="8"/>
  </w:num>
  <w:num w:numId="9" w16cid:durableId="2064212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AE"/>
    <w:rsid w:val="00000E0B"/>
    <w:rsid w:val="00005B8B"/>
    <w:rsid w:val="000074DC"/>
    <w:rsid w:val="0001503A"/>
    <w:rsid w:val="00030383"/>
    <w:rsid w:val="00045F43"/>
    <w:rsid w:val="00067E28"/>
    <w:rsid w:val="000849DB"/>
    <w:rsid w:val="00084EAE"/>
    <w:rsid w:val="00087906"/>
    <w:rsid w:val="00096CA9"/>
    <w:rsid w:val="000D283C"/>
    <w:rsid w:val="0012251F"/>
    <w:rsid w:val="00135C11"/>
    <w:rsid w:val="00140A45"/>
    <w:rsid w:val="001471DA"/>
    <w:rsid w:val="00183BE7"/>
    <w:rsid w:val="001922BE"/>
    <w:rsid w:val="001A0D57"/>
    <w:rsid w:val="001A1765"/>
    <w:rsid w:val="001C0553"/>
    <w:rsid w:val="001C0F80"/>
    <w:rsid w:val="001C4092"/>
    <w:rsid w:val="001D0349"/>
    <w:rsid w:val="0020778A"/>
    <w:rsid w:val="00221AD2"/>
    <w:rsid w:val="0022245E"/>
    <w:rsid w:val="00227684"/>
    <w:rsid w:val="00231468"/>
    <w:rsid w:val="00231DE5"/>
    <w:rsid w:val="0024406B"/>
    <w:rsid w:val="00266B93"/>
    <w:rsid w:val="002922E6"/>
    <w:rsid w:val="00293CC1"/>
    <w:rsid w:val="00297FB6"/>
    <w:rsid w:val="002A223F"/>
    <w:rsid w:val="002A5F99"/>
    <w:rsid w:val="002C097C"/>
    <w:rsid w:val="002C309F"/>
    <w:rsid w:val="002C6F43"/>
    <w:rsid w:val="002E2BC7"/>
    <w:rsid w:val="002F33D0"/>
    <w:rsid w:val="00303AFB"/>
    <w:rsid w:val="00316578"/>
    <w:rsid w:val="00353B5F"/>
    <w:rsid w:val="00372F0B"/>
    <w:rsid w:val="00385A66"/>
    <w:rsid w:val="00385C7A"/>
    <w:rsid w:val="003865A9"/>
    <w:rsid w:val="003953BB"/>
    <w:rsid w:val="00397825"/>
    <w:rsid w:val="003A6873"/>
    <w:rsid w:val="003E0CAD"/>
    <w:rsid w:val="00413D6D"/>
    <w:rsid w:val="0041695A"/>
    <w:rsid w:val="00425AA4"/>
    <w:rsid w:val="00432A37"/>
    <w:rsid w:val="00442EF8"/>
    <w:rsid w:val="004450FB"/>
    <w:rsid w:val="00454541"/>
    <w:rsid w:val="00466541"/>
    <w:rsid w:val="00466CB7"/>
    <w:rsid w:val="00486276"/>
    <w:rsid w:val="004A0487"/>
    <w:rsid w:val="004B1CE2"/>
    <w:rsid w:val="004C0A80"/>
    <w:rsid w:val="004D55A1"/>
    <w:rsid w:val="004E5FD7"/>
    <w:rsid w:val="004F4CE5"/>
    <w:rsid w:val="0050071F"/>
    <w:rsid w:val="005032E4"/>
    <w:rsid w:val="00537284"/>
    <w:rsid w:val="00547CF0"/>
    <w:rsid w:val="00550887"/>
    <w:rsid w:val="005866F7"/>
    <w:rsid w:val="00592099"/>
    <w:rsid w:val="005A3DE9"/>
    <w:rsid w:val="005A4F40"/>
    <w:rsid w:val="006050F1"/>
    <w:rsid w:val="00605C90"/>
    <w:rsid w:val="00613AFA"/>
    <w:rsid w:val="00617FD3"/>
    <w:rsid w:val="00633C03"/>
    <w:rsid w:val="00636753"/>
    <w:rsid w:val="006448B6"/>
    <w:rsid w:val="0065466D"/>
    <w:rsid w:val="0065599D"/>
    <w:rsid w:val="00697AFF"/>
    <w:rsid w:val="006C7C75"/>
    <w:rsid w:val="006D08A9"/>
    <w:rsid w:val="006D11D7"/>
    <w:rsid w:val="006D7E52"/>
    <w:rsid w:val="006F4002"/>
    <w:rsid w:val="006F4D54"/>
    <w:rsid w:val="007034EC"/>
    <w:rsid w:val="00710BAD"/>
    <w:rsid w:val="00727204"/>
    <w:rsid w:val="00727E28"/>
    <w:rsid w:val="0073536C"/>
    <w:rsid w:val="007375E1"/>
    <w:rsid w:val="00741A25"/>
    <w:rsid w:val="00754E08"/>
    <w:rsid w:val="00762CF3"/>
    <w:rsid w:val="007766B2"/>
    <w:rsid w:val="00783639"/>
    <w:rsid w:val="00793379"/>
    <w:rsid w:val="007A64DD"/>
    <w:rsid w:val="007A6A2D"/>
    <w:rsid w:val="007A7EE3"/>
    <w:rsid w:val="007B6585"/>
    <w:rsid w:val="007C0426"/>
    <w:rsid w:val="007D17D3"/>
    <w:rsid w:val="007D1A66"/>
    <w:rsid w:val="007E04EA"/>
    <w:rsid w:val="007E0F22"/>
    <w:rsid w:val="007E1826"/>
    <w:rsid w:val="007E2749"/>
    <w:rsid w:val="007E654A"/>
    <w:rsid w:val="0080793E"/>
    <w:rsid w:val="008179FA"/>
    <w:rsid w:val="00832191"/>
    <w:rsid w:val="00851BE2"/>
    <w:rsid w:val="008574AB"/>
    <w:rsid w:val="008A633F"/>
    <w:rsid w:val="008C17C0"/>
    <w:rsid w:val="008D09D9"/>
    <w:rsid w:val="008E542D"/>
    <w:rsid w:val="008F64C8"/>
    <w:rsid w:val="00910C0B"/>
    <w:rsid w:val="0092327B"/>
    <w:rsid w:val="009347E2"/>
    <w:rsid w:val="0094357F"/>
    <w:rsid w:val="009449CB"/>
    <w:rsid w:val="00947D4D"/>
    <w:rsid w:val="009530C0"/>
    <w:rsid w:val="00955AC1"/>
    <w:rsid w:val="00960503"/>
    <w:rsid w:val="00963871"/>
    <w:rsid w:val="009714C4"/>
    <w:rsid w:val="00971F79"/>
    <w:rsid w:val="00975EA2"/>
    <w:rsid w:val="00976DB9"/>
    <w:rsid w:val="00981BEF"/>
    <w:rsid w:val="00997A5A"/>
    <w:rsid w:val="009B2FF8"/>
    <w:rsid w:val="009C7FD0"/>
    <w:rsid w:val="00A042DB"/>
    <w:rsid w:val="00A15CAE"/>
    <w:rsid w:val="00A2390E"/>
    <w:rsid w:val="00A36B7B"/>
    <w:rsid w:val="00A437C9"/>
    <w:rsid w:val="00A4621D"/>
    <w:rsid w:val="00A46DB6"/>
    <w:rsid w:val="00A54F65"/>
    <w:rsid w:val="00A824D4"/>
    <w:rsid w:val="00AA0790"/>
    <w:rsid w:val="00AA174A"/>
    <w:rsid w:val="00AA357F"/>
    <w:rsid w:val="00AA517C"/>
    <w:rsid w:val="00AF1A1F"/>
    <w:rsid w:val="00B00809"/>
    <w:rsid w:val="00B0682D"/>
    <w:rsid w:val="00B179BB"/>
    <w:rsid w:val="00B23595"/>
    <w:rsid w:val="00B317B2"/>
    <w:rsid w:val="00B34AB2"/>
    <w:rsid w:val="00B41C3B"/>
    <w:rsid w:val="00B56824"/>
    <w:rsid w:val="00B62B6A"/>
    <w:rsid w:val="00B7500D"/>
    <w:rsid w:val="00B94A61"/>
    <w:rsid w:val="00BA7203"/>
    <w:rsid w:val="00BB44BA"/>
    <w:rsid w:val="00BC2338"/>
    <w:rsid w:val="00BD35B0"/>
    <w:rsid w:val="00BE1461"/>
    <w:rsid w:val="00BE5FB0"/>
    <w:rsid w:val="00BF0B37"/>
    <w:rsid w:val="00BF3798"/>
    <w:rsid w:val="00BF3C34"/>
    <w:rsid w:val="00BF5A3D"/>
    <w:rsid w:val="00C01860"/>
    <w:rsid w:val="00C23143"/>
    <w:rsid w:val="00C34C95"/>
    <w:rsid w:val="00C53653"/>
    <w:rsid w:val="00C62ECE"/>
    <w:rsid w:val="00C65596"/>
    <w:rsid w:val="00C736F6"/>
    <w:rsid w:val="00C820B5"/>
    <w:rsid w:val="00C96E1D"/>
    <w:rsid w:val="00CA038C"/>
    <w:rsid w:val="00CA4DCE"/>
    <w:rsid w:val="00CB5AEC"/>
    <w:rsid w:val="00CC6E82"/>
    <w:rsid w:val="00CD0E7D"/>
    <w:rsid w:val="00CD2E29"/>
    <w:rsid w:val="00CE1007"/>
    <w:rsid w:val="00D1739F"/>
    <w:rsid w:val="00D43062"/>
    <w:rsid w:val="00D548A6"/>
    <w:rsid w:val="00D73F7D"/>
    <w:rsid w:val="00D816ED"/>
    <w:rsid w:val="00DA289A"/>
    <w:rsid w:val="00DA376F"/>
    <w:rsid w:val="00DB755E"/>
    <w:rsid w:val="00DD2411"/>
    <w:rsid w:val="00DD3D46"/>
    <w:rsid w:val="00DF6F69"/>
    <w:rsid w:val="00E103C8"/>
    <w:rsid w:val="00E3268A"/>
    <w:rsid w:val="00E3485A"/>
    <w:rsid w:val="00E43793"/>
    <w:rsid w:val="00E43EAA"/>
    <w:rsid w:val="00E61598"/>
    <w:rsid w:val="00E90D00"/>
    <w:rsid w:val="00EA194E"/>
    <w:rsid w:val="00EB0158"/>
    <w:rsid w:val="00EB4AE8"/>
    <w:rsid w:val="00EB5DCD"/>
    <w:rsid w:val="00EC19DA"/>
    <w:rsid w:val="00EC2343"/>
    <w:rsid w:val="00EC2B78"/>
    <w:rsid w:val="00EC436B"/>
    <w:rsid w:val="00ED1083"/>
    <w:rsid w:val="00ED2945"/>
    <w:rsid w:val="00F03B32"/>
    <w:rsid w:val="00F36C25"/>
    <w:rsid w:val="00F4693F"/>
    <w:rsid w:val="00F7002B"/>
    <w:rsid w:val="00FA3784"/>
    <w:rsid w:val="00FB1844"/>
    <w:rsid w:val="00FB46B6"/>
    <w:rsid w:val="00FD4A88"/>
    <w:rsid w:val="00FD5846"/>
    <w:rsid w:val="00FE29F9"/>
    <w:rsid w:val="00FE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6246AC5B"/>
  <w15:docId w15:val="{C5D9532C-1A39-4302-A73C-03194A3C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Header"/>
    <w:next w:val="Normal"/>
    <w:qFormat/>
    <w:rsid w:val="0022245E"/>
    <w:pPr>
      <w:tabs>
        <w:tab w:val="clear" w:pos="4320"/>
        <w:tab w:val="clear" w:pos="8640"/>
        <w:tab w:val="right" w:pos="9360"/>
      </w:tabs>
      <w:jc w:val="right"/>
      <w:outlineLvl w:val="0"/>
    </w:pPr>
  </w:style>
  <w:style w:type="paragraph" w:styleId="Heading2">
    <w:name w:val="heading 2"/>
    <w:basedOn w:val="Normal"/>
    <w:next w:val="Normal"/>
    <w:qFormat/>
    <w:pPr>
      <w:keepNext/>
      <w:autoSpaceDE w:val="0"/>
      <w:autoSpaceDN w:val="0"/>
      <w:adjustRightInd w:val="0"/>
      <w:outlineLvl w:val="1"/>
    </w:pPr>
    <w:rPr>
      <w:rFonts w:ascii="Courier New" w:hAnsi="Courier New" w:cs="Courier New"/>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rPr>
      <w:rFonts w:ascii="Courier New" w:hAnsi="Courier New"/>
      <w:szCs w:val="20"/>
    </w:rPr>
  </w:style>
  <w:style w:type="character" w:styleId="FollowedHyperlink">
    <w:name w:val="FollowedHyperlink"/>
    <w:rPr>
      <w:color w:val="800080"/>
      <w:u w:val="single"/>
    </w:rPr>
  </w:style>
  <w:style w:type="paragraph" w:styleId="BodyTextIndent">
    <w:name w:val="Body Text Indent"/>
    <w:basedOn w:val="Normal"/>
    <w:pPr>
      <w:autoSpaceDE w:val="0"/>
      <w:autoSpaceDN w:val="0"/>
      <w:adjustRightInd w:val="0"/>
      <w:ind w:left="720" w:hanging="720"/>
    </w:pPr>
    <w:rPr>
      <w:rFonts w:ascii="Courier" w:hAnsi="Courier"/>
      <w:color w:val="000000"/>
    </w:rPr>
  </w:style>
  <w:style w:type="paragraph" w:styleId="BodyText2">
    <w:name w:val="Body Text 2"/>
    <w:basedOn w:val="Normal"/>
    <w:pPr>
      <w:autoSpaceDE w:val="0"/>
      <w:autoSpaceDN w:val="0"/>
      <w:adjustRightInd w:val="0"/>
    </w:pPr>
    <w:rPr>
      <w:rFonts w:ascii="Courier New" w:hAnsi="Courier New" w:cs="Courier New"/>
      <w:color w:val="000000"/>
    </w:rPr>
  </w:style>
  <w:style w:type="character" w:styleId="PageNumber">
    <w:name w:val="page number"/>
    <w:basedOn w:val="DefaultParagraphFont"/>
  </w:style>
  <w:style w:type="paragraph" w:styleId="BalloonText">
    <w:name w:val="Balloon Text"/>
    <w:basedOn w:val="Normal"/>
    <w:semiHidden/>
    <w:rsid w:val="00266B93"/>
    <w:rPr>
      <w:rFonts w:ascii="Tahoma" w:hAnsi="Tahoma" w:cs="Tahoma"/>
      <w:sz w:val="16"/>
      <w:szCs w:val="16"/>
    </w:rPr>
  </w:style>
  <w:style w:type="paragraph" w:styleId="ListParagraph">
    <w:name w:val="List Paragraph"/>
    <w:basedOn w:val="Normal"/>
    <w:uiPriority w:val="34"/>
    <w:qFormat/>
    <w:rsid w:val="004450FB"/>
    <w:pPr>
      <w:ind w:left="720"/>
    </w:pPr>
  </w:style>
  <w:style w:type="paragraph" w:styleId="Title">
    <w:name w:val="Title"/>
    <w:basedOn w:val="Normal"/>
    <w:next w:val="Normal"/>
    <w:link w:val="TitleChar"/>
    <w:qFormat/>
    <w:rsid w:val="00CC6E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C6E82"/>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7A64DD"/>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e.virginia.gov/data-policy-funding/school-finance/budget-grants-management/calculation-templat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virginia.gov/data-policy-funding/school-finance/budget-grants-management/calculation-templat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DC500-EC78-489F-B28D-539A1A45E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F2D2882-AAE5-40C5-A374-CA82CF0C80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41E5E6-855B-4EB5-AF05-A125459CFB5C}">
  <ds:schemaRefs>
    <ds:schemaRef ds:uri="http://schemas.microsoft.com/sharepoint/v3/contenttype/forms"/>
  </ds:schemaRefs>
</ds:datastoreItem>
</file>

<file path=customXml/itemProps4.xml><?xml version="1.0" encoding="utf-8"?>
<ds:datastoreItem xmlns:ds="http://schemas.openxmlformats.org/officeDocument/2006/customXml" ds:itemID="{6D41A0FC-C8C8-4CCF-B083-686984E2E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Attachment B Table 15 Instructions</vt:lpstr>
    </vt:vector>
  </TitlesOfParts>
  <Company>Commonwealth of Virginia</Company>
  <LinksUpToDate>false</LinksUpToDate>
  <CharactersWithSpaces>12932</CharactersWithSpaces>
  <SharedDoc>false</SharedDoc>
  <HLinks>
    <vt:vector size="12" baseType="variant">
      <vt:variant>
        <vt:i4>1769556</vt:i4>
      </vt:variant>
      <vt:variant>
        <vt:i4>3</vt:i4>
      </vt:variant>
      <vt:variant>
        <vt:i4>0</vt:i4>
      </vt:variant>
      <vt:variant>
        <vt:i4>5</vt:i4>
      </vt:variant>
      <vt:variant>
        <vt:lpwstr>http://www.doe.virginia.gov/school_finance/budget/calc_tools/index.shtml</vt:lpwstr>
      </vt:variant>
      <vt:variant>
        <vt:lpwstr/>
      </vt:variant>
      <vt:variant>
        <vt:i4>1769556</vt:i4>
      </vt:variant>
      <vt:variant>
        <vt:i4>0</vt:i4>
      </vt:variant>
      <vt:variant>
        <vt:i4>0</vt:i4>
      </vt:variant>
      <vt:variant>
        <vt:i4>5</vt:i4>
      </vt:variant>
      <vt:variant>
        <vt:lpwstr>http://www.doe.virginia.gov/school_finance/budget/calc_tools/index.shtml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Table 15 Instructions</dc:title>
  <dc:subject/>
  <dc:creator>Virginia Department of Education</dc:creator>
  <cp:keywords/>
  <cp:lastModifiedBy>Jennings, Laura (DOE)</cp:lastModifiedBy>
  <cp:revision>2</cp:revision>
  <cp:lastPrinted>2019-04-11T18:42:00Z</cp:lastPrinted>
  <dcterms:created xsi:type="dcterms:W3CDTF">2023-05-04T11:44:00Z</dcterms:created>
  <dcterms:modified xsi:type="dcterms:W3CDTF">2023-05-04T11:44:00Z</dcterms:modified>
</cp:coreProperties>
</file>