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2F1D" w14:textId="77777777" w:rsidR="00A20CE7" w:rsidRPr="00362D43" w:rsidRDefault="00A20CE7" w:rsidP="00362D43">
      <w:pPr>
        <w:pStyle w:val="Heading1"/>
      </w:pPr>
      <w:r w:rsidRPr="00362D43">
        <w:t>Entry Codes</w:t>
      </w:r>
    </w:p>
    <w:p w14:paraId="0A8A6B97" w14:textId="77777777" w:rsidR="000D6F34" w:rsidRDefault="000D6F34" w:rsidP="000D6F34">
      <w:pPr>
        <w:tabs>
          <w:tab w:val="left" w:pos="630"/>
        </w:tabs>
        <w:rPr>
          <w:rFonts w:eastAsia="Times New Roman" w:cs="Arial"/>
          <w:szCs w:val="20"/>
        </w:rPr>
      </w:pPr>
      <w:r w:rsidRPr="000D6F34">
        <w:rPr>
          <w:b/>
        </w:rPr>
        <w:t>Original Entries</w:t>
      </w:r>
      <w:r>
        <w:rPr>
          <w:b/>
        </w:rPr>
        <w:t xml:space="preserve">: </w:t>
      </w:r>
      <w:r w:rsidRPr="000D6F34">
        <w:rPr>
          <w:rFonts w:eastAsia="Times New Roman" w:cs="Arial"/>
          <w:szCs w:val="20"/>
        </w:rPr>
        <w:t xml:space="preserve">Original Entries are, for each school year, those pupils entering any public school </w:t>
      </w:r>
      <w:r w:rsidRPr="000D6F34">
        <w:rPr>
          <w:rFonts w:eastAsia="Times New Roman" w:cs="Arial"/>
          <w:b/>
          <w:bCs/>
          <w:szCs w:val="20"/>
        </w:rPr>
        <w:t>for the first time</w:t>
      </w:r>
      <w:r w:rsidRPr="000D6F34">
        <w:rPr>
          <w:rFonts w:eastAsia="Times New Roman" w:cs="Arial"/>
          <w:szCs w:val="20"/>
        </w:rPr>
        <w:t xml:space="preserve"> during that year.</w:t>
      </w:r>
    </w:p>
    <w:p w14:paraId="7B4E4396" w14:textId="77777777" w:rsidR="000D6F34" w:rsidRPr="000D6F34" w:rsidRDefault="000D6F34" w:rsidP="000D6F34">
      <w:pPr>
        <w:tabs>
          <w:tab w:val="left" w:pos="630"/>
        </w:tabs>
      </w:pPr>
      <w:r>
        <w:rPr>
          <w:rFonts w:eastAsia="Times New Roman" w:cs="Arial"/>
          <w:b/>
          <w:szCs w:val="20"/>
        </w:rPr>
        <w:t>Re-entries</w:t>
      </w:r>
      <w:r>
        <w:rPr>
          <w:rFonts w:eastAsia="Times New Roman" w:cs="Arial"/>
          <w:szCs w:val="20"/>
        </w:rPr>
        <w:t xml:space="preserve">: </w:t>
      </w:r>
      <w:r w:rsidRPr="000D6F34">
        <w:rPr>
          <w:rFonts w:eastAsia="Times New Roman" w:cs="Arial"/>
          <w:szCs w:val="20"/>
        </w:rPr>
        <w:t xml:space="preserve">Re-entries are, for each school year, those pupils received from another classroom in the same school or from another public school in the State.  In every case these pupils have already been coded as Original Entries for each school year in some public school in the State.  </w:t>
      </w:r>
    </w:p>
    <w:tbl>
      <w:tblPr>
        <w:tblStyle w:val="TableGrid"/>
        <w:tblW w:w="10800" w:type="dxa"/>
        <w:tblLook w:val="04A0" w:firstRow="1" w:lastRow="0" w:firstColumn="1" w:lastColumn="0" w:noHBand="0" w:noVBand="1"/>
        <w:tblCaption w:val="Enrollment Entry Definition"/>
        <w:tblDescription w:val="Enrollment Entry Definition"/>
      </w:tblPr>
      <w:tblGrid>
        <w:gridCol w:w="1170"/>
        <w:gridCol w:w="9630"/>
      </w:tblGrid>
      <w:tr w:rsidR="000D6F34" w:rsidRPr="000D6F34" w14:paraId="5B90630E" w14:textId="77777777" w:rsidTr="00362D43">
        <w:trPr>
          <w:trHeight w:val="255"/>
          <w:tblHeader/>
        </w:trPr>
        <w:tc>
          <w:tcPr>
            <w:tcW w:w="1170" w:type="dxa"/>
            <w:shd w:val="clear" w:color="auto" w:fill="BFBFBF" w:themeFill="background1" w:themeFillShade="BF"/>
            <w:hideMark/>
          </w:tcPr>
          <w:p w14:paraId="0483D97E" w14:textId="77777777" w:rsidR="000D6F34" w:rsidRPr="00A20CE7" w:rsidRDefault="000D6F34" w:rsidP="000D6F34">
            <w:pPr>
              <w:jc w:val="center"/>
              <w:rPr>
                <w:rFonts w:eastAsia="Times New Roman" w:cs="Times New Roman"/>
                <w:b/>
                <w:bCs/>
                <w:sz w:val="20"/>
                <w:szCs w:val="20"/>
              </w:rPr>
            </w:pPr>
            <w:r w:rsidRPr="000D6F34">
              <w:rPr>
                <w:rFonts w:eastAsia="Times New Roman" w:cs="Times New Roman"/>
                <w:b/>
                <w:bCs/>
                <w:sz w:val="20"/>
                <w:szCs w:val="20"/>
              </w:rPr>
              <w:t xml:space="preserve">Entry </w:t>
            </w:r>
          </w:p>
          <w:p w14:paraId="513B5DF6" w14:textId="77777777" w:rsidR="000D6F34" w:rsidRPr="000D6F34" w:rsidRDefault="000D6F34" w:rsidP="000D6F34">
            <w:pPr>
              <w:jc w:val="center"/>
              <w:rPr>
                <w:rFonts w:eastAsia="Times New Roman" w:cs="Times New Roman"/>
                <w:b/>
                <w:bCs/>
                <w:sz w:val="20"/>
                <w:szCs w:val="20"/>
              </w:rPr>
            </w:pPr>
            <w:r w:rsidRPr="000D6F34">
              <w:rPr>
                <w:rFonts w:eastAsia="Times New Roman" w:cs="Times New Roman"/>
                <w:b/>
                <w:bCs/>
                <w:sz w:val="20"/>
                <w:szCs w:val="20"/>
              </w:rPr>
              <w:t xml:space="preserve">Code </w:t>
            </w:r>
          </w:p>
        </w:tc>
        <w:tc>
          <w:tcPr>
            <w:tcW w:w="9630" w:type="dxa"/>
            <w:shd w:val="clear" w:color="auto" w:fill="BFBFBF" w:themeFill="background1" w:themeFillShade="BF"/>
            <w:hideMark/>
          </w:tcPr>
          <w:p w14:paraId="6D908021" w14:textId="77777777" w:rsidR="000D6F34" w:rsidRPr="000D6F34" w:rsidRDefault="000D6F34" w:rsidP="000D6F34">
            <w:pPr>
              <w:jc w:val="center"/>
              <w:rPr>
                <w:rFonts w:eastAsia="Times New Roman" w:cs="Times New Roman"/>
                <w:b/>
                <w:bCs/>
                <w:sz w:val="20"/>
                <w:szCs w:val="20"/>
              </w:rPr>
            </w:pPr>
            <w:r w:rsidRPr="000D6F34">
              <w:rPr>
                <w:rFonts w:eastAsia="Times New Roman" w:cs="Times New Roman"/>
                <w:b/>
                <w:bCs/>
                <w:sz w:val="20"/>
                <w:szCs w:val="20"/>
              </w:rPr>
              <w:t>Enrollment Entry Definition</w:t>
            </w:r>
          </w:p>
        </w:tc>
      </w:tr>
      <w:tr w:rsidR="000D6F34" w:rsidRPr="000D6F34" w14:paraId="37A7DF7D" w14:textId="77777777" w:rsidTr="00362D43">
        <w:trPr>
          <w:trHeight w:val="765"/>
        </w:trPr>
        <w:tc>
          <w:tcPr>
            <w:tcW w:w="1170" w:type="dxa"/>
            <w:hideMark/>
          </w:tcPr>
          <w:p w14:paraId="4D34EDAC" w14:textId="77777777" w:rsidR="000D6F34" w:rsidRPr="000D6F34" w:rsidRDefault="000D6F34" w:rsidP="000D6F34">
            <w:pPr>
              <w:jc w:val="center"/>
              <w:rPr>
                <w:rFonts w:eastAsia="Times New Roman" w:cs="Times New Roman"/>
                <w:sz w:val="20"/>
                <w:szCs w:val="20"/>
              </w:rPr>
            </w:pPr>
            <w:r w:rsidRPr="000D6F34">
              <w:rPr>
                <w:rFonts w:eastAsia="Times New Roman" w:cs="Times New Roman"/>
                <w:sz w:val="20"/>
                <w:szCs w:val="20"/>
              </w:rPr>
              <w:t>E099</w:t>
            </w:r>
          </w:p>
        </w:tc>
        <w:tc>
          <w:tcPr>
            <w:tcW w:w="9630" w:type="dxa"/>
            <w:hideMark/>
          </w:tcPr>
          <w:p w14:paraId="028EB44F" w14:textId="77777777" w:rsidR="000D6F34" w:rsidRPr="000D6F34" w:rsidRDefault="000D6F34" w:rsidP="000D6F34">
            <w:pPr>
              <w:rPr>
                <w:rFonts w:eastAsia="Times New Roman" w:cs="Times New Roman"/>
                <w:sz w:val="20"/>
                <w:szCs w:val="20"/>
              </w:rPr>
            </w:pPr>
            <w:r w:rsidRPr="000D6F34">
              <w:rPr>
                <w:rFonts w:eastAsia="Times New Roman" w:cs="Times New Roman"/>
                <w:sz w:val="20"/>
                <w:szCs w:val="20"/>
              </w:rPr>
              <w:t>Entry into an Individualized Student Alternative Education Program (ISAEP) - A student who has entered an ISAEP for the first day of the new school year.  A student in an ISAEP shall be counted in the membership and average daily membership (ADM) of the local education agency. </w:t>
            </w:r>
          </w:p>
        </w:tc>
      </w:tr>
      <w:tr w:rsidR="000D6F34" w:rsidRPr="000D6F34" w14:paraId="06A41B0A" w14:textId="77777777" w:rsidTr="00362D43">
        <w:trPr>
          <w:trHeight w:val="1020"/>
        </w:trPr>
        <w:tc>
          <w:tcPr>
            <w:tcW w:w="1170" w:type="dxa"/>
            <w:hideMark/>
          </w:tcPr>
          <w:p w14:paraId="3E359F5F" w14:textId="77777777" w:rsidR="000D6F34" w:rsidRPr="000D6F34" w:rsidRDefault="000D6F34" w:rsidP="000D6F34">
            <w:pPr>
              <w:jc w:val="center"/>
              <w:rPr>
                <w:rFonts w:eastAsia="Times New Roman" w:cs="Times New Roman"/>
                <w:sz w:val="20"/>
                <w:szCs w:val="20"/>
              </w:rPr>
            </w:pPr>
            <w:r w:rsidRPr="000D6F34">
              <w:rPr>
                <w:rFonts w:eastAsia="Times New Roman" w:cs="Times New Roman"/>
                <w:sz w:val="20"/>
                <w:szCs w:val="20"/>
              </w:rPr>
              <w:t>E104</w:t>
            </w:r>
          </w:p>
        </w:tc>
        <w:tc>
          <w:tcPr>
            <w:tcW w:w="9630" w:type="dxa"/>
            <w:hideMark/>
          </w:tcPr>
          <w:p w14:paraId="2A2FCBA4" w14:textId="77777777" w:rsidR="000D6F34" w:rsidRPr="000D6F34" w:rsidRDefault="000D6F34" w:rsidP="000D6F34">
            <w:pPr>
              <w:rPr>
                <w:rFonts w:eastAsia="Times New Roman" w:cs="Times New Roman"/>
                <w:sz w:val="20"/>
                <w:szCs w:val="20"/>
              </w:rPr>
            </w:pPr>
            <w:r w:rsidRPr="000D6F34">
              <w:rPr>
                <w:rFonts w:eastAsia="Times New Roman" w:cs="Times New Roman"/>
                <w:sz w:val="20"/>
                <w:szCs w:val="20"/>
              </w:rPr>
              <w:t>Transfer from a private, non-religiously-affiliated school in the same local education agency - A student who transfers from a private school (operated by a non-governmental, non-religious group or organization) that is located within the administrative boundaries of the same local education agency, including hospital teaching programs.</w:t>
            </w:r>
          </w:p>
        </w:tc>
      </w:tr>
      <w:tr w:rsidR="000D6F34" w:rsidRPr="000D6F34" w14:paraId="5D1E02A6" w14:textId="77777777" w:rsidTr="00362D43">
        <w:trPr>
          <w:trHeight w:val="1020"/>
        </w:trPr>
        <w:tc>
          <w:tcPr>
            <w:tcW w:w="1170" w:type="dxa"/>
            <w:hideMark/>
          </w:tcPr>
          <w:p w14:paraId="60ADF48B" w14:textId="77777777" w:rsidR="000D6F34" w:rsidRPr="000D6F34" w:rsidRDefault="000D6F34" w:rsidP="000D6F34">
            <w:pPr>
              <w:jc w:val="center"/>
              <w:rPr>
                <w:rFonts w:eastAsia="Times New Roman" w:cs="Times New Roman"/>
                <w:sz w:val="20"/>
                <w:szCs w:val="20"/>
              </w:rPr>
            </w:pPr>
            <w:r w:rsidRPr="000D6F34">
              <w:rPr>
                <w:rFonts w:eastAsia="Times New Roman" w:cs="Times New Roman"/>
                <w:sz w:val="20"/>
                <w:szCs w:val="20"/>
              </w:rPr>
              <w:t>E105</w:t>
            </w:r>
          </w:p>
        </w:tc>
        <w:tc>
          <w:tcPr>
            <w:tcW w:w="9630" w:type="dxa"/>
            <w:hideMark/>
          </w:tcPr>
          <w:p w14:paraId="0C8B7541" w14:textId="77777777" w:rsidR="000D6F34" w:rsidRPr="000D6F34" w:rsidRDefault="000D6F34" w:rsidP="000D6F34">
            <w:pPr>
              <w:rPr>
                <w:rFonts w:eastAsia="Times New Roman" w:cs="Times New Roman"/>
                <w:sz w:val="20"/>
                <w:szCs w:val="20"/>
              </w:rPr>
            </w:pPr>
            <w:r w:rsidRPr="000D6F34">
              <w:rPr>
                <w:rFonts w:eastAsia="Times New Roman" w:cs="Times New Roman"/>
                <w:sz w:val="20"/>
                <w:szCs w:val="20"/>
              </w:rPr>
              <w:t>Transfer from a private, non-religiously-affiliated school in a different local education agency in the same state - A student who transfers from a private school (operated by a non-governmental, non-religious group or organization) that is not located within the administrative boundaries of the same local education agency but is in the same state, including hospital teaching programs.</w:t>
            </w:r>
          </w:p>
        </w:tc>
      </w:tr>
      <w:tr w:rsidR="000D6F34" w:rsidRPr="000D6F34" w14:paraId="02BB2ADD" w14:textId="77777777" w:rsidTr="00362D43">
        <w:trPr>
          <w:trHeight w:val="765"/>
        </w:trPr>
        <w:tc>
          <w:tcPr>
            <w:tcW w:w="1170" w:type="dxa"/>
            <w:hideMark/>
          </w:tcPr>
          <w:p w14:paraId="63587172" w14:textId="77777777" w:rsidR="000D6F34" w:rsidRPr="000D6F34" w:rsidRDefault="000D6F34" w:rsidP="000D6F34">
            <w:pPr>
              <w:jc w:val="center"/>
              <w:rPr>
                <w:rFonts w:eastAsia="Times New Roman" w:cs="Times New Roman"/>
                <w:sz w:val="20"/>
                <w:szCs w:val="20"/>
              </w:rPr>
            </w:pPr>
            <w:r w:rsidRPr="000D6F34">
              <w:rPr>
                <w:rFonts w:eastAsia="Times New Roman" w:cs="Times New Roman"/>
                <w:sz w:val="20"/>
                <w:szCs w:val="20"/>
              </w:rPr>
              <w:t>E106</w:t>
            </w:r>
          </w:p>
        </w:tc>
        <w:tc>
          <w:tcPr>
            <w:tcW w:w="9630" w:type="dxa"/>
            <w:hideMark/>
          </w:tcPr>
          <w:p w14:paraId="530505C5" w14:textId="77777777" w:rsidR="000D6F34" w:rsidRPr="000D6F34" w:rsidRDefault="000D6F34" w:rsidP="000D6F34">
            <w:pPr>
              <w:rPr>
                <w:rFonts w:eastAsia="Times New Roman" w:cs="Times New Roman"/>
                <w:sz w:val="20"/>
                <w:szCs w:val="20"/>
              </w:rPr>
            </w:pPr>
            <w:r w:rsidRPr="000D6F34">
              <w:rPr>
                <w:rFonts w:eastAsia="Times New Roman" w:cs="Times New Roman"/>
                <w:sz w:val="20"/>
                <w:szCs w:val="20"/>
              </w:rPr>
              <w:t>Transfer from a private, non-religiously-affiliated school in a different state - A student who transfers from a private school (operated by a non-governmental, non-religious group or organization) that is located in another state, including hospital teaching programs.</w:t>
            </w:r>
          </w:p>
        </w:tc>
      </w:tr>
      <w:tr w:rsidR="000D6F34" w:rsidRPr="000D6F34" w14:paraId="734F55A0" w14:textId="77777777" w:rsidTr="00362D43">
        <w:trPr>
          <w:trHeight w:val="1020"/>
        </w:trPr>
        <w:tc>
          <w:tcPr>
            <w:tcW w:w="1170" w:type="dxa"/>
            <w:hideMark/>
          </w:tcPr>
          <w:p w14:paraId="61682106" w14:textId="77777777" w:rsidR="000D6F34" w:rsidRPr="000D6F34" w:rsidRDefault="000D6F34" w:rsidP="000D6F34">
            <w:pPr>
              <w:jc w:val="center"/>
              <w:rPr>
                <w:rFonts w:eastAsia="Times New Roman" w:cs="Times New Roman"/>
                <w:sz w:val="20"/>
                <w:szCs w:val="20"/>
              </w:rPr>
            </w:pPr>
            <w:r w:rsidRPr="000D6F34">
              <w:rPr>
                <w:rFonts w:eastAsia="Times New Roman" w:cs="Times New Roman"/>
                <w:sz w:val="20"/>
                <w:szCs w:val="20"/>
              </w:rPr>
              <w:t>E107</w:t>
            </w:r>
          </w:p>
        </w:tc>
        <w:tc>
          <w:tcPr>
            <w:tcW w:w="9630" w:type="dxa"/>
            <w:hideMark/>
          </w:tcPr>
          <w:p w14:paraId="72C7BA9F" w14:textId="77777777" w:rsidR="000D6F34" w:rsidRPr="000D6F34" w:rsidRDefault="000D6F34" w:rsidP="000D6F34">
            <w:pPr>
              <w:rPr>
                <w:rFonts w:eastAsia="Times New Roman" w:cs="Times New Roman"/>
                <w:sz w:val="20"/>
                <w:szCs w:val="20"/>
              </w:rPr>
            </w:pPr>
            <w:r w:rsidRPr="000D6F34">
              <w:rPr>
                <w:rFonts w:eastAsia="Times New Roman" w:cs="Times New Roman"/>
                <w:sz w:val="20"/>
                <w:szCs w:val="20"/>
              </w:rPr>
              <w:t>Transfer from a private, religiously-affiliated school in the same local education agency - A student who transfers from a private school (affiliated with and operated by a non-governmental, religious group or organization) that is located within the administrative boundaries of the same local education agency, including hospital teaching programs.</w:t>
            </w:r>
          </w:p>
        </w:tc>
      </w:tr>
      <w:tr w:rsidR="000D6F34" w:rsidRPr="000D6F34" w14:paraId="5C452EFB" w14:textId="77777777" w:rsidTr="00362D43">
        <w:trPr>
          <w:trHeight w:val="1020"/>
        </w:trPr>
        <w:tc>
          <w:tcPr>
            <w:tcW w:w="1170" w:type="dxa"/>
            <w:hideMark/>
          </w:tcPr>
          <w:p w14:paraId="4594E2AC" w14:textId="77777777" w:rsidR="000D6F34" w:rsidRPr="000D6F34" w:rsidRDefault="000D6F34" w:rsidP="000D6F34">
            <w:pPr>
              <w:jc w:val="center"/>
              <w:rPr>
                <w:rFonts w:eastAsia="Times New Roman" w:cs="Times New Roman"/>
                <w:sz w:val="20"/>
                <w:szCs w:val="20"/>
              </w:rPr>
            </w:pPr>
            <w:r w:rsidRPr="000D6F34">
              <w:rPr>
                <w:rFonts w:eastAsia="Times New Roman" w:cs="Times New Roman"/>
                <w:sz w:val="20"/>
                <w:szCs w:val="20"/>
              </w:rPr>
              <w:t>E108</w:t>
            </w:r>
          </w:p>
        </w:tc>
        <w:tc>
          <w:tcPr>
            <w:tcW w:w="9630" w:type="dxa"/>
            <w:hideMark/>
          </w:tcPr>
          <w:p w14:paraId="7BC8AA96" w14:textId="77777777" w:rsidR="000D6F34" w:rsidRPr="000D6F34" w:rsidRDefault="000D6F34" w:rsidP="000D6F34">
            <w:pPr>
              <w:rPr>
                <w:rFonts w:eastAsia="Times New Roman" w:cs="Times New Roman"/>
                <w:sz w:val="20"/>
                <w:szCs w:val="20"/>
              </w:rPr>
            </w:pPr>
            <w:r w:rsidRPr="000D6F34">
              <w:rPr>
                <w:rFonts w:eastAsia="Times New Roman" w:cs="Times New Roman"/>
                <w:sz w:val="20"/>
                <w:szCs w:val="20"/>
              </w:rPr>
              <w:t>Transfer from a private, religiously-affiliated school in a different local education agency in the same state - A student who transfers from a private school (affiliated with and operated by a non-governmental, religious group or organization) that is not located within the administrative boundaries of the same local education agency but is in the same state, including hospital teaching programs.</w:t>
            </w:r>
          </w:p>
        </w:tc>
      </w:tr>
      <w:tr w:rsidR="000D6F34" w:rsidRPr="000D6F34" w14:paraId="3E1B25F9" w14:textId="77777777" w:rsidTr="00362D43">
        <w:trPr>
          <w:trHeight w:val="765"/>
        </w:trPr>
        <w:tc>
          <w:tcPr>
            <w:tcW w:w="1170" w:type="dxa"/>
            <w:hideMark/>
          </w:tcPr>
          <w:p w14:paraId="65284200" w14:textId="77777777" w:rsidR="000D6F34" w:rsidRPr="000D6F34" w:rsidRDefault="000D6F34" w:rsidP="000D6F34">
            <w:pPr>
              <w:jc w:val="center"/>
              <w:rPr>
                <w:rFonts w:eastAsia="Times New Roman" w:cs="Times New Roman"/>
                <w:sz w:val="20"/>
                <w:szCs w:val="20"/>
              </w:rPr>
            </w:pPr>
            <w:r w:rsidRPr="000D6F34">
              <w:rPr>
                <w:rFonts w:eastAsia="Times New Roman" w:cs="Times New Roman"/>
                <w:sz w:val="20"/>
                <w:szCs w:val="20"/>
              </w:rPr>
              <w:t>E109</w:t>
            </w:r>
          </w:p>
        </w:tc>
        <w:tc>
          <w:tcPr>
            <w:tcW w:w="9630" w:type="dxa"/>
            <w:hideMark/>
          </w:tcPr>
          <w:p w14:paraId="5478ECA4" w14:textId="77777777" w:rsidR="000D6F34" w:rsidRPr="000D6F34" w:rsidRDefault="000D6F34" w:rsidP="000D6F34">
            <w:pPr>
              <w:rPr>
                <w:rFonts w:eastAsia="Times New Roman" w:cs="Times New Roman"/>
                <w:sz w:val="20"/>
                <w:szCs w:val="20"/>
              </w:rPr>
            </w:pPr>
            <w:r w:rsidRPr="000D6F34">
              <w:rPr>
                <w:rFonts w:eastAsia="Times New Roman" w:cs="Times New Roman"/>
                <w:sz w:val="20"/>
                <w:szCs w:val="20"/>
              </w:rPr>
              <w:t>Transfer from a private, religiously-affiliated school in a different state - A student who transfers from a private school (affiliated with and operated by a non-governmental, religious group or organization) that is located in another state, including hospital teaching programs.</w:t>
            </w:r>
          </w:p>
        </w:tc>
      </w:tr>
      <w:tr w:rsidR="00C17D64" w:rsidRPr="000D6F34" w14:paraId="548B395D" w14:textId="77777777" w:rsidTr="00C17D64">
        <w:trPr>
          <w:trHeight w:val="255"/>
        </w:trPr>
        <w:tc>
          <w:tcPr>
            <w:tcW w:w="1170" w:type="dxa"/>
          </w:tcPr>
          <w:p w14:paraId="328C857E" w14:textId="66B8B53C"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E111</w:t>
            </w:r>
          </w:p>
        </w:tc>
        <w:tc>
          <w:tcPr>
            <w:tcW w:w="9630" w:type="dxa"/>
          </w:tcPr>
          <w:p w14:paraId="53EA09EA" w14:textId="4B61E18A" w:rsidR="00C17D64" w:rsidRPr="000D6F34" w:rsidRDefault="00C17D64" w:rsidP="000D6F34">
            <w:pPr>
              <w:rPr>
                <w:rFonts w:eastAsia="Times New Roman" w:cs="Times New Roman"/>
                <w:sz w:val="20"/>
                <w:szCs w:val="20"/>
              </w:rPr>
            </w:pPr>
            <w:r w:rsidRPr="000D6F34">
              <w:rPr>
                <w:rFonts w:eastAsia="Times New Roman" w:cs="Times New Roman"/>
                <w:sz w:val="20"/>
                <w:szCs w:val="20"/>
              </w:rPr>
              <w:t>Transfer from a state-operated institution - A student who transfers from a state-operated institution that has an educational program. This includes mental health institutions, correctional institutions, juvenile service agencies, care shelters, and detention facilities.</w:t>
            </w:r>
          </w:p>
        </w:tc>
      </w:tr>
      <w:tr w:rsidR="00C17D64" w:rsidRPr="000D6F34" w14:paraId="78FD7C96" w14:textId="77777777" w:rsidTr="00362D43">
        <w:trPr>
          <w:trHeight w:val="765"/>
        </w:trPr>
        <w:tc>
          <w:tcPr>
            <w:tcW w:w="1170" w:type="dxa"/>
            <w:hideMark/>
          </w:tcPr>
          <w:p w14:paraId="7C247913" w14:textId="44D57B23" w:rsidR="00C17D64" w:rsidRPr="000D6F34" w:rsidRDefault="00C17D64" w:rsidP="000D6F34">
            <w:pPr>
              <w:jc w:val="center"/>
              <w:rPr>
                <w:rFonts w:eastAsia="Times New Roman" w:cs="Times New Roman"/>
                <w:sz w:val="20"/>
                <w:szCs w:val="20"/>
              </w:rPr>
            </w:pPr>
            <w:r>
              <w:rPr>
                <w:rFonts w:eastAsia="Times New Roman" w:cs="Times New Roman"/>
                <w:sz w:val="20"/>
                <w:szCs w:val="20"/>
              </w:rPr>
              <w:t>E112</w:t>
            </w:r>
          </w:p>
        </w:tc>
        <w:tc>
          <w:tcPr>
            <w:tcW w:w="9630" w:type="dxa"/>
            <w:hideMark/>
          </w:tcPr>
          <w:p w14:paraId="1E45DB5F" w14:textId="442141F4" w:rsidR="00C17D64" w:rsidRPr="000D6F34" w:rsidRDefault="00C17D64" w:rsidP="000D6F34">
            <w:pPr>
              <w:rPr>
                <w:rFonts w:eastAsia="Times New Roman" w:cs="Times New Roman"/>
                <w:sz w:val="20"/>
                <w:szCs w:val="20"/>
              </w:rPr>
            </w:pPr>
            <w:r w:rsidRPr="00317D38">
              <w:rPr>
                <w:rFonts w:eastAsia="Times New Roman" w:cs="Times New Roman"/>
                <w:sz w:val="20"/>
                <w:szCs w:val="20"/>
              </w:rPr>
              <w:t xml:space="preserve">Original entry of a DJJ student into a juvenile detention facility - A student who has been placed into the custody of Department of Juvenile Justice's (DJJ) but resides in a juvenile detention facility with an educational program (State Operated Programs (SOP's). These students are referred as Community Placement Program (CPP), Central Administrative Processing (CAP) and Re-Entry. </w:t>
            </w:r>
            <w:r w:rsidRPr="00317D38">
              <w:rPr>
                <w:rFonts w:eastAsia="Times New Roman" w:cs="Times New Roman"/>
                <w:b/>
                <w:i/>
                <w:color w:val="FF0000"/>
                <w:sz w:val="20"/>
                <w:szCs w:val="20"/>
              </w:rPr>
              <w:t>For State Operated Programs use only</w:t>
            </w:r>
          </w:p>
        </w:tc>
      </w:tr>
      <w:tr w:rsidR="00C17D64" w:rsidRPr="000D6F34" w14:paraId="5B5917CB" w14:textId="77777777" w:rsidTr="00362D43">
        <w:trPr>
          <w:trHeight w:val="510"/>
        </w:trPr>
        <w:tc>
          <w:tcPr>
            <w:tcW w:w="1170" w:type="dxa"/>
          </w:tcPr>
          <w:p w14:paraId="2FA185B9" w14:textId="0EC24C77"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E113</w:t>
            </w:r>
          </w:p>
        </w:tc>
        <w:tc>
          <w:tcPr>
            <w:tcW w:w="9630" w:type="dxa"/>
          </w:tcPr>
          <w:p w14:paraId="6293CE2A" w14:textId="5D3AFC18" w:rsidR="00C17D64" w:rsidRPr="000D6F34" w:rsidRDefault="00C17D64" w:rsidP="000D6F34">
            <w:pPr>
              <w:rPr>
                <w:rFonts w:eastAsia="Times New Roman" w:cs="Times New Roman"/>
                <w:sz w:val="20"/>
                <w:szCs w:val="20"/>
              </w:rPr>
            </w:pPr>
            <w:r w:rsidRPr="000D6F34">
              <w:rPr>
                <w:rFonts w:eastAsia="Times New Roman" w:cs="Times New Roman"/>
                <w:sz w:val="20"/>
                <w:szCs w:val="20"/>
              </w:rPr>
              <w:t>Transfer from home schooling - A student who transfers from a period of instruction in a home environment for reasons other than health.</w:t>
            </w:r>
          </w:p>
        </w:tc>
      </w:tr>
      <w:tr w:rsidR="00C17D64" w:rsidRPr="000D6F34" w14:paraId="33DCA8C0" w14:textId="77777777" w:rsidTr="00362D43">
        <w:trPr>
          <w:trHeight w:val="510"/>
        </w:trPr>
        <w:tc>
          <w:tcPr>
            <w:tcW w:w="1170" w:type="dxa"/>
            <w:hideMark/>
          </w:tcPr>
          <w:p w14:paraId="03F2AE3A" w14:textId="3B60B6AF"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E119</w:t>
            </w:r>
          </w:p>
        </w:tc>
        <w:tc>
          <w:tcPr>
            <w:tcW w:w="9630" w:type="dxa"/>
            <w:hideMark/>
          </w:tcPr>
          <w:p w14:paraId="101294A1" w14:textId="262F70EE" w:rsidR="00C17D64" w:rsidRPr="000D6F34" w:rsidRDefault="00C17D64" w:rsidP="000D6F34">
            <w:pPr>
              <w:rPr>
                <w:rFonts w:eastAsia="Times New Roman" w:cs="Times New Roman"/>
                <w:sz w:val="20"/>
                <w:szCs w:val="20"/>
              </w:rPr>
            </w:pPr>
            <w:r w:rsidRPr="000D6F34">
              <w:rPr>
                <w:rFonts w:eastAsia="Times New Roman" w:cs="Times New Roman"/>
                <w:sz w:val="20"/>
                <w:szCs w:val="20"/>
              </w:rPr>
              <w:t xml:space="preserve">Original entry into a United States school - A student already residing in the United States enters a school for the first time in the United States or an extra-state jurisdiction.  On the first day of school for </w:t>
            </w:r>
            <w:proofErr w:type="gramStart"/>
            <w:r w:rsidRPr="000D6F34">
              <w:rPr>
                <w:rFonts w:eastAsia="Times New Roman" w:cs="Times New Roman"/>
                <w:sz w:val="20"/>
                <w:szCs w:val="20"/>
              </w:rPr>
              <w:t>each and every</w:t>
            </w:r>
            <w:proofErr w:type="gramEnd"/>
            <w:r w:rsidRPr="000D6F34">
              <w:rPr>
                <w:rFonts w:eastAsia="Times New Roman" w:cs="Times New Roman"/>
                <w:sz w:val="20"/>
                <w:szCs w:val="20"/>
              </w:rPr>
              <w:t xml:space="preserve"> school year, this code may be used for all students.</w:t>
            </w:r>
          </w:p>
        </w:tc>
      </w:tr>
      <w:tr w:rsidR="00C17D64" w:rsidRPr="000D6F34" w14:paraId="679058D8" w14:textId="77777777" w:rsidTr="00362D43">
        <w:trPr>
          <w:trHeight w:val="765"/>
        </w:trPr>
        <w:tc>
          <w:tcPr>
            <w:tcW w:w="1170" w:type="dxa"/>
            <w:hideMark/>
          </w:tcPr>
          <w:p w14:paraId="3342936F" w14:textId="12F21241"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E120</w:t>
            </w:r>
          </w:p>
        </w:tc>
        <w:tc>
          <w:tcPr>
            <w:tcW w:w="9630" w:type="dxa"/>
            <w:hideMark/>
          </w:tcPr>
          <w:p w14:paraId="1C1EE052" w14:textId="3F1A0CD6" w:rsidR="00C17D64" w:rsidRPr="000D6F34" w:rsidRDefault="00C17D64" w:rsidP="000D6F34">
            <w:pPr>
              <w:rPr>
                <w:rFonts w:eastAsia="Times New Roman" w:cs="Times New Roman"/>
                <w:sz w:val="20"/>
                <w:szCs w:val="20"/>
              </w:rPr>
            </w:pPr>
            <w:r w:rsidRPr="000D6F34">
              <w:rPr>
                <w:rFonts w:eastAsia="Times New Roman" w:cs="Times New Roman"/>
                <w:sz w:val="20"/>
                <w:szCs w:val="20"/>
              </w:rPr>
              <w:t>Original entry into a United States school from a foreign country with no interruption in schooling - A student who has recently moved from a foreign country where he or she had been enrolled in a school that is not a United States overseas dependents school (includes private and public school systems) and enters a school in the United States or an extra-state jurisdiction for the first time.</w:t>
            </w:r>
          </w:p>
        </w:tc>
      </w:tr>
      <w:tr w:rsidR="00C17D64" w:rsidRPr="000D6F34" w14:paraId="7151B1F6" w14:textId="77777777" w:rsidTr="00362D43">
        <w:trPr>
          <w:trHeight w:val="1020"/>
        </w:trPr>
        <w:tc>
          <w:tcPr>
            <w:tcW w:w="1170" w:type="dxa"/>
            <w:hideMark/>
          </w:tcPr>
          <w:p w14:paraId="27AD3302" w14:textId="4D4EA7E8"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lastRenderedPageBreak/>
              <w:t>E121</w:t>
            </w:r>
          </w:p>
        </w:tc>
        <w:tc>
          <w:tcPr>
            <w:tcW w:w="9630" w:type="dxa"/>
            <w:hideMark/>
          </w:tcPr>
          <w:p w14:paraId="3A8A93B7" w14:textId="5F55746C" w:rsidR="00C17D64" w:rsidRPr="000D6F34" w:rsidRDefault="00C17D64" w:rsidP="000D6F34">
            <w:pPr>
              <w:rPr>
                <w:rFonts w:eastAsia="Times New Roman" w:cs="Times New Roman"/>
                <w:sz w:val="20"/>
                <w:szCs w:val="20"/>
              </w:rPr>
            </w:pPr>
            <w:r w:rsidRPr="000D6F34">
              <w:rPr>
                <w:rFonts w:eastAsia="Times New Roman" w:cs="Times New Roman"/>
                <w:sz w:val="20"/>
                <w:szCs w:val="20"/>
              </w:rPr>
              <w:t>Original entry into a United States school from a foreign country with an interruption in schooling - A student who has recently moved from a foreign country where he or she had not been enrolled in a school that is not a United States overseas dependents school (includes private and public school systems) and enters a school in the United States or an extra-state jurisdiction for the first time.</w:t>
            </w:r>
          </w:p>
        </w:tc>
      </w:tr>
      <w:tr w:rsidR="00C17D64" w:rsidRPr="000D6F34" w14:paraId="5B3F1AC6" w14:textId="77777777" w:rsidTr="00362D43">
        <w:trPr>
          <w:trHeight w:val="1020"/>
        </w:trPr>
        <w:tc>
          <w:tcPr>
            <w:tcW w:w="1170" w:type="dxa"/>
            <w:hideMark/>
          </w:tcPr>
          <w:p w14:paraId="66252C71" w14:textId="686E0C7C"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E203</w:t>
            </w:r>
          </w:p>
        </w:tc>
        <w:tc>
          <w:tcPr>
            <w:tcW w:w="9630" w:type="dxa"/>
            <w:hideMark/>
          </w:tcPr>
          <w:p w14:paraId="3B26D17A" w14:textId="40A843D5" w:rsidR="00C17D64" w:rsidRPr="000D6F34" w:rsidRDefault="00C17D64" w:rsidP="000D6F34">
            <w:pPr>
              <w:rPr>
                <w:rFonts w:eastAsia="Times New Roman" w:cs="Times New Roman"/>
                <w:sz w:val="20"/>
                <w:szCs w:val="20"/>
              </w:rPr>
            </w:pPr>
            <w:r w:rsidRPr="000D6F34">
              <w:rPr>
                <w:rFonts w:eastAsia="Times New Roman" w:cs="Times New Roman"/>
                <w:sz w:val="20"/>
                <w:szCs w:val="20"/>
              </w:rPr>
              <w:t xml:space="preserve">Transfer from a public school in a different state - A student who transfers from a public school that </w:t>
            </w:r>
            <w:proofErr w:type="gramStart"/>
            <w:r w:rsidRPr="000D6F34">
              <w:rPr>
                <w:rFonts w:eastAsia="Times New Roman" w:cs="Times New Roman"/>
                <w:sz w:val="20"/>
                <w:szCs w:val="20"/>
              </w:rPr>
              <w:t>is located in</w:t>
            </w:r>
            <w:proofErr w:type="gramEnd"/>
            <w:r w:rsidRPr="000D6F34">
              <w:rPr>
                <w:rFonts w:eastAsia="Times New Roman" w:cs="Times New Roman"/>
                <w:sz w:val="20"/>
                <w:szCs w:val="20"/>
              </w:rPr>
              <w:t xml:space="preserve"> another state, from a United States overseas dependents school, or from a DOD (Department of Defense) school.</w:t>
            </w:r>
          </w:p>
        </w:tc>
      </w:tr>
      <w:tr w:rsidR="00C17D64" w:rsidRPr="000D6F34" w14:paraId="4C401ED4" w14:textId="77777777" w:rsidTr="00362D43">
        <w:trPr>
          <w:trHeight w:val="525"/>
        </w:trPr>
        <w:tc>
          <w:tcPr>
            <w:tcW w:w="1170" w:type="dxa"/>
            <w:hideMark/>
          </w:tcPr>
          <w:p w14:paraId="1EF2F586" w14:textId="556FC740"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E204</w:t>
            </w:r>
          </w:p>
        </w:tc>
        <w:tc>
          <w:tcPr>
            <w:tcW w:w="9630" w:type="dxa"/>
            <w:hideMark/>
          </w:tcPr>
          <w:p w14:paraId="69C1D61E" w14:textId="23E9DFCE" w:rsidR="00C17D64" w:rsidRPr="000D6F34" w:rsidRDefault="00C17D64" w:rsidP="000D6F34">
            <w:pPr>
              <w:rPr>
                <w:rFonts w:eastAsia="Times New Roman" w:cs="Times New Roman"/>
                <w:sz w:val="20"/>
                <w:szCs w:val="20"/>
              </w:rPr>
            </w:pPr>
            <w:r w:rsidRPr="000D6F34">
              <w:rPr>
                <w:rFonts w:eastAsia="Times New Roman" w:cs="Times New Roman"/>
                <w:sz w:val="20"/>
                <w:szCs w:val="20"/>
              </w:rPr>
              <w:t>Transfer from</w:t>
            </w:r>
            <w:r>
              <w:rPr>
                <w:rFonts w:eastAsia="Times New Roman" w:cs="Times New Roman"/>
                <w:sz w:val="20"/>
                <w:szCs w:val="20"/>
              </w:rPr>
              <w:t xml:space="preserve"> </w:t>
            </w:r>
            <w:r w:rsidRPr="000D6F34">
              <w:rPr>
                <w:rFonts w:eastAsia="Times New Roman" w:cs="Times New Roman"/>
                <w:sz w:val="20"/>
                <w:szCs w:val="20"/>
              </w:rPr>
              <w:t>a public school in a different state - A student was enrolled in a public school in another state before 10/1 and then re-enrolled in a Virginia public school after 10/1.</w:t>
            </w:r>
          </w:p>
        </w:tc>
      </w:tr>
      <w:tr w:rsidR="00C17D64" w:rsidRPr="000D6F34" w14:paraId="45903224" w14:textId="77777777" w:rsidTr="00362D43">
        <w:trPr>
          <w:trHeight w:val="525"/>
        </w:trPr>
        <w:tc>
          <w:tcPr>
            <w:tcW w:w="1170" w:type="dxa"/>
          </w:tcPr>
          <w:p w14:paraId="39C94021" w14:textId="13FBB943" w:rsidR="00C17D64" w:rsidRPr="000D6F34" w:rsidRDefault="00C17D64" w:rsidP="000D6F34">
            <w:pPr>
              <w:jc w:val="center"/>
              <w:rPr>
                <w:rFonts w:eastAsia="Times New Roman" w:cs="Times New Roman"/>
                <w:sz w:val="20"/>
                <w:szCs w:val="20"/>
              </w:rPr>
            </w:pPr>
            <w:r>
              <w:rPr>
                <w:rFonts w:eastAsia="Times New Roman" w:cs="Times New Roman"/>
                <w:sz w:val="20"/>
                <w:szCs w:val="20"/>
              </w:rPr>
              <w:t>R099</w:t>
            </w:r>
          </w:p>
        </w:tc>
        <w:tc>
          <w:tcPr>
            <w:tcW w:w="9630" w:type="dxa"/>
          </w:tcPr>
          <w:p w14:paraId="78ADFB57" w14:textId="4D73A851" w:rsidR="00C17D64" w:rsidRPr="000D6F34" w:rsidRDefault="00C17D64" w:rsidP="000D6F34">
            <w:pPr>
              <w:rPr>
                <w:rFonts w:eastAsia="Times New Roman" w:cs="Times New Roman"/>
                <w:sz w:val="20"/>
                <w:szCs w:val="20"/>
              </w:rPr>
            </w:pPr>
            <w:r>
              <w:rPr>
                <w:rFonts w:eastAsia="Times New Roman" w:cs="Times New Roman"/>
                <w:sz w:val="20"/>
                <w:szCs w:val="20"/>
              </w:rPr>
              <w:t>Entry into an Individualized Student Alternative Education Program</w:t>
            </w:r>
          </w:p>
        </w:tc>
      </w:tr>
      <w:tr w:rsidR="00C17D64" w:rsidRPr="000D6F34" w14:paraId="632A2B30" w14:textId="77777777" w:rsidTr="00362D43">
        <w:trPr>
          <w:trHeight w:val="525"/>
        </w:trPr>
        <w:tc>
          <w:tcPr>
            <w:tcW w:w="1170" w:type="dxa"/>
            <w:hideMark/>
          </w:tcPr>
          <w:p w14:paraId="52EB945D" w14:textId="5CDEF6AE"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R111</w:t>
            </w:r>
          </w:p>
        </w:tc>
        <w:tc>
          <w:tcPr>
            <w:tcW w:w="9630" w:type="dxa"/>
            <w:hideMark/>
          </w:tcPr>
          <w:p w14:paraId="32A79C76" w14:textId="389D1DC8" w:rsidR="00C17D64" w:rsidRPr="000D6F34" w:rsidRDefault="00C17D64" w:rsidP="000D6F34">
            <w:pPr>
              <w:rPr>
                <w:rFonts w:eastAsia="Times New Roman" w:cs="Times New Roman"/>
                <w:sz w:val="20"/>
                <w:szCs w:val="20"/>
              </w:rPr>
            </w:pPr>
            <w:r w:rsidRPr="000D6F34">
              <w:rPr>
                <w:rFonts w:eastAsia="Times New Roman" w:cs="Times New Roman"/>
                <w:sz w:val="20"/>
                <w:szCs w:val="20"/>
              </w:rPr>
              <w:t>Re-entry from a state-operated institution - A student who re-enters from a state-operated institution that has an educational program. This includes mental health institutions, correctional institutions, juvenile service agencies, care shelters, and detention facilities.</w:t>
            </w:r>
          </w:p>
        </w:tc>
      </w:tr>
      <w:tr w:rsidR="00C17D64" w:rsidRPr="000D6F34" w14:paraId="0980E163" w14:textId="77777777" w:rsidTr="00362D43">
        <w:trPr>
          <w:trHeight w:val="765"/>
        </w:trPr>
        <w:tc>
          <w:tcPr>
            <w:tcW w:w="1170" w:type="dxa"/>
            <w:hideMark/>
          </w:tcPr>
          <w:p w14:paraId="63C7C5D9" w14:textId="4FAC47CA" w:rsidR="00C17D64" w:rsidRPr="000D6F34" w:rsidRDefault="00C17D64" w:rsidP="000D6F34">
            <w:pPr>
              <w:jc w:val="center"/>
              <w:rPr>
                <w:rFonts w:eastAsia="Times New Roman" w:cs="Times New Roman"/>
                <w:sz w:val="20"/>
                <w:szCs w:val="20"/>
              </w:rPr>
            </w:pPr>
            <w:r>
              <w:rPr>
                <w:rFonts w:eastAsia="Times New Roman" w:cs="Times New Roman"/>
                <w:sz w:val="20"/>
                <w:szCs w:val="20"/>
              </w:rPr>
              <w:t>R112</w:t>
            </w:r>
          </w:p>
        </w:tc>
        <w:tc>
          <w:tcPr>
            <w:tcW w:w="9630" w:type="dxa"/>
            <w:hideMark/>
          </w:tcPr>
          <w:p w14:paraId="01FE07E1" w14:textId="6A1D631E" w:rsidR="00C17D64" w:rsidRPr="000D6F34" w:rsidRDefault="00C17D64" w:rsidP="000D6F34">
            <w:pPr>
              <w:rPr>
                <w:rFonts w:eastAsia="Times New Roman" w:cs="Times New Roman"/>
                <w:sz w:val="20"/>
                <w:szCs w:val="20"/>
              </w:rPr>
            </w:pPr>
            <w:r w:rsidRPr="00317D38">
              <w:rPr>
                <w:rFonts w:eastAsia="Times New Roman" w:cs="Times New Roman"/>
                <w:sz w:val="20"/>
                <w:szCs w:val="20"/>
              </w:rPr>
              <w:t>Re-entry of a DJJ student into a juvenile detention facility - A student that transfers or re-enters into a juvenile detention facility with an educational program (State Operated Programs (SOP’s). These students are referred as Community Placement Program (CPP), Central Administrative Processing (CAP) and Re-Entry. </w:t>
            </w:r>
            <w:r w:rsidRPr="00317D38">
              <w:rPr>
                <w:rFonts w:eastAsia="Times New Roman" w:cs="Times New Roman"/>
                <w:b/>
                <w:i/>
                <w:color w:val="FF0000"/>
                <w:sz w:val="20"/>
                <w:szCs w:val="20"/>
              </w:rPr>
              <w:t>For State Operated Programs use only</w:t>
            </w:r>
            <w:r w:rsidRPr="00317D38">
              <w:rPr>
                <w:rFonts w:eastAsia="Times New Roman" w:cs="Times New Roman"/>
                <w:color w:val="FF0000"/>
                <w:sz w:val="20"/>
                <w:szCs w:val="20"/>
              </w:rPr>
              <w:t> </w:t>
            </w:r>
          </w:p>
        </w:tc>
      </w:tr>
      <w:tr w:rsidR="00C17D64" w:rsidRPr="000D6F34" w14:paraId="37F506A1" w14:textId="77777777" w:rsidTr="00362D43">
        <w:trPr>
          <w:trHeight w:val="840"/>
        </w:trPr>
        <w:tc>
          <w:tcPr>
            <w:tcW w:w="1170" w:type="dxa"/>
          </w:tcPr>
          <w:p w14:paraId="3053519C" w14:textId="1BB733F6"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R115</w:t>
            </w:r>
          </w:p>
        </w:tc>
        <w:tc>
          <w:tcPr>
            <w:tcW w:w="9630" w:type="dxa"/>
          </w:tcPr>
          <w:p w14:paraId="076E9273" w14:textId="6536C5BE" w:rsidR="00C17D64" w:rsidRPr="000D6F34" w:rsidRDefault="00C17D64" w:rsidP="000D6F34">
            <w:pPr>
              <w:rPr>
                <w:rFonts w:eastAsia="Times New Roman" w:cs="Times New Roman"/>
                <w:sz w:val="20"/>
                <w:szCs w:val="20"/>
              </w:rPr>
            </w:pPr>
            <w:r w:rsidRPr="000D6F34">
              <w:rPr>
                <w:rFonts w:eastAsia="Times New Roman" w:cs="Times New Roman"/>
                <w:sz w:val="20"/>
                <w:szCs w:val="20"/>
              </w:rPr>
              <w:t>Re-entry from the same school with no interruption of schooling - A student who had previously entered any class in a school and then continues his or her membership in the same school from one term to the next because of a promotion or demotion, or who transfers from one homeroom or class to another during a regular school session.</w:t>
            </w:r>
          </w:p>
        </w:tc>
      </w:tr>
      <w:tr w:rsidR="00C17D64" w:rsidRPr="000D6F34" w14:paraId="59FB3DFF" w14:textId="77777777" w:rsidTr="00362D43">
        <w:trPr>
          <w:trHeight w:val="840"/>
        </w:trPr>
        <w:tc>
          <w:tcPr>
            <w:tcW w:w="1170" w:type="dxa"/>
            <w:hideMark/>
          </w:tcPr>
          <w:p w14:paraId="4E0C1D33" w14:textId="6C621938"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R201</w:t>
            </w:r>
          </w:p>
        </w:tc>
        <w:tc>
          <w:tcPr>
            <w:tcW w:w="9630" w:type="dxa"/>
            <w:hideMark/>
          </w:tcPr>
          <w:p w14:paraId="41C9136E" w14:textId="7FFC0DDD" w:rsidR="00C17D64" w:rsidRPr="000D6F34" w:rsidRDefault="00C17D64" w:rsidP="000D6F34">
            <w:pPr>
              <w:rPr>
                <w:rFonts w:eastAsia="Times New Roman" w:cs="Times New Roman"/>
                <w:sz w:val="20"/>
                <w:szCs w:val="20"/>
              </w:rPr>
            </w:pPr>
            <w:r w:rsidRPr="000D6F34">
              <w:rPr>
                <w:rFonts w:eastAsia="Times New Roman" w:cs="Times New Roman"/>
                <w:sz w:val="20"/>
                <w:szCs w:val="20"/>
              </w:rPr>
              <w:t>Transfer from a public school in the same local education agency - A student who transfers from a public school that is located within the administrative boundaries of the same local education agency.</w:t>
            </w:r>
          </w:p>
        </w:tc>
      </w:tr>
      <w:tr w:rsidR="00C17D64" w:rsidRPr="000D6F34" w14:paraId="4D5196D9" w14:textId="77777777" w:rsidTr="00362D43">
        <w:trPr>
          <w:trHeight w:val="510"/>
        </w:trPr>
        <w:tc>
          <w:tcPr>
            <w:tcW w:w="1170" w:type="dxa"/>
            <w:hideMark/>
          </w:tcPr>
          <w:p w14:paraId="16865414" w14:textId="487C6129"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R212</w:t>
            </w:r>
          </w:p>
        </w:tc>
        <w:tc>
          <w:tcPr>
            <w:tcW w:w="9630" w:type="dxa"/>
            <w:hideMark/>
          </w:tcPr>
          <w:p w14:paraId="3A544115" w14:textId="19AE29DF" w:rsidR="00C17D64" w:rsidRPr="000D6F34" w:rsidRDefault="00C17D64" w:rsidP="000D6F34">
            <w:pPr>
              <w:rPr>
                <w:rFonts w:eastAsia="Times New Roman" w:cs="Times New Roman"/>
                <w:sz w:val="20"/>
                <w:szCs w:val="20"/>
              </w:rPr>
            </w:pPr>
            <w:r w:rsidRPr="000D6F34">
              <w:rPr>
                <w:rFonts w:eastAsia="Times New Roman" w:cs="Times New Roman"/>
                <w:sz w:val="20"/>
                <w:szCs w:val="20"/>
              </w:rPr>
              <w:t>Transfer from a charter school in the same local education agency- A student who transfers from a charter school, operated in accordance with state regulations, that is located within the administrative boundaries of the same local education agency.</w:t>
            </w:r>
          </w:p>
        </w:tc>
      </w:tr>
      <w:tr w:rsidR="00C17D64" w:rsidRPr="000D6F34" w14:paraId="3A8F8ABD" w14:textId="77777777" w:rsidTr="00362D43">
        <w:trPr>
          <w:trHeight w:val="765"/>
        </w:trPr>
        <w:tc>
          <w:tcPr>
            <w:tcW w:w="1170" w:type="dxa"/>
            <w:hideMark/>
          </w:tcPr>
          <w:p w14:paraId="4E14E2F7" w14:textId="6138F3C0"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R214</w:t>
            </w:r>
          </w:p>
        </w:tc>
        <w:tc>
          <w:tcPr>
            <w:tcW w:w="9630" w:type="dxa"/>
            <w:hideMark/>
          </w:tcPr>
          <w:p w14:paraId="1253F94C" w14:textId="28380582" w:rsidR="00C17D64" w:rsidRPr="000D6F34" w:rsidRDefault="00C17D64" w:rsidP="000D6F34">
            <w:pPr>
              <w:rPr>
                <w:rFonts w:eastAsia="Times New Roman" w:cs="Times New Roman"/>
                <w:sz w:val="20"/>
                <w:szCs w:val="20"/>
              </w:rPr>
            </w:pPr>
            <w:r w:rsidRPr="000D6F34">
              <w:rPr>
                <w:rFonts w:eastAsia="Times New Roman" w:cs="Times New Roman"/>
                <w:sz w:val="20"/>
                <w:szCs w:val="20"/>
              </w:rPr>
              <w:t>Matriculation from another school within the same local education agency - A student who enters a school within the same local education agency after successful completion and promotion from the highest instructional level of another school to enter the next higher level.</w:t>
            </w:r>
          </w:p>
        </w:tc>
      </w:tr>
      <w:tr w:rsidR="00C17D64" w:rsidRPr="000D6F34" w14:paraId="63308461" w14:textId="77777777" w:rsidTr="00362D43">
        <w:trPr>
          <w:trHeight w:val="765"/>
        </w:trPr>
        <w:tc>
          <w:tcPr>
            <w:tcW w:w="1170" w:type="dxa"/>
            <w:hideMark/>
          </w:tcPr>
          <w:p w14:paraId="2FCA3BFE" w14:textId="55365DCF"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R216</w:t>
            </w:r>
          </w:p>
        </w:tc>
        <w:tc>
          <w:tcPr>
            <w:tcW w:w="9630" w:type="dxa"/>
            <w:hideMark/>
          </w:tcPr>
          <w:p w14:paraId="7C6C561D" w14:textId="685382CF" w:rsidR="00C17D64" w:rsidRPr="000D6F34" w:rsidRDefault="00C17D64" w:rsidP="000D6F34">
            <w:pPr>
              <w:rPr>
                <w:rFonts w:eastAsia="Times New Roman" w:cs="Times New Roman"/>
                <w:sz w:val="20"/>
                <w:szCs w:val="20"/>
              </w:rPr>
            </w:pPr>
            <w:r w:rsidRPr="000D6F34">
              <w:rPr>
                <w:rFonts w:eastAsia="Times New Roman" w:cs="Times New Roman"/>
                <w:sz w:val="20"/>
                <w:szCs w:val="20"/>
              </w:rPr>
              <w:t>Re-entry into a school from Homebound education.</w:t>
            </w:r>
          </w:p>
        </w:tc>
      </w:tr>
      <w:tr w:rsidR="00C17D64" w:rsidRPr="000D6F34" w14:paraId="0A2EE766" w14:textId="77777777" w:rsidTr="00362D43">
        <w:trPr>
          <w:trHeight w:val="255"/>
        </w:trPr>
        <w:tc>
          <w:tcPr>
            <w:tcW w:w="1170" w:type="dxa"/>
            <w:hideMark/>
          </w:tcPr>
          <w:p w14:paraId="5753622A" w14:textId="6EA648CE"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R217</w:t>
            </w:r>
          </w:p>
        </w:tc>
        <w:tc>
          <w:tcPr>
            <w:tcW w:w="9630" w:type="dxa"/>
            <w:hideMark/>
          </w:tcPr>
          <w:p w14:paraId="34E9D8CC" w14:textId="0F551BC2" w:rsidR="00C17D64" w:rsidRPr="000D6F34" w:rsidRDefault="00C17D64" w:rsidP="000D6F34">
            <w:pPr>
              <w:rPr>
                <w:rFonts w:eastAsia="Times New Roman" w:cs="Times New Roman"/>
                <w:sz w:val="20"/>
                <w:szCs w:val="20"/>
              </w:rPr>
            </w:pPr>
            <w:r w:rsidRPr="000D6F34">
              <w:rPr>
                <w:rFonts w:eastAsia="Times New Roman" w:cs="Times New Roman"/>
                <w:sz w:val="20"/>
                <w:szCs w:val="20"/>
              </w:rPr>
              <w:t>Re-entry into Homebound education within the same local education agency.</w:t>
            </w:r>
          </w:p>
        </w:tc>
      </w:tr>
      <w:tr w:rsidR="00C17D64" w:rsidRPr="000D6F34" w14:paraId="082CF0AD" w14:textId="77777777" w:rsidTr="00362D43">
        <w:trPr>
          <w:trHeight w:val="255"/>
        </w:trPr>
        <w:tc>
          <w:tcPr>
            <w:tcW w:w="1170" w:type="dxa"/>
            <w:hideMark/>
          </w:tcPr>
          <w:p w14:paraId="446FED00" w14:textId="571CCFD5"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R218</w:t>
            </w:r>
          </w:p>
        </w:tc>
        <w:tc>
          <w:tcPr>
            <w:tcW w:w="9630" w:type="dxa"/>
            <w:hideMark/>
          </w:tcPr>
          <w:p w14:paraId="14E3F4A4" w14:textId="34149B82" w:rsidR="00C17D64" w:rsidRPr="000D6F34" w:rsidRDefault="00C17D64" w:rsidP="000D6F34">
            <w:pPr>
              <w:rPr>
                <w:rFonts w:eastAsia="Times New Roman" w:cs="Times New Roman"/>
                <w:sz w:val="20"/>
                <w:szCs w:val="20"/>
              </w:rPr>
            </w:pPr>
            <w:r w:rsidRPr="000D6F34">
              <w:rPr>
                <w:rFonts w:eastAsia="Times New Roman" w:cs="Times New Roman"/>
                <w:sz w:val="20"/>
                <w:szCs w:val="20"/>
              </w:rPr>
              <w:t>Re-entry into a school from Home-based education.</w:t>
            </w:r>
          </w:p>
        </w:tc>
      </w:tr>
      <w:tr w:rsidR="00C17D64" w:rsidRPr="000D6F34" w14:paraId="72964214" w14:textId="77777777" w:rsidTr="00362D43">
        <w:trPr>
          <w:trHeight w:val="255"/>
        </w:trPr>
        <w:tc>
          <w:tcPr>
            <w:tcW w:w="1170" w:type="dxa"/>
            <w:hideMark/>
          </w:tcPr>
          <w:p w14:paraId="3F19E00F" w14:textId="3C3EC00D" w:rsidR="00C17D64" w:rsidRPr="000D6F34" w:rsidRDefault="00C17D64" w:rsidP="000D6F34">
            <w:pPr>
              <w:jc w:val="center"/>
              <w:rPr>
                <w:rFonts w:eastAsia="Times New Roman" w:cs="Times New Roman"/>
                <w:sz w:val="20"/>
                <w:szCs w:val="20"/>
              </w:rPr>
            </w:pPr>
            <w:r w:rsidRPr="000D6F34">
              <w:rPr>
                <w:rFonts w:eastAsia="Times New Roman" w:cs="Times New Roman"/>
                <w:sz w:val="20"/>
                <w:szCs w:val="20"/>
              </w:rPr>
              <w:t>R219</w:t>
            </w:r>
          </w:p>
        </w:tc>
        <w:tc>
          <w:tcPr>
            <w:tcW w:w="9630" w:type="dxa"/>
            <w:hideMark/>
          </w:tcPr>
          <w:p w14:paraId="5EB576AA" w14:textId="7EC4777A" w:rsidR="00C17D64" w:rsidRPr="000D6F34" w:rsidRDefault="00C17D64" w:rsidP="000D6F34">
            <w:pPr>
              <w:rPr>
                <w:rFonts w:eastAsia="Times New Roman" w:cs="Times New Roman"/>
                <w:sz w:val="20"/>
                <w:szCs w:val="20"/>
              </w:rPr>
            </w:pPr>
            <w:r w:rsidRPr="000D6F34">
              <w:rPr>
                <w:rFonts w:eastAsia="Times New Roman" w:cs="Times New Roman"/>
                <w:sz w:val="20"/>
                <w:szCs w:val="20"/>
              </w:rPr>
              <w:t>Re-entry into Home-based education within the same local education agency.</w:t>
            </w:r>
          </w:p>
        </w:tc>
      </w:tr>
      <w:tr w:rsidR="00C17D64" w:rsidRPr="000D6F34" w14:paraId="0AEAC61D" w14:textId="77777777" w:rsidTr="00362D43">
        <w:trPr>
          <w:trHeight w:val="255"/>
        </w:trPr>
        <w:tc>
          <w:tcPr>
            <w:tcW w:w="1170" w:type="dxa"/>
          </w:tcPr>
          <w:p w14:paraId="35BEE6C7" w14:textId="6FC1F18A" w:rsidR="00C17D64" w:rsidRPr="000D6F34" w:rsidRDefault="00C17D64" w:rsidP="000D6F34">
            <w:pPr>
              <w:jc w:val="center"/>
              <w:rPr>
                <w:rFonts w:eastAsia="Times New Roman" w:cs="Times New Roman"/>
                <w:sz w:val="20"/>
                <w:szCs w:val="20"/>
              </w:rPr>
            </w:pPr>
            <w:r>
              <w:rPr>
                <w:rFonts w:eastAsia="Times New Roman" w:cs="Times New Roman"/>
                <w:sz w:val="20"/>
                <w:szCs w:val="20"/>
              </w:rPr>
              <w:t>R220</w:t>
            </w:r>
          </w:p>
        </w:tc>
        <w:tc>
          <w:tcPr>
            <w:tcW w:w="9630" w:type="dxa"/>
          </w:tcPr>
          <w:p w14:paraId="77A83449" w14:textId="3ADFA1ED" w:rsidR="00C17D64" w:rsidRPr="000D6F34" w:rsidRDefault="00C17D64" w:rsidP="000D6F34">
            <w:pPr>
              <w:rPr>
                <w:rFonts w:eastAsia="Times New Roman" w:cs="Times New Roman"/>
                <w:sz w:val="20"/>
                <w:szCs w:val="20"/>
              </w:rPr>
            </w:pPr>
            <w:r>
              <w:rPr>
                <w:rFonts w:eastAsia="Times New Roman" w:cs="Times New Roman"/>
                <w:sz w:val="20"/>
                <w:szCs w:val="20"/>
              </w:rPr>
              <w:t>Re-entry from Home-education instruction</w:t>
            </w:r>
          </w:p>
        </w:tc>
      </w:tr>
      <w:tr w:rsidR="00C17D64" w:rsidRPr="000D6F34" w14:paraId="32609D4D" w14:textId="77777777" w:rsidTr="00362D43">
        <w:trPr>
          <w:trHeight w:val="255"/>
        </w:trPr>
        <w:tc>
          <w:tcPr>
            <w:tcW w:w="1170" w:type="dxa"/>
          </w:tcPr>
          <w:p w14:paraId="004DD3D4" w14:textId="711D7445" w:rsidR="00C17D64" w:rsidRPr="000D6F34" w:rsidRDefault="00C17D64" w:rsidP="000D6F34">
            <w:pPr>
              <w:jc w:val="center"/>
              <w:rPr>
                <w:rFonts w:eastAsia="Times New Roman" w:cs="Times New Roman"/>
                <w:sz w:val="20"/>
                <w:szCs w:val="20"/>
              </w:rPr>
            </w:pPr>
            <w:r>
              <w:rPr>
                <w:rFonts w:eastAsia="Times New Roman" w:cs="Times New Roman"/>
                <w:sz w:val="20"/>
                <w:szCs w:val="20"/>
              </w:rPr>
              <w:t>R221</w:t>
            </w:r>
          </w:p>
        </w:tc>
        <w:tc>
          <w:tcPr>
            <w:tcW w:w="9630" w:type="dxa"/>
          </w:tcPr>
          <w:p w14:paraId="44C41B85" w14:textId="2371F631" w:rsidR="00C17D64" w:rsidRPr="000D6F34" w:rsidRDefault="00C17D64" w:rsidP="000D6F34">
            <w:pPr>
              <w:rPr>
                <w:rFonts w:eastAsia="Times New Roman" w:cs="Times New Roman"/>
                <w:sz w:val="20"/>
                <w:szCs w:val="20"/>
              </w:rPr>
            </w:pPr>
            <w:r>
              <w:rPr>
                <w:rFonts w:eastAsia="Times New Roman" w:cs="Times New Roman"/>
                <w:sz w:val="20"/>
                <w:szCs w:val="20"/>
              </w:rPr>
              <w:t>Re-entry into Home-education instruction within the same LEA</w:t>
            </w:r>
          </w:p>
        </w:tc>
      </w:tr>
      <w:tr w:rsidR="00C2431E" w:rsidRPr="000D6F34" w14:paraId="68C218EA" w14:textId="77777777" w:rsidTr="00362D43">
        <w:trPr>
          <w:trHeight w:val="255"/>
        </w:trPr>
        <w:tc>
          <w:tcPr>
            <w:tcW w:w="1170" w:type="dxa"/>
          </w:tcPr>
          <w:p w14:paraId="5247145C" w14:textId="00329EB5" w:rsidR="00C2431E" w:rsidRPr="000D6F34" w:rsidRDefault="00C2431E" w:rsidP="000D6F34">
            <w:pPr>
              <w:jc w:val="center"/>
              <w:rPr>
                <w:rFonts w:eastAsia="Times New Roman" w:cs="Times New Roman"/>
                <w:sz w:val="20"/>
                <w:szCs w:val="20"/>
              </w:rPr>
            </w:pPr>
            <w:r>
              <w:rPr>
                <w:rFonts w:eastAsia="Times New Roman" w:cs="Times New Roman"/>
                <w:sz w:val="20"/>
                <w:szCs w:val="20"/>
              </w:rPr>
              <w:t>R222</w:t>
            </w:r>
          </w:p>
        </w:tc>
        <w:tc>
          <w:tcPr>
            <w:tcW w:w="9630" w:type="dxa"/>
          </w:tcPr>
          <w:p w14:paraId="0BE4EF6E" w14:textId="4C8DC3B9" w:rsidR="00C2431E" w:rsidRPr="000D6F34" w:rsidRDefault="00C2431E" w:rsidP="000D6F34">
            <w:pPr>
              <w:rPr>
                <w:rFonts w:eastAsia="Times New Roman" w:cs="Times New Roman"/>
                <w:sz w:val="20"/>
                <w:szCs w:val="20"/>
              </w:rPr>
            </w:pPr>
            <w:r w:rsidRPr="00C2431E">
              <w:rPr>
                <w:rFonts w:eastAsia="Times New Roman" w:cs="Times New Roman"/>
                <w:sz w:val="20"/>
                <w:szCs w:val="20"/>
              </w:rPr>
              <w:t>Re-entry from Suspension Services</w:t>
            </w:r>
          </w:p>
        </w:tc>
      </w:tr>
      <w:tr w:rsidR="00C2431E" w:rsidRPr="000D6F34" w14:paraId="63440B78" w14:textId="77777777" w:rsidTr="00362D43">
        <w:trPr>
          <w:trHeight w:val="255"/>
        </w:trPr>
        <w:tc>
          <w:tcPr>
            <w:tcW w:w="1170" w:type="dxa"/>
          </w:tcPr>
          <w:p w14:paraId="5AF1C6F1" w14:textId="6E24399A" w:rsidR="00C2431E" w:rsidRPr="000D6F34" w:rsidRDefault="00C2431E" w:rsidP="00C2431E">
            <w:pPr>
              <w:jc w:val="center"/>
              <w:rPr>
                <w:rFonts w:eastAsia="Times New Roman" w:cs="Times New Roman"/>
                <w:sz w:val="20"/>
                <w:szCs w:val="20"/>
              </w:rPr>
            </w:pPr>
            <w:r>
              <w:rPr>
                <w:rFonts w:eastAsia="Times New Roman" w:cs="Times New Roman"/>
                <w:sz w:val="20"/>
                <w:szCs w:val="20"/>
              </w:rPr>
              <w:t>R223</w:t>
            </w:r>
          </w:p>
        </w:tc>
        <w:tc>
          <w:tcPr>
            <w:tcW w:w="9630" w:type="dxa"/>
          </w:tcPr>
          <w:p w14:paraId="0869F0B5" w14:textId="6F6694FF" w:rsidR="00C2431E" w:rsidRPr="000D6F34" w:rsidRDefault="00C2431E" w:rsidP="00C2431E">
            <w:pPr>
              <w:rPr>
                <w:rFonts w:eastAsia="Times New Roman" w:cs="Times New Roman"/>
                <w:sz w:val="20"/>
                <w:szCs w:val="20"/>
              </w:rPr>
            </w:pPr>
            <w:r w:rsidRPr="00C2431E">
              <w:rPr>
                <w:rFonts w:eastAsia="Times New Roman" w:cs="Times New Roman"/>
                <w:sz w:val="20"/>
                <w:szCs w:val="20"/>
              </w:rPr>
              <w:t>Re-entry into Suspension Services within the same LEA</w:t>
            </w:r>
          </w:p>
        </w:tc>
      </w:tr>
      <w:tr w:rsidR="00C2431E" w:rsidRPr="000D6F34" w14:paraId="4C9167F0" w14:textId="77777777" w:rsidTr="00362D43">
        <w:trPr>
          <w:trHeight w:val="255"/>
        </w:trPr>
        <w:tc>
          <w:tcPr>
            <w:tcW w:w="1170" w:type="dxa"/>
            <w:hideMark/>
          </w:tcPr>
          <w:p w14:paraId="0971EFCE" w14:textId="7F48AA97" w:rsidR="00C2431E" w:rsidRPr="000D6F34" w:rsidRDefault="00C2431E" w:rsidP="00C2431E">
            <w:pPr>
              <w:jc w:val="center"/>
              <w:rPr>
                <w:rFonts w:eastAsia="Times New Roman" w:cs="Times New Roman"/>
                <w:sz w:val="20"/>
                <w:szCs w:val="20"/>
              </w:rPr>
            </w:pPr>
            <w:r w:rsidRPr="000D6F34">
              <w:rPr>
                <w:rFonts w:eastAsia="Times New Roman" w:cs="Times New Roman"/>
                <w:sz w:val="20"/>
                <w:szCs w:val="20"/>
              </w:rPr>
              <w:t>R298</w:t>
            </w:r>
          </w:p>
        </w:tc>
        <w:tc>
          <w:tcPr>
            <w:tcW w:w="9630" w:type="dxa"/>
            <w:hideMark/>
          </w:tcPr>
          <w:p w14:paraId="73097318" w14:textId="78B78D13" w:rsidR="00C2431E" w:rsidRPr="000D6F34" w:rsidRDefault="00C2431E" w:rsidP="00C2431E">
            <w:pPr>
              <w:rPr>
                <w:rFonts w:eastAsia="Times New Roman" w:cs="Times New Roman"/>
                <w:sz w:val="20"/>
                <w:szCs w:val="20"/>
              </w:rPr>
            </w:pPr>
            <w:r w:rsidRPr="000D6F34">
              <w:rPr>
                <w:rFonts w:eastAsia="Times New Roman" w:cs="Times New Roman"/>
                <w:sz w:val="20"/>
                <w:szCs w:val="20"/>
              </w:rPr>
              <w:t xml:space="preserve">Re-entry into a school from an Individualized Student Alternative Education Program (ISAEP) - A student who re-enters a school after </w:t>
            </w:r>
            <w:proofErr w:type="gramStart"/>
            <w:r w:rsidRPr="000D6F34">
              <w:rPr>
                <w:rFonts w:eastAsia="Times New Roman" w:cs="Times New Roman"/>
                <w:sz w:val="20"/>
                <w:szCs w:val="20"/>
              </w:rPr>
              <w:t>a period of time</w:t>
            </w:r>
            <w:proofErr w:type="gramEnd"/>
            <w:r w:rsidRPr="000D6F34">
              <w:rPr>
                <w:rFonts w:eastAsia="Times New Roman" w:cs="Times New Roman"/>
                <w:sz w:val="20"/>
                <w:szCs w:val="20"/>
              </w:rPr>
              <w:t xml:space="preserve"> in an ISAEP.</w:t>
            </w:r>
          </w:p>
        </w:tc>
      </w:tr>
      <w:tr w:rsidR="00C2431E" w:rsidRPr="000D6F34" w14:paraId="44EAD4B0" w14:textId="77777777" w:rsidTr="00362D43">
        <w:trPr>
          <w:trHeight w:val="510"/>
        </w:trPr>
        <w:tc>
          <w:tcPr>
            <w:tcW w:w="1170" w:type="dxa"/>
            <w:hideMark/>
          </w:tcPr>
          <w:p w14:paraId="014D44B9" w14:textId="2AD81AD2" w:rsidR="00C2431E" w:rsidRPr="000D6F34" w:rsidRDefault="00C2431E" w:rsidP="00C2431E">
            <w:pPr>
              <w:jc w:val="center"/>
              <w:rPr>
                <w:rFonts w:eastAsia="Times New Roman" w:cs="Times New Roman"/>
                <w:sz w:val="20"/>
                <w:szCs w:val="20"/>
              </w:rPr>
            </w:pPr>
            <w:r w:rsidRPr="000D6F34">
              <w:rPr>
                <w:rFonts w:eastAsia="Times New Roman" w:cs="Times New Roman"/>
                <w:sz w:val="20"/>
                <w:szCs w:val="20"/>
              </w:rPr>
              <w:t>R302</w:t>
            </w:r>
          </w:p>
        </w:tc>
        <w:tc>
          <w:tcPr>
            <w:tcW w:w="9630" w:type="dxa"/>
            <w:hideMark/>
          </w:tcPr>
          <w:p w14:paraId="0C521B37" w14:textId="46931AE6" w:rsidR="00C2431E" w:rsidRPr="000D6F34" w:rsidRDefault="00C2431E" w:rsidP="00C2431E">
            <w:pPr>
              <w:rPr>
                <w:rFonts w:eastAsia="Times New Roman" w:cs="Times New Roman"/>
                <w:sz w:val="20"/>
                <w:szCs w:val="20"/>
              </w:rPr>
            </w:pPr>
            <w:r w:rsidRPr="000D6F34">
              <w:rPr>
                <w:rFonts w:eastAsia="Times New Roman" w:cs="Times New Roman"/>
                <w:sz w:val="20"/>
                <w:szCs w:val="20"/>
              </w:rPr>
              <w:t>Transfer from a public school in a different local education agency in the same state - A student who transfers from a public school that is not located within the administrative boundaries of the same local education agency but is in the same state.</w:t>
            </w:r>
          </w:p>
        </w:tc>
      </w:tr>
      <w:tr w:rsidR="00C2431E" w:rsidRPr="000D6F34" w14:paraId="4B410B10" w14:textId="77777777" w:rsidTr="00362D43">
        <w:trPr>
          <w:trHeight w:val="765"/>
        </w:trPr>
        <w:tc>
          <w:tcPr>
            <w:tcW w:w="1170" w:type="dxa"/>
            <w:hideMark/>
          </w:tcPr>
          <w:p w14:paraId="7FEE42C1" w14:textId="21222F96" w:rsidR="00C2431E" w:rsidRPr="000D6F34" w:rsidRDefault="00C2431E" w:rsidP="00C2431E">
            <w:pPr>
              <w:jc w:val="center"/>
              <w:rPr>
                <w:rFonts w:eastAsia="Times New Roman" w:cs="Times New Roman"/>
                <w:sz w:val="20"/>
                <w:szCs w:val="20"/>
              </w:rPr>
            </w:pPr>
            <w:r w:rsidRPr="000D6F34">
              <w:rPr>
                <w:rFonts w:eastAsia="Times New Roman" w:cs="Times New Roman"/>
                <w:sz w:val="20"/>
                <w:szCs w:val="20"/>
              </w:rPr>
              <w:t>R312</w:t>
            </w:r>
          </w:p>
        </w:tc>
        <w:tc>
          <w:tcPr>
            <w:tcW w:w="9630" w:type="dxa"/>
            <w:hideMark/>
          </w:tcPr>
          <w:p w14:paraId="7283F453" w14:textId="6D11D3B2" w:rsidR="00C2431E" w:rsidRPr="000D6F34" w:rsidRDefault="00C2431E" w:rsidP="00C2431E">
            <w:pPr>
              <w:rPr>
                <w:rFonts w:eastAsia="Times New Roman" w:cs="Times New Roman"/>
                <w:sz w:val="20"/>
                <w:szCs w:val="20"/>
              </w:rPr>
            </w:pPr>
            <w:r w:rsidRPr="000D6F34">
              <w:rPr>
                <w:rFonts w:eastAsia="Times New Roman" w:cs="Times New Roman"/>
                <w:sz w:val="20"/>
                <w:szCs w:val="20"/>
              </w:rPr>
              <w:t>Transfer from a charter school in a different local education agency in the same state - A student who transfers from a charter school, operated in accordance with state regulations, that is not located within the administrative boundaries of the same local education agency but is in the same state.</w:t>
            </w:r>
          </w:p>
        </w:tc>
      </w:tr>
      <w:tr w:rsidR="00C2431E" w:rsidRPr="000D6F34" w14:paraId="06AA4A21" w14:textId="77777777" w:rsidTr="00362D43">
        <w:trPr>
          <w:trHeight w:val="765"/>
        </w:trPr>
        <w:tc>
          <w:tcPr>
            <w:tcW w:w="1170" w:type="dxa"/>
            <w:hideMark/>
          </w:tcPr>
          <w:p w14:paraId="195248D8" w14:textId="0624E2BD" w:rsidR="00C2431E" w:rsidRPr="000D6F34" w:rsidRDefault="00C2431E" w:rsidP="00C2431E">
            <w:pPr>
              <w:jc w:val="center"/>
              <w:rPr>
                <w:rFonts w:eastAsia="Times New Roman" w:cs="Times New Roman"/>
                <w:sz w:val="20"/>
                <w:szCs w:val="20"/>
              </w:rPr>
            </w:pPr>
            <w:r w:rsidRPr="000D6F34">
              <w:rPr>
                <w:rFonts w:eastAsia="Times New Roman" w:cs="Times New Roman"/>
                <w:b/>
                <w:bCs/>
                <w:sz w:val="20"/>
                <w:szCs w:val="20"/>
              </w:rPr>
              <w:t>R402</w:t>
            </w:r>
          </w:p>
        </w:tc>
        <w:tc>
          <w:tcPr>
            <w:tcW w:w="9630" w:type="dxa"/>
            <w:hideMark/>
          </w:tcPr>
          <w:p w14:paraId="04C14CC1" w14:textId="77602FA6" w:rsidR="00C2431E" w:rsidRPr="00C17D64" w:rsidRDefault="00C2431E" w:rsidP="00C2431E">
            <w:pPr>
              <w:rPr>
                <w:rFonts w:eastAsia="Times New Roman" w:cs="Times New Roman"/>
                <w:b/>
                <w:bCs/>
                <w:sz w:val="20"/>
                <w:szCs w:val="20"/>
              </w:rPr>
            </w:pPr>
            <w:r w:rsidRPr="000D6F34">
              <w:rPr>
                <w:rFonts w:eastAsia="Times New Roman" w:cs="Times New Roman"/>
                <w:b/>
                <w:bCs/>
                <w:sz w:val="20"/>
                <w:szCs w:val="20"/>
              </w:rPr>
              <w:t>Reserved for local use.  Do not report on the Student Record Collection</w:t>
            </w:r>
          </w:p>
        </w:tc>
      </w:tr>
      <w:tr w:rsidR="00C2431E" w:rsidRPr="000D6F34" w14:paraId="275824E3" w14:textId="77777777" w:rsidTr="00362D43">
        <w:trPr>
          <w:trHeight w:val="255"/>
        </w:trPr>
        <w:tc>
          <w:tcPr>
            <w:tcW w:w="1170" w:type="dxa"/>
            <w:hideMark/>
          </w:tcPr>
          <w:p w14:paraId="4DEA8870" w14:textId="397669DD" w:rsidR="00C2431E" w:rsidRPr="000D6F34" w:rsidRDefault="00C2431E" w:rsidP="00C2431E">
            <w:pPr>
              <w:jc w:val="center"/>
              <w:rPr>
                <w:rFonts w:eastAsia="Times New Roman" w:cs="Times New Roman"/>
                <w:b/>
                <w:bCs/>
                <w:sz w:val="20"/>
                <w:szCs w:val="20"/>
              </w:rPr>
            </w:pPr>
            <w:r w:rsidRPr="000D6F34">
              <w:rPr>
                <w:rFonts w:eastAsia="Times New Roman" w:cs="Times New Roman"/>
                <w:b/>
                <w:bCs/>
                <w:sz w:val="20"/>
                <w:szCs w:val="20"/>
              </w:rPr>
              <w:t>R403</w:t>
            </w:r>
          </w:p>
        </w:tc>
        <w:tc>
          <w:tcPr>
            <w:tcW w:w="9630" w:type="dxa"/>
            <w:hideMark/>
          </w:tcPr>
          <w:p w14:paraId="39811039" w14:textId="6C2DD963" w:rsidR="00C2431E" w:rsidRPr="000D6F34" w:rsidRDefault="00C2431E" w:rsidP="00C2431E">
            <w:pPr>
              <w:rPr>
                <w:rFonts w:eastAsia="Times New Roman" w:cs="Times New Roman"/>
                <w:b/>
                <w:bCs/>
                <w:sz w:val="20"/>
                <w:szCs w:val="20"/>
              </w:rPr>
            </w:pPr>
            <w:r w:rsidRPr="000D6F34">
              <w:rPr>
                <w:rFonts w:eastAsia="Times New Roman" w:cs="Times New Roman"/>
                <w:b/>
                <w:bCs/>
                <w:sz w:val="20"/>
                <w:szCs w:val="20"/>
              </w:rPr>
              <w:t>Reserved for local use.  Do not report on the Student Record Collection</w:t>
            </w:r>
          </w:p>
        </w:tc>
      </w:tr>
      <w:tr w:rsidR="00C2431E" w:rsidRPr="000D6F34" w14:paraId="320A27F5" w14:textId="77777777" w:rsidTr="00362D43">
        <w:trPr>
          <w:trHeight w:val="255"/>
        </w:trPr>
        <w:tc>
          <w:tcPr>
            <w:tcW w:w="1170" w:type="dxa"/>
            <w:hideMark/>
          </w:tcPr>
          <w:p w14:paraId="7B8BEB8F" w14:textId="2EEF7C57" w:rsidR="00C2431E" w:rsidRPr="000D6F34" w:rsidRDefault="00C2431E" w:rsidP="00C2431E">
            <w:pPr>
              <w:jc w:val="center"/>
              <w:rPr>
                <w:rFonts w:eastAsia="Times New Roman" w:cs="Times New Roman"/>
                <w:b/>
                <w:bCs/>
                <w:sz w:val="20"/>
                <w:szCs w:val="20"/>
              </w:rPr>
            </w:pPr>
            <w:r w:rsidRPr="000D6F34">
              <w:rPr>
                <w:rFonts w:eastAsia="Times New Roman" w:cs="Times New Roman"/>
                <w:sz w:val="20"/>
                <w:szCs w:val="20"/>
              </w:rPr>
              <w:lastRenderedPageBreak/>
              <w:t>R415</w:t>
            </w:r>
          </w:p>
        </w:tc>
        <w:tc>
          <w:tcPr>
            <w:tcW w:w="9630" w:type="dxa"/>
            <w:hideMark/>
          </w:tcPr>
          <w:p w14:paraId="41D8B7A6" w14:textId="411ADC91" w:rsidR="00C2431E" w:rsidRPr="000D6F34" w:rsidRDefault="00C2431E" w:rsidP="00C2431E">
            <w:pPr>
              <w:rPr>
                <w:rFonts w:eastAsia="Times New Roman" w:cs="Times New Roman"/>
                <w:b/>
                <w:bCs/>
                <w:sz w:val="20"/>
                <w:szCs w:val="20"/>
              </w:rPr>
            </w:pPr>
            <w:r w:rsidRPr="000D6F34">
              <w:rPr>
                <w:rFonts w:eastAsia="Times New Roman" w:cs="Times New Roman"/>
                <w:sz w:val="20"/>
                <w:szCs w:val="20"/>
              </w:rPr>
              <w:t xml:space="preserve">Re-entry into original school after transferring out of Virginia public education - A student who had previously entered any class in a school in Virginia and then re-enters the same school after he or she transferred to a school out of the Virginia public school system during the regular school session.  This includes a student returning from a private, an out of state, </w:t>
            </w:r>
            <w:r w:rsidRPr="000D6F34">
              <w:rPr>
                <w:rFonts w:eastAsia="Times New Roman" w:cs="Times New Roman"/>
                <w:b/>
                <w:bCs/>
                <w:sz w:val="20"/>
                <w:szCs w:val="20"/>
              </w:rPr>
              <w:t>an out of country</w:t>
            </w:r>
            <w:r w:rsidRPr="000D6F34">
              <w:rPr>
                <w:rFonts w:eastAsia="Times New Roman" w:cs="Times New Roman"/>
                <w:sz w:val="20"/>
                <w:szCs w:val="20"/>
              </w:rPr>
              <w:t>, or from home school.</w:t>
            </w:r>
          </w:p>
        </w:tc>
      </w:tr>
      <w:tr w:rsidR="00C2431E" w:rsidRPr="000D6F34" w14:paraId="0EED09A4" w14:textId="77777777" w:rsidTr="00362D43">
        <w:trPr>
          <w:trHeight w:val="1020"/>
        </w:trPr>
        <w:tc>
          <w:tcPr>
            <w:tcW w:w="1170" w:type="dxa"/>
            <w:hideMark/>
          </w:tcPr>
          <w:p w14:paraId="4AABB4E0" w14:textId="762AECD6" w:rsidR="00C2431E" w:rsidRPr="000D6F34" w:rsidRDefault="00C2431E" w:rsidP="00C2431E">
            <w:pPr>
              <w:jc w:val="center"/>
              <w:rPr>
                <w:rFonts w:eastAsia="Times New Roman" w:cs="Times New Roman"/>
                <w:sz w:val="20"/>
                <w:szCs w:val="20"/>
              </w:rPr>
            </w:pPr>
            <w:r w:rsidRPr="000D6F34">
              <w:rPr>
                <w:rFonts w:eastAsia="Times New Roman" w:cs="Times New Roman"/>
                <w:sz w:val="20"/>
                <w:szCs w:val="20"/>
              </w:rPr>
              <w:t>R416</w:t>
            </w:r>
          </w:p>
        </w:tc>
        <w:tc>
          <w:tcPr>
            <w:tcW w:w="9630" w:type="dxa"/>
            <w:hideMark/>
          </w:tcPr>
          <w:p w14:paraId="3846CB2B" w14:textId="2C599A16" w:rsidR="00C2431E" w:rsidRPr="000D6F34" w:rsidRDefault="00C2431E" w:rsidP="00C2431E">
            <w:pPr>
              <w:rPr>
                <w:rFonts w:eastAsia="Times New Roman" w:cs="Times New Roman"/>
                <w:sz w:val="20"/>
                <w:szCs w:val="20"/>
              </w:rPr>
            </w:pPr>
            <w:r w:rsidRPr="000D6F34">
              <w:rPr>
                <w:rFonts w:eastAsia="Times New Roman" w:cs="Times New Roman"/>
                <w:sz w:val="20"/>
                <w:szCs w:val="20"/>
              </w:rPr>
              <w:t xml:space="preserve">Re-entry into a different school after transferring out of Virginia public education - A student who had previously entered any class in a school in Virginia and then re-enters a different Virginia public school after he or she transferred to </w:t>
            </w:r>
            <w:proofErr w:type="gramStart"/>
            <w:r w:rsidRPr="000D6F34">
              <w:rPr>
                <w:rFonts w:eastAsia="Times New Roman" w:cs="Times New Roman"/>
                <w:sz w:val="20"/>
                <w:szCs w:val="20"/>
              </w:rPr>
              <w:t>a</w:t>
            </w:r>
            <w:proofErr w:type="gramEnd"/>
            <w:r w:rsidRPr="000D6F34">
              <w:rPr>
                <w:rFonts w:eastAsia="Times New Roman" w:cs="Times New Roman"/>
                <w:sz w:val="20"/>
                <w:szCs w:val="20"/>
              </w:rPr>
              <w:t xml:space="preserve"> out-of-state school during the regular school session.  This includes a student returning from a private, an out of state, </w:t>
            </w:r>
            <w:r w:rsidRPr="000D6F34">
              <w:rPr>
                <w:rFonts w:eastAsia="Times New Roman" w:cs="Times New Roman"/>
                <w:b/>
                <w:bCs/>
                <w:sz w:val="20"/>
                <w:szCs w:val="20"/>
              </w:rPr>
              <w:t>an out of country</w:t>
            </w:r>
            <w:r w:rsidRPr="000D6F34">
              <w:rPr>
                <w:rFonts w:eastAsia="Times New Roman" w:cs="Times New Roman"/>
                <w:sz w:val="20"/>
                <w:szCs w:val="20"/>
              </w:rPr>
              <w:t>, or from home school.</w:t>
            </w:r>
          </w:p>
        </w:tc>
      </w:tr>
      <w:tr w:rsidR="00C2431E" w:rsidRPr="000D6F34" w14:paraId="53F52DAC" w14:textId="77777777" w:rsidTr="00362D43">
        <w:trPr>
          <w:trHeight w:val="1020"/>
        </w:trPr>
        <w:tc>
          <w:tcPr>
            <w:tcW w:w="1170" w:type="dxa"/>
            <w:hideMark/>
          </w:tcPr>
          <w:p w14:paraId="369783F6" w14:textId="34848B6D" w:rsidR="00C2431E" w:rsidRPr="000D6F34" w:rsidRDefault="00C2431E" w:rsidP="00C2431E">
            <w:pPr>
              <w:jc w:val="center"/>
              <w:rPr>
                <w:rFonts w:eastAsia="Times New Roman" w:cs="Times New Roman"/>
                <w:sz w:val="20"/>
                <w:szCs w:val="20"/>
              </w:rPr>
            </w:pPr>
            <w:r w:rsidRPr="000D6F34">
              <w:rPr>
                <w:rFonts w:eastAsia="Times New Roman" w:cs="Times New Roman"/>
                <w:sz w:val="20"/>
                <w:szCs w:val="20"/>
              </w:rPr>
              <w:t>R417</w:t>
            </w:r>
          </w:p>
        </w:tc>
        <w:tc>
          <w:tcPr>
            <w:tcW w:w="9630" w:type="dxa"/>
            <w:hideMark/>
          </w:tcPr>
          <w:p w14:paraId="6DAE54B9" w14:textId="344C3B49" w:rsidR="00C2431E" w:rsidRPr="000D6F34" w:rsidRDefault="00C2431E" w:rsidP="00C2431E">
            <w:pPr>
              <w:rPr>
                <w:rFonts w:eastAsia="Times New Roman" w:cs="Times New Roman"/>
                <w:sz w:val="20"/>
                <w:szCs w:val="20"/>
              </w:rPr>
            </w:pPr>
            <w:r w:rsidRPr="000D6F34">
              <w:rPr>
                <w:rFonts w:eastAsia="Times New Roman" w:cs="Times New Roman"/>
                <w:sz w:val="20"/>
                <w:szCs w:val="20"/>
              </w:rPr>
              <w:t>Re-entry after a voluntary withdraw - A student who had previously entered any class in a school and then re-enters the same school after he or she has left school for voluntary reasons (e.g., prolonged illness, temporary disability, or dropping out) during a regular school session.</w:t>
            </w:r>
          </w:p>
        </w:tc>
      </w:tr>
      <w:tr w:rsidR="00C2431E" w:rsidRPr="000D6F34" w14:paraId="552915F6" w14:textId="77777777" w:rsidTr="00362D43">
        <w:trPr>
          <w:trHeight w:val="765"/>
        </w:trPr>
        <w:tc>
          <w:tcPr>
            <w:tcW w:w="1170" w:type="dxa"/>
            <w:hideMark/>
          </w:tcPr>
          <w:p w14:paraId="7FE6120C" w14:textId="150E741D" w:rsidR="00C2431E" w:rsidRPr="000D6F34" w:rsidRDefault="00C2431E" w:rsidP="00C2431E">
            <w:pPr>
              <w:jc w:val="center"/>
              <w:rPr>
                <w:rFonts w:eastAsia="Times New Roman" w:cs="Times New Roman"/>
                <w:sz w:val="20"/>
                <w:szCs w:val="20"/>
              </w:rPr>
            </w:pPr>
            <w:r w:rsidRPr="000D6F34">
              <w:rPr>
                <w:rFonts w:eastAsia="Times New Roman" w:cs="Times New Roman"/>
                <w:sz w:val="20"/>
                <w:szCs w:val="20"/>
              </w:rPr>
              <w:t>R418</w:t>
            </w:r>
          </w:p>
        </w:tc>
        <w:tc>
          <w:tcPr>
            <w:tcW w:w="9630" w:type="dxa"/>
            <w:hideMark/>
          </w:tcPr>
          <w:p w14:paraId="384F4C26" w14:textId="554445B1" w:rsidR="00C2431E" w:rsidRPr="000D6F34" w:rsidRDefault="00C2431E" w:rsidP="00C2431E">
            <w:pPr>
              <w:rPr>
                <w:rFonts w:eastAsia="Times New Roman" w:cs="Times New Roman"/>
                <w:sz w:val="20"/>
                <w:szCs w:val="20"/>
              </w:rPr>
            </w:pPr>
            <w:r w:rsidRPr="000D6F34">
              <w:rPr>
                <w:rFonts w:eastAsia="Times New Roman" w:cs="Times New Roman"/>
                <w:sz w:val="20"/>
                <w:szCs w:val="20"/>
              </w:rPr>
              <w:t>Re-entry after an involuntary withdraw - A student who had previously entered any class in a school and then re-enters the same school after he or she has left school for involuntary reasons (e.g., expulsion) during a regular school session.</w:t>
            </w:r>
          </w:p>
        </w:tc>
      </w:tr>
      <w:tr w:rsidR="00C2431E" w:rsidRPr="000D6F34" w14:paraId="0598F9F9" w14:textId="77777777" w:rsidTr="00362D43">
        <w:trPr>
          <w:trHeight w:val="765"/>
        </w:trPr>
        <w:tc>
          <w:tcPr>
            <w:tcW w:w="1170" w:type="dxa"/>
            <w:hideMark/>
          </w:tcPr>
          <w:p w14:paraId="243C5523" w14:textId="389C0DE8" w:rsidR="00C2431E" w:rsidRPr="000D6F34" w:rsidRDefault="00C2431E" w:rsidP="00C2431E">
            <w:pPr>
              <w:jc w:val="center"/>
              <w:rPr>
                <w:rFonts w:eastAsia="Times New Roman" w:cs="Times New Roman"/>
                <w:sz w:val="20"/>
                <w:szCs w:val="20"/>
              </w:rPr>
            </w:pPr>
            <w:r w:rsidRPr="000D6F34">
              <w:rPr>
                <w:rFonts w:eastAsia="Times New Roman" w:cs="Times New Roman"/>
                <w:sz w:val="20"/>
                <w:szCs w:val="20"/>
              </w:rPr>
              <w:t>R099</w:t>
            </w:r>
          </w:p>
        </w:tc>
        <w:tc>
          <w:tcPr>
            <w:tcW w:w="9630" w:type="dxa"/>
            <w:hideMark/>
          </w:tcPr>
          <w:p w14:paraId="399AE03B" w14:textId="24C3C868" w:rsidR="00C2431E" w:rsidRPr="000D6F34" w:rsidRDefault="00C2431E" w:rsidP="00C2431E">
            <w:pPr>
              <w:rPr>
                <w:rFonts w:eastAsia="Times New Roman" w:cs="Times New Roman"/>
                <w:sz w:val="20"/>
                <w:szCs w:val="20"/>
              </w:rPr>
            </w:pPr>
            <w:r w:rsidRPr="000D6F34">
              <w:rPr>
                <w:rFonts w:eastAsia="Times New Roman" w:cs="Times New Roman"/>
                <w:sz w:val="20"/>
                <w:szCs w:val="20"/>
              </w:rPr>
              <w:t>Entry into an Individualized Student Alternative Education Program (ISAEP) - A student who has entered an ISAEP.  A student in an ISAEP shall be counted in the membership and average daily membership (ADM) of the local education agency. </w:t>
            </w:r>
          </w:p>
        </w:tc>
      </w:tr>
      <w:tr w:rsidR="00C2431E" w:rsidRPr="000D6F34" w14:paraId="0AA5D2E9" w14:textId="77777777" w:rsidTr="00D16BD4">
        <w:trPr>
          <w:trHeight w:val="765"/>
        </w:trPr>
        <w:tc>
          <w:tcPr>
            <w:tcW w:w="1170" w:type="dxa"/>
          </w:tcPr>
          <w:p w14:paraId="58BA8452" w14:textId="73021C7C" w:rsidR="00C2431E" w:rsidRPr="000D6F34" w:rsidRDefault="00C2431E" w:rsidP="00C2431E">
            <w:pPr>
              <w:jc w:val="center"/>
              <w:rPr>
                <w:rFonts w:eastAsia="Times New Roman" w:cs="Times New Roman"/>
                <w:sz w:val="20"/>
                <w:szCs w:val="20"/>
              </w:rPr>
            </w:pPr>
          </w:p>
        </w:tc>
        <w:tc>
          <w:tcPr>
            <w:tcW w:w="9630" w:type="dxa"/>
          </w:tcPr>
          <w:p w14:paraId="067326D8" w14:textId="7715F0B9" w:rsidR="00C2431E" w:rsidRPr="000D6F34" w:rsidRDefault="00C2431E" w:rsidP="00C2431E">
            <w:pPr>
              <w:rPr>
                <w:rFonts w:eastAsia="Times New Roman" w:cs="Times New Roman"/>
                <w:sz w:val="20"/>
                <w:szCs w:val="20"/>
              </w:rPr>
            </w:pPr>
          </w:p>
        </w:tc>
      </w:tr>
    </w:tbl>
    <w:p w14:paraId="1698EF17" w14:textId="77777777" w:rsidR="00E146DE" w:rsidRPr="00317D38" w:rsidRDefault="00362D43" w:rsidP="000C68C6">
      <w:pPr>
        <w:rPr>
          <w:sz w:val="20"/>
        </w:rPr>
      </w:pPr>
      <w:r>
        <w:rPr>
          <w:sz w:val="20"/>
        </w:rPr>
        <w:t>End of Record</w:t>
      </w:r>
    </w:p>
    <w:sectPr w:rsidR="00E146DE" w:rsidRPr="00317D38" w:rsidSect="00362D43">
      <w:footerReference w:type="default" r:id="rId6"/>
      <w:pgSz w:w="12240" w:h="15840"/>
      <w:pgMar w:top="5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EC02" w14:textId="77777777" w:rsidR="006B1137" w:rsidRDefault="006B1137" w:rsidP="006B1137">
      <w:pPr>
        <w:spacing w:after="0" w:line="240" w:lineRule="auto"/>
      </w:pPr>
      <w:r>
        <w:separator/>
      </w:r>
    </w:p>
  </w:endnote>
  <w:endnote w:type="continuationSeparator" w:id="0">
    <w:p w14:paraId="2F517AAB" w14:textId="77777777" w:rsidR="006B1137" w:rsidRDefault="006B1137" w:rsidP="006B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3386" w14:textId="315A6749" w:rsidR="00C17D64" w:rsidRPr="006B1137" w:rsidRDefault="006B1137">
    <w:pPr>
      <w:pStyle w:val="Footer"/>
      <w:rPr>
        <w:sz w:val="18"/>
        <w:szCs w:val="18"/>
      </w:rPr>
    </w:pPr>
    <w:r w:rsidRPr="006B1137">
      <w:rPr>
        <w:sz w:val="18"/>
        <w:szCs w:val="18"/>
      </w:rPr>
      <w:t xml:space="preserve">Updated </w:t>
    </w:r>
    <w:r w:rsidR="00C17D64">
      <w:rPr>
        <w:sz w:val="18"/>
        <w:szCs w:val="18"/>
      </w:rPr>
      <w:t>March 202</w:t>
    </w:r>
    <w:r w:rsidR="008220C7">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12E9" w14:textId="77777777" w:rsidR="006B1137" w:rsidRDefault="006B1137" w:rsidP="006B1137">
      <w:pPr>
        <w:spacing w:after="0" w:line="240" w:lineRule="auto"/>
      </w:pPr>
      <w:r>
        <w:separator/>
      </w:r>
    </w:p>
  </w:footnote>
  <w:footnote w:type="continuationSeparator" w:id="0">
    <w:p w14:paraId="34C81F10" w14:textId="77777777" w:rsidR="006B1137" w:rsidRDefault="006B1137" w:rsidP="006B11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F34"/>
    <w:rsid w:val="000C68C6"/>
    <w:rsid w:val="000D6F34"/>
    <w:rsid w:val="00317D38"/>
    <w:rsid w:val="00362D43"/>
    <w:rsid w:val="00377E51"/>
    <w:rsid w:val="00580390"/>
    <w:rsid w:val="006B1137"/>
    <w:rsid w:val="008220C7"/>
    <w:rsid w:val="0083632F"/>
    <w:rsid w:val="008667BD"/>
    <w:rsid w:val="00A20CE7"/>
    <w:rsid w:val="00C17D64"/>
    <w:rsid w:val="00C2431E"/>
    <w:rsid w:val="00E1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34B9"/>
  <w15:docId w15:val="{EE5C1F29-43CE-4A91-90A8-15E842D0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D43"/>
    <w:pPr>
      <w:tabs>
        <w:tab w:val="left" w:pos="630"/>
      </w:tabs>
      <w:outlineLvl w:val="0"/>
    </w:pPr>
    <w:rPr>
      <w:rFonts w:asciiTheme="majorHAnsi" w:hAnsiTheme="majorHAnsi"/>
      <w:b/>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137"/>
  </w:style>
  <w:style w:type="paragraph" w:styleId="Footer">
    <w:name w:val="footer"/>
    <w:basedOn w:val="Normal"/>
    <w:link w:val="FooterChar"/>
    <w:uiPriority w:val="99"/>
    <w:unhideWhenUsed/>
    <w:rsid w:val="006B1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137"/>
  </w:style>
  <w:style w:type="table" w:styleId="TableGrid">
    <w:name w:val="Table Grid"/>
    <w:basedOn w:val="TableNormal"/>
    <w:uiPriority w:val="59"/>
    <w:rsid w:val="0036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2D43"/>
    <w:rPr>
      <w:rFonts w:asciiTheme="majorHAnsi" w:hAnsiTheme="majorHAnsi"/>
      <w:b/>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1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 Codes</dc:title>
  <dc:creator>Lisa M. Comfort</dc:creator>
  <cp:lastModifiedBy>Kanard, Brittney (DOE)</cp:lastModifiedBy>
  <cp:revision>2</cp:revision>
  <cp:lastPrinted>2015-07-17T19:24:00Z</cp:lastPrinted>
  <dcterms:created xsi:type="dcterms:W3CDTF">2025-03-24T12:22:00Z</dcterms:created>
  <dcterms:modified xsi:type="dcterms:W3CDTF">2025-03-24T12:22:00Z</dcterms:modified>
</cp:coreProperties>
</file>