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05516A5B" w14:textId="6FCEC6DD" w:rsidR="00BC7173" w:rsidRPr="00BC7173" w:rsidRDefault="00BC7173" w:rsidP="00BC7173">
      <w:pPr>
        <w:pStyle w:val="Heading1"/>
        <w:spacing w:after="360"/>
        <w:jc w:val="center"/>
        <w:rPr>
          <w:rFonts w:ascii="Georgia" w:hAnsi="Georgia"/>
          <w:sz w:val="44"/>
          <w:szCs w:val="44"/>
        </w:rPr>
      </w:pPr>
      <w:r w:rsidRPr="00BC7173">
        <w:rPr>
          <w:rFonts w:ascii="Georgia" w:hAnsi="Georgia"/>
          <w:color w:val="auto"/>
          <w:sz w:val="44"/>
          <w:szCs w:val="44"/>
        </w:rPr>
        <w:t>FEDERAL PROGRAM ADMINISTRATIVE REVIEW</w:t>
      </w:r>
      <w:r>
        <w:rPr>
          <w:rFonts w:ascii="Georgia" w:hAnsi="Georgia"/>
          <w:color w:val="auto"/>
          <w:sz w:val="44"/>
          <w:szCs w:val="44"/>
        </w:rPr>
        <w:t xml:space="preserve"> </w:t>
      </w:r>
      <w:r w:rsidRPr="00BC7173">
        <w:rPr>
          <w:rFonts w:ascii="Georgia" w:hAnsi="Georgia"/>
          <w:color w:val="auto"/>
          <w:sz w:val="44"/>
          <w:szCs w:val="44"/>
        </w:rPr>
        <w:t>SCHOOL NUTRITION PROGRAM SUMMARY</w:t>
      </w:r>
    </w:p>
    <w:p w14:paraId="7F46444B" w14:textId="77777777" w:rsidR="00BC7173" w:rsidRDefault="00BC7173" w:rsidP="006D6E87">
      <w:r w:rsidRPr="00767813">
        <w:t xml:space="preserve">Section 207 of the Healthy Hunger Free Kids Act 2010, amended section 22 of the National School Lunch Act (42 U.S.C. 1769c) requires the Virginia Department of Education, Office of School Nutrition Programs (VDOE SNP), to report the </w:t>
      </w:r>
      <w:proofErr w:type="gramStart"/>
      <w:r w:rsidRPr="00767813">
        <w:t>final results</w:t>
      </w:r>
      <w:proofErr w:type="gramEnd"/>
      <w:r w:rsidRPr="00767813">
        <w:t xml:space="preserve"> of the administrative review to the public in an accessible, easily understood manner in accordance with guidelines promulgated by the Secretary. </w:t>
      </w:r>
    </w:p>
    <w:p w14:paraId="43DFABC9" w14:textId="079C9701" w:rsidR="00BC7173" w:rsidRPr="00BC7173" w:rsidRDefault="00BC7173" w:rsidP="009815C3">
      <w:pPr>
        <w:spacing w:before="240" w:after="240" w:line="240" w:lineRule="auto"/>
        <w:rPr>
          <w:rFonts w:asciiTheme="minorHAnsi" w:hAnsiTheme="minorHAnsi" w:cstheme="minorHAnsi"/>
        </w:rPr>
      </w:pPr>
      <w:r w:rsidRPr="00BC7173">
        <w:rPr>
          <w:rFonts w:asciiTheme="minorHAnsi" w:hAnsiTheme="minorHAnsi" w:cstheme="minorHAnsi"/>
          <w:b/>
        </w:rPr>
        <w:t xml:space="preserve">School Food Authority (SFA): </w:t>
      </w:r>
      <w:r w:rsidR="00935206">
        <w:rPr>
          <w:rFonts w:asciiTheme="minorHAnsi" w:hAnsiTheme="minorHAnsi" w:cstheme="minorHAnsi"/>
          <w:color w:val="000000"/>
        </w:rPr>
        <w:t xml:space="preserve">Alexandria City </w:t>
      </w:r>
      <w:r w:rsidR="00EE3C74">
        <w:rPr>
          <w:rFonts w:asciiTheme="minorHAnsi" w:hAnsiTheme="minorHAnsi" w:cstheme="minorHAnsi"/>
          <w:color w:val="000000"/>
        </w:rPr>
        <w:t>Public Schools</w:t>
      </w:r>
    </w:p>
    <w:p w14:paraId="76CE184E" w14:textId="7FFB458F" w:rsidR="00BC7173" w:rsidRPr="00BC7173" w:rsidRDefault="00BC7173" w:rsidP="00BC7173">
      <w:pPr>
        <w:spacing w:after="240" w:line="240" w:lineRule="auto"/>
        <w:rPr>
          <w:rFonts w:asciiTheme="minorHAnsi" w:hAnsiTheme="minorHAnsi" w:cstheme="minorHAnsi"/>
          <w:color w:val="000000"/>
        </w:rPr>
      </w:pPr>
      <w:r w:rsidRPr="00BC7173">
        <w:rPr>
          <w:rFonts w:asciiTheme="minorHAnsi" w:hAnsiTheme="minorHAnsi" w:cstheme="minorHAnsi"/>
          <w:b/>
        </w:rPr>
        <w:t>Date of Administrative Review:</w:t>
      </w:r>
      <w:r w:rsidRPr="00BC7173">
        <w:rPr>
          <w:rFonts w:asciiTheme="minorHAnsi" w:hAnsiTheme="minorHAnsi" w:cstheme="minorHAnsi"/>
        </w:rPr>
        <w:t xml:space="preserve"> </w:t>
      </w:r>
      <w:r w:rsidR="00EE3C74">
        <w:rPr>
          <w:rFonts w:asciiTheme="minorHAnsi" w:hAnsiTheme="minorHAnsi" w:cstheme="minorHAnsi"/>
          <w:color w:val="000000"/>
        </w:rPr>
        <w:t xml:space="preserve">March </w:t>
      </w:r>
      <w:r w:rsidR="00E07682">
        <w:rPr>
          <w:rFonts w:asciiTheme="minorHAnsi" w:hAnsiTheme="minorHAnsi" w:cstheme="minorHAnsi"/>
          <w:color w:val="000000"/>
        </w:rPr>
        <w:t>6-10, 2023</w:t>
      </w:r>
    </w:p>
    <w:p w14:paraId="5B8763D1" w14:textId="1CC261F4" w:rsidR="00BC7173" w:rsidRPr="00BC7173" w:rsidRDefault="00BC7173" w:rsidP="00BC7173">
      <w:pPr>
        <w:spacing w:after="240" w:line="240" w:lineRule="auto"/>
        <w:rPr>
          <w:rFonts w:asciiTheme="minorHAnsi" w:hAnsiTheme="minorHAnsi" w:cstheme="minorHAnsi"/>
          <w:b/>
        </w:rPr>
      </w:pPr>
      <w:r w:rsidRPr="00BC7173">
        <w:rPr>
          <w:rFonts w:asciiTheme="minorHAnsi" w:hAnsiTheme="minorHAnsi" w:cstheme="minorHAnsi"/>
          <w:b/>
          <w:color w:val="000000"/>
        </w:rPr>
        <w:t xml:space="preserve">Review Month and Year: </w:t>
      </w:r>
      <w:r w:rsidR="00E07682">
        <w:rPr>
          <w:rFonts w:asciiTheme="minorHAnsi" w:hAnsiTheme="minorHAnsi" w:cstheme="minorHAnsi"/>
          <w:color w:val="000000"/>
        </w:rPr>
        <w:t>January 2023</w:t>
      </w:r>
    </w:p>
    <w:p w14:paraId="740D2FF3" w14:textId="3686AA42" w:rsidR="00BC7173" w:rsidRPr="00BC7173" w:rsidRDefault="00BC7173" w:rsidP="00BC7173">
      <w:pPr>
        <w:pStyle w:val="BodyText"/>
        <w:spacing w:before="0" w:after="240" w:line="240" w:lineRule="auto"/>
        <w:rPr>
          <w:rFonts w:asciiTheme="minorHAnsi" w:eastAsiaTheme="minorHAnsi" w:hAnsiTheme="minorHAnsi" w:cstheme="minorHAnsi"/>
          <w:szCs w:val="24"/>
        </w:rPr>
      </w:pPr>
      <w:r w:rsidRPr="00BC7173">
        <w:rPr>
          <w:rFonts w:asciiTheme="minorHAnsi" w:eastAsiaTheme="minorHAnsi" w:hAnsiTheme="minorHAnsi" w:cstheme="minorHAnsi"/>
          <w:b/>
          <w:szCs w:val="24"/>
        </w:rPr>
        <w:t>Date review results were provided to the SFA:</w:t>
      </w:r>
      <w:r w:rsidRPr="00BC7173">
        <w:rPr>
          <w:rFonts w:asciiTheme="minorHAnsi" w:eastAsiaTheme="minorHAnsi" w:hAnsiTheme="minorHAnsi" w:cstheme="minorHAnsi"/>
          <w:szCs w:val="24"/>
        </w:rPr>
        <w:t xml:space="preserve"> </w:t>
      </w:r>
      <w:r w:rsidR="00BD7845">
        <w:rPr>
          <w:rFonts w:asciiTheme="minorHAnsi" w:hAnsiTheme="minorHAnsi" w:cstheme="minorHAnsi"/>
          <w:color w:val="000000"/>
          <w:szCs w:val="24"/>
        </w:rPr>
        <w:t>March 10, 2023</w:t>
      </w:r>
    </w:p>
    <w:p w14:paraId="38F5741D" w14:textId="131A6A61" w:rsidR="00BC7173" w:rsidRPr="00BC7173" w:rsidRDefault="00BC7173" w:rsidP="00BC7173">
      <w:pPr>
        <w:spacing w:after="240" w:line="240" w:lineRule="auto"/>
        <w:rPr>
          <w:rFonts w:asciiTheme="minorHAnsi" w:hAnsiTheme="minorHAnsi" w:cstheme="minorHAnsi"/>
        </w:rPr>
      </w:pPr>
      <w:r w:rsidRPr="00BC7173">
        <w:rPr>
          <w:rFonts w:asciiTheme="minorHAnsi" w:hAnsiTheme="minorHAnsi" w:cstheme="minorHAnsi"/>
          <w:b/>
        </w:rPr>
        <w:t>Date review summary was publicly posted:</w:t>
      </w:r>
      <w:r w:rsidRPr="00BC7173">
        <w:rPr>
          <w:rFonts w:asciiTheme="minorHAnsi" w:hAnsiTheme="minorHAnsi" w:cstheme="minorHAnsi"/>
        </w:rPr>
        <w:t xml:space="preserve"> </w:t>
      </w:r>
      <w:r w:rsidR="005C3F16">
        <w:rPr>
          <w:rFonts w:asciiTheme="minorHAnsi" w:hAnsiTheme="minorHAnsi" w:cstheme="minorHAnsi"/>
          <w:color w:val="000000"/>
        </w:rPr>
        <w:t>June 23, 2023</w:t>
      </w:r>
    </w:p>
    <w:p w14:paraId="3B7459AC" w14:textId="77777777" w:rsidR="00BC7173" w:rsidRPr="00BC7173"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heme="minorHAnsi" w:hAnsiTheme="minorHAnsi" w:cstheme="minorHAnsi"/>
        </w:rPr>
      </w:pPr>
      <w:r w:rsidRPr="00BC7173">
        <w:rPr>
          <w:rFonts w:asciiTheme="minorHAnsi" w:hAnsiTheme="minorHAnsi" w:cstheme="minorHAnsi"/>
          <w:b/>
        </w:rPr>
        <w:t>SFA participates in the following Child</w:t>
      </w:r>
      <w:r w:rsidRPr="00BC7173">
        <w:rPr>
          <w:rFonts w:asciiTheme="minorHAnsi" w:hAnsiTheme="minorHAnsi" w:cstheme="minorHAnsi"/>
        </w:rPr>
        <w:t xml:space="preserve"> </w:t>
      </w:r>
      <w:r w:rsidRPr="00BC7173">
        <w:rPr>
          <w:rFonts w:asciiTheme="minorHAnsi" w:hAnsiTheme="minorHAnsi" w:cstheme="minorHAnsi"/>
          <w:b/>
        </w:rPr>
        <w:t>Nutrition Programs:</w:t>
      </w:r>
      <w:r w:rsidRPr="00BC7173">
        <w:rPr>
          <w:rFonts w:asciiTheme="minorHAnsi" w:hAnsiTheme="minorHAnsi" w:cstheme="minorHAnsi"/>
        </w:rPr>
        <w:t xml:space="preserve">  </w:t>
      </w:r>
    </w:p>
    <w:p w14:paraId="79A0ECDA" w14:textId="63A067C2" w:rsidR="00BC7173" w:rsidRPr="00BC7173" w:rsidRDefault="0052483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heme="minorHAnsi" w:hAnsiTheme="minorHAnsi" w:cstheme="minorHAnsi"/>
        </w:rPr>
      </w:pPr>
      <w:sdt>
        <w:sdtPr>
          <w:rPr>
            <w:rFonts w:asciiTheme="minorHAnsi" w:hAnsiTheme="minorHAnsi" w:cstheme="minorHAnsi"/>
          </w:rPr>
          <w:id w:val="-2096236303"/>
          <w14:checkbox>
            <w14:checked w14:val="1"/>
            <w14:checkedState w14:val="2612" w14:font="MS Gothic"/>
            <w14:uncheckedState w14:val="2610" w14:font="MS Gothic"/>
          </w14:checkbox>
        </w:sdtPr>
        <w:sdtEndPr/>
        <w:sdtContent>
          <w:r w:rsidR="00BD7845">
            <w:rPr>
              <w:rFonts w:ascii="MS Gothic" w:eastAsia="MS Gothic" w:hAnsi="MS Gothic" w:cstheme="minorHAnsi" w:hint="eastAsia"/>
            </w:rPr>
            <w:t>☒</w:t>
          </w:r>
        </w:sdtContent>
      </w:sdt>
      <w:r w:rsidR="00BC7173" w:rsidRPr="00BC7173">
        <w:rPr>
          <w:rFonts w:asciiTheme="minorHAnsi" w:hAnsiTheme="minorHAnsi" w:cstheme="minorHAnsi"/>
        </w:rPr>
        <w:t xml:space="preserve">  School Breakfast Program</w:t>
      </w:r>
    </w:p>
    <w:p w14:paraId="2DAB7171" w14:textId="35D530DC" w:rsidR="00BC7173" w:rsidRPr="00BC7173" w:rsidRDefault="00524839" w:rsidP="00BC7173">
      <w:pPr>
        <w:spacing w:after="0"/>
        <w:rPr>
          <w:rFonts w:asciiTheme="minorHAnsi" w:hAnsiTheme="minorHAnsi" w:cstheme="minorHAnsi"/>
        </w:rPr>
      </w:pPr>
      <w:sdt>
        <w:sdtPr>
          <w:rPr>
            <w:rFonts w:asciiTheme="minorHAnsi" w:hAnsiTheme="minorHAnsi" w:cstheme="minorHAnsi"/>
          </w:rPr>
          <w:id w:val="-1574658988"/>
          <w14:checkbox>
            <w14:checked w14:val="1"/>
            <w14:checkedState w14:val="2612" w14:font="MS Gothic"/>
            <w14:uncheckedState w14:val="2610" w14:font="MS Gothic"/>
          </w14:checkbox>
        </w:sdtPr>
        <w:sdtEndPr/>
        <w:sdtContent>
          <w:r w:rsidR="00BD7845">
            <w:rPr>
              <w:rFonts w:ascii="MS Gothic" w:eastAsia="MS Gothic" w:hAnsi="MS Gothic" w:cstheme="minorHAnsi" w:hint="eastAsia"/>
            </w:rPr>
            <w:t>☒</w:t>
          </w:r>
        </w:sdtContent>
      </w:sdt>
      <w:r w:rsidR="00BC7173" w:rsidRPr="00BC7173">
        <w:rPr>
          <w:rFonts w:asciiTheme="minorHAnsi" w:hAnsiTheme="minorHAnsi" w:cstheme="minorHAnsi"/>
        </w:rPr>
        <w:t xml:space="preserve">  National School Lunch Program</w:t>
      </w:r>
    </w:p>
    <w:p w14:paraId="252BB479" w14:textId="77777777" w:rsidR="00BC7173" w:rsidRPr="00BC7173" w:rsidRDefault="00524839" w:rsidP="00BC7173">
      <w:pPr>
        <w:spacing w:after="0"/>
        <w:rPr>
          <w:rFonts w:asciiTheme="minorHAnsi" w:hAnsiTheme="minorHAnsi" w:cstheme="minorHAnsi"/>
        </w:rPr>
      </w:pPr>
      <w:sdt>
        <w:sdtPr>
          <w:rPr>
            <w:rFonts w:asciiTheme="minorHAnsi" w:hAnsiTheme="minorHAnsi" w:cstheme="minorHAnsi"/>
          </w:rPr>
          <w:id w:val="65480188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Fresh Fruit &amp; Vegetable Program</w:t>
      </w:r>
    </w:p>
    <w:p w14:paraId="18B7572F" w14:textId="77777777" w:rsidR="00BC7173" w:rsidRPr="00BC7173" w:rsidRDefault="00524839" w:rsidP="00BC7173">
      <w:pPr>
        <w:spacing w:after="0"/>
        <w:rPr>
          <w:rFonts w:asciiTheme="minorHAnsi" w:hAnsiTheme="minorHAnsi" w:cstheme="minorHAnsi"/>
        </w:rPr>
      </w:pPr>
      <w:sdt>
        <w:sdtPr>
          <w:rPr>
            <w:rFonts w:asciiTheme="minorHAnsi" w:hAnsiTheme="minorHAnsi" w:cstheme="minorHAnsi"/>
          </w:rPr>
          <w:id w:val="1463146839"/>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Afterschool Snack</w:t>
      </w:r>
    </w:p>
    <w:p w14:paraId="4C9855A7" w14:textId="77777777" w:rsidR="00BC7173" w:rsidRPr="00BC7173" w:rsidRDefault="00524839" w:rsidP="00BC7173">
      <w:pPr>
        <w:rPr>
          <w:rFonts w:asciiTheme="minorHAnsi" w:hAnsiTheme="minorHAnsi" w:cstheme="minorHAnsi"/>
        </w:rPr>
      </w:pPr>
      <w:sdt>
        <w:sdtPr>
          <w:rPr>
            <w:rFonts w:asciiTheme="minorHAnsi" w:hAnsiTheme="minorHAnsi" w:cstheme="minorHAnsi"/>
          </w:rPr>
          <w:id w:val="106382805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Seamless Summer Option</w:t>
      </w:r>
      <w:r w:rsidR="00BC7173" w:rsidRPr="00BC7173">
        <w:rPr>
          <w:rFonts w:asciiTheme="minorHAnsi" w:hAnsiTheme="minorHAnsi" w:cstheme="minorHAnsi"/>
        </w:rPr>
        <w:tab/>
      </w:r>
    </w:p>
    <w:p w14:paraId="0B1ACE9F" w14:textId="621599C1" w:rsidR="00BC7173" w:rsidRPr="00BC7173" w:rsidRDefault="00BC7173" w:rsidP="00BC7173">
      <w:pPr>
        <w:spacing w:before="240" w:after="240"/>
        <w:rPr>
          <w:rFonts w:asciiTheme="minorHAnsi" w:hAnsiTheme="minorHAnsi" w:cstheme="minorHAnsi"/>
        </w:rPr>
      </w:pPr>
      <w:r w:rsidRPr="00BC7173">
        <w:rPr>
          <w:rFonts w:asciiTheme="minorHAnsi" w:hAnsiTheme="minorHAnsi" w:cstheme="minorHAnsi"/>
          <w:b/>
        </w:rPr>
        <w:t>SFA operates under the following Special</w:t>
      </w:r>
      <w:r>
        <w:rPr>
          <w:rFonts w:asciiTheme="minorHAnsi" w:hAnsiTheme="minorHAnsi" w:cstheme="minorHAnsi"/>
          <w:b/>
        </w:rPr>
        <w:t xml:space="preserve"> </w:t>
      </w:r>
      <w:r w:rsidRPr="00BC7173">
        <w:rPr>
          <w:rFonts w:asciiTheme="minorHAnsi" w:hAnsiTheme="minorHAnsi" w:cstheme="minorHAnsi"/>
          <w:b/>
        </w:rPr>
        <w:t>Provisions:</w:t>
      </w:r>
    </w:p>
    <w:p w14:paraId="1E757345" w14:textId="3D8B6B56" w:rsidR="00BC7173" w:rsidRPr="00BC7173" w:rsidRDefault="00524839" w:rsidP="00BC7173">
      <w:pPr>
        <w:spacing w:after="0"/>
        <w:rPr>
          <w:rFonts w:asciiTheme="minorHAnsi" w:hAnsiTheme="minorHAnsi" w:cstheme="minorHAnsi"/>
        </w:rPr>
      </w:pPr>
      <w:sdt>
        <w:sdtPr>
          <w:rPr>
            <w:rFonts w:asciiTheme="minorHAnsi" w:hAnsiTheme="minorHAnsi" w:cstheme="minorHAnsi"/>
          </w:rPr>
          <w:id w:val="1851518886"/>
          <w14:checkbox>
            <w14:checked w14:val="1"/>
            <w14:checkedState w14:val="2612" w14:font="MS Gothic"/>
            <w14:uncheckedState w14:val="2610" w14:font="MS Gothic"/>
          </w14:checkbox>
        </w:sdtPr>
        <w:sdtEndPr/>
        <w:sdtContent>
          <w:r w:rsidR="00BD7845">
            <w:rPr>
              <w:rFonts w:ascii="MS Gothic" w:eastAsia="MS Gothic" w:hAnsi="MS Gothic" w:cstheme="minorHAnsi" w:hint="eastAsia"/>
            </w:rPr>
            <w:t>☒</w:t>
          </w:r>
        </w:sdtContent>
      </w:sdt>
      <w:r w:rsidR="00BC7173" w:rsidRPr="00BC7173">
        <w:rPr>
          <w:rFonts w:asciiTheme="minorHAnsi" w:hAnsiTheme="minorHAnsi" w:cstheme="minorHAnsi"/>
        </w:rPr>
        <w:t xml:space="preserve">  Community Eligibility Provision</w:t>
      </w:r>
    </w:p>
    <w:p w14:paraId="1AD3D8D0" w14:textId="77777777" w:rsidR="00BC7173" w:rsidRPr="00BC7173" w:rsidRDefault="00524839" w:rsidP="00BC7173">
      <w:pPr>
        <w:spacing w:after="0"/>
        <w:rPr>
          <w:rFonts w:asciiTheme="minorHAnsi" w:hAnsiTheme="minorHAnsi" w:cstheme="minorHAnsi"/>
        </w:rPr>
      </w:pPr>
      <w:sdt>
        <w:sdtPr>
          <w:rPr>
            <w:rFonts w:asciiTheme="minorHAnsi" w:hAnsiTheme="minorHAnsi" w:cstheme="minorHAnsi"/>
          </w:rPr>
          <w:id w:val="103994047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rPr>
            <w:t>☐</w:t>
          </w:r>
        </w:sdtContent>
      </w:sdt>
      <w:r w:rsidR="00BC7173" w:rsidRPr="00BC7173">
        <w:rPr>
          <w:rFonts w:asciiTheme="minorHAnsi" w:hAnsiTheme="minorHAnsi" w:cstheme="minorHAnsi"/>
        </w:rPr>
        <w:t xml:space="preserve">  Provision 2</w:t>
      </w:r>
    </w:p>
    <w:p w14:paraId="5CCBE5E3" w14:textId="77777777" w:rsidR="00BC7173" w:rsidRPr="00BC7173" w:rsidRDefault="00BC7173" w:rsidP="00BC7173">
      <w:pPr>
        <w:pStyle w:val="Heading2"/>
        <w:rPr>
          <w:rFonts w:ascii="Georgia" w:hAnsi="Georgia"/>
          <w:b/>
          <w:bCs/>
          <w:color w:val="auto"/>
          <w:sz w:val="32"/>
          <w:szCs w:val="32"/>
        </w:rPr>
      </w:pPr>
      <w:r w:rsidRPr="00BC7173">
        <w:rPr>
          <w:rFonts w:ascii="Georgia" w:hAnsi="Georgia"/>
          <w:b/>
          <w:bCs/>
          <w:color w:val="auto"/>
          <w:sz w:val="32"/>
          <w:szCs w:val="32"/>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14:paraId="07A3EF3F" w14:textId="77777777" w:rsidTr="004A6F0C">
        <w:trPr>
          <w:tblHeader/>
        </w:trPr>
        <w:tc>
          <w:tcPr>
            <w:tcW w:w="5125" w:type="dxa"/>
            <w:shd w:val="clear" w:color="auto" w:fill="F2F2F2" w:themeFill="background1" w:themeFillShade="F2"/>
          </w:tcPr>
          <w:p w14:paraId="153F14B4" w14:textId="77777777" w:rsidR="00BC7173" w:rsidRPr="00BC7173" w:rsidRDefault="00BC7173" w:rsidP="004A6F0C">
            <w:pPr>
              <w:pStyle w:val="Heading4"/>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Review Area</w:t>
            </w:r>
          </w:p>
        </w:tc>
        <w:tc>
          <w:tcPr>
            <w:tcW w:w="4225" w:type="dxa"/>
            <w:shd w:val="clear" w:color="auto" w:fill="F2F2F2" w:themeFill="background1" w:themeFillShade="F2"/>
          </w:tcPr>
          <w:p w14:paraId="3009EBB3" w14:textId="77777777" w:rsidR="00BC7173" w:rsidRPr="00BC7173" w:rsidRDefault="00BC7173" w:rsidP="004A6F0C">
            <w:pPr>
              <w:pStyle w:val="Heading4"/>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Details</w:t>
            </w:r>
          </w:p>
        </w:tc>
      </w:tr>
      <w:tr w:rsidR="00BC7173" w14:paraId="1DDBD5ED" w14:textId="77777777" w:rsidTr="004A6F0C">
        <w:tc>
          <w:tcPr>
            <w:tcW w:w="5125" w:type="dxa"/>
          </w:tcPr>
          <w:p w14:paraId="371E06B9" w14:textId="77777777" w:rsidR="00BC7173" w:rsidRPr="00BC7173" w:rsidRDefault="00BC7173" w:rsidP="004A6F0C">
            <w:pPr>
              <w:pStyle w:val="Heading4"/>
              <w:tabs>
                <w:tab w:val="left" w:pos="792"/>
              </w:tabs>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Program Access and Reimbursement</w:t>
            </w:r>
          </w:p>
          <w:p w14:paraId="15F4C1F3" w14:textId="77777777"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1638062272"/>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Certification and Benefit Issuance</w:t>
            </w:r>
          </w:p>
          <w:p w14:paraId="69C1397A" w14:textId="77777777"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542064708"/>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Verification</w:t>
            </w:r>
          </w:p>
          <w:p w14:paraId="34C6F1FC" w14:textId="77777777" w:rsidR="00BC7173" w:rsidRPr="00BC7173" w:rsidRDefault="00524839" w:rsidP="004A6F0C">
            <w:pPr>
              <w:spacing w:after="120"/>
              <w:rPr>
                <w:rFonts w:asciiTheme="minorHAnsi" w:hAnsiTheme="minorHAnsi" w:cstheme="minorHAnsi"/>
                <w:sz w:val="24"/>
                <w:szCs w:val="24"/>
              </w:rPr>
            </w:pPr>
            <w:sdt>
              <w:sdtPr>
                <w:rPr>
                  <w:rFonts w:asciiTheme="minorHAnsi" w:hAnsiTheme="minorHAnsi" w:cstheme="minorHAnsi"/>
                </w:rPr>
                <w:id w:val="-1584601276"/>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Meal Counting and Claiming</w:t>
            </w:r>
          </w:p>
        </w:tc>
        <w:tc>
          <w:tcPr>
            <w:tcW w:w="4225" w:type="dxa"/>
          </w:tcPr>
          <w:p w14:paraId="4F3E2344" w14:textId="45E2704C" w:rsidR="00BC7173" w:rsidRPr="00BC7173" w:rsidRDefault="008F6A7F" w:rsidP="004A6F0C">
            <w:pPr>
              <w:spacing w:after="120"/>
              <w:rPr>
                <w:rFonts w:asciiTheme="minorHAnsi" w:hAnsiTheme="minorHAnsi" w:cstheme="minorHAnsi"/>
                <w:sz w:val="24"/>
                <w:szCs w:val="24"/>
              </w:rPr>
            </w:pPr>
            <w:r>
              <w:rPr>
                <w:rFonts w:asciiTheme="minorHAnsi" w:hAnsiTheme="minorHAnsi" w:cstheme="minorHAnsi"/>
              </w:rPr>
              <w:t>No findings identified.</w:t>
            </w:r>
          </w:p>
        </w:tc>
      </w:tr>
      <w:tr w:rsidR="00BC7173" w14:paraId="3ACD08FC" w14:textId="77777777" w:rsidTr="004A6F0C">
        <w:tc>
          <w:tcPr>
            <w:tcW w:w="5125" w:type="dxa"/>
          </w:tcPr>
          <w:p w14:paraId="15AA9FFF" w14:textId="77777777" w:rsidR="00BC7173" w:rsidRPr="00BC7173" w:rsidRDefault="00BC7173" w:rsidP="004A6F0C">
            <w:pPr>
              <w:pStyle w:val="Heading4"/>
              <w:tabs>
                <w:tab w:val="left" w:pos="792"/>
              </w:tabs>
              <w:rPr>
                <w:rFonts w:asciiTheme="minorHAnsi" w:hAnsiTheme="minorHAnsi" w:cstheme="minorHAnsi"/>
                <w:b/>
                <w:bCs/>
                <w:i w:val="0"/>
                <w:iCs w:val="0"/>
                <w:color w:val="auto"/>
                <w:sz w:val="24"/>
                <w:szCs w:val="24"/>
              </w:rPr>
            </w:pPr>
            <w:r w:rsidRPr="00BC7173">
              <w:rPr>
                <w:rFonts w:asciiTheme="minorHAnsi" w:hAnsiTheme="minorHAnsi" w:cstheme="minorHAnsi"/>
                <w:b/>
                <w:bCs/>
                <w:i w:val="0"/>
                <w:iCs w:val="0"/>
                <w:color w:val="auto"/>
                <w:sz w:val="24"/>
                <w:szCs w:val="24"/>
              </w:rPr>
              <w:t>Meal Patterns and Nutritional Quality</w:t>
            </w:r>
          </w:p>
          <w:p w14:paraId="4DC8A445" w14:textId="4592769B"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1592664438"/>
                <w14:checkbox>
                  <w14:checked w14:val="0"/>
                  <w14:checkedState w14:val="2612" w14:font="MS Gothic"/>
                  <w14:uncheckedState w14:val="2610" w14:font="MS Gothic"/>
                </w14:checkbox>
              </w:sdtPr>
              <w:sdtEndPr/>
              <w:sdtContent>
                <w:r w:rsidR="00646E03">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Meal Components and Quantities</w:t>
            </w:r>
          </w:p>
          <w:p w14:paraId="2552D278" w14:textId="77777777"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248966721"/>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Offer versus Serve</w:t>
            </w:r>
          </w:p>
          <w:p w14:paraId="7561128B" w14:textId="77777777" w:rsidR="00BC7173" w:rsidRPr="00BC7173" w:rsidRDefault="00524839" w:rsidP="004A6F0C">
            <w:pPr>
              <w:spacing w:after="120"/>
              <w:rPr>
                <w:rFonts w:asciiTheme="minorHAnsi" w:hAnsiTheme="minorHAnsi" w:cstheme="minorHAnsi"/>
                <w:sz w:val="24"/>
                <w:szCs w:val="24"/>
              </w:rPr>
            </w:pPr>
            <w:sdt>
              <w:sdtPr>
                <w:rPr>
                  <w:rFonts w:asciiTheme="minorHAnsi" w:hAnsiTheme="minorHAnsi" w:cstheme="minorHAnsi"/>
                </w:rPr>
                <w:id w:val="654179642"/>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Dietary Specifications and Nutrient Analysis</w:t>
            </w:r>
          </w:p>
        </w:tc>
        <w:tc>
          <w:tcPr>
            <w:tcW w:w="4225" w:type="dxa"/>
          </w:tcPr>
          <w:p w14:paraId="28114D3E" w14:textId="413E9F1A" w:rsidR="00BC7173" w:rsidRPr="00BC7173" w:rsidRDefault="00E51729" w:rsidP="004A6F0C">
            <w:pPr>
              <w:spacing w:after="120"/>
              <w:rPr>
                <w:rFonts w:asciiTheme="minorHAnsi" w:hAnsiTheme="minorHAnsi" w:cstheme="minorHAnsi"/>
                <w:sz w:val="24"/>
                <w:szCs w:val="24"/>
              </w:rPr>
            </w:pPr>
            <w:r>
              <w:rPr>
                <w:rFonts w:asciiTheme="minorHAnsi" w:hAnsiTheme="minorHAnsi" w:cstheme="minorHAnsi"/>
              </w:rPr>
              <w:t>No findings identified.</w:t>
            </w:r>
          </w:p>
        </w:tc>
      </w:tr>
      <w:tr w:rsidR="00BC7173" w14:paraId="4BAB8DF3" w14:textId="77777777" w:rsidTr="004A6F0C">
        <w:tc>
          <w:tcPr>
            <w:tcW w:w="5125" w:type="dxa"/>
          </w:tcPr>
          <w:p w14:paraId="66DE6DA2" w14:textId="77777777" w:rsidR="00BC7173" w:rsidRPr="00BC7173" w:rsidRDefault="00BC7173" w:rsidP="004A6F0C">
            <w:pPr>
              <w:pStyle w:val="Heading3"/>
              <w:spacing w:before="0"/>
              <w:rPr>
                <w:rFonts w:asciiTheme="minorHAnsi" w:hAnsiTheme="minorHAnsi" w:cstheme="minorHAnsi"/>
                <w:b/>
                <w:color w:val="auto"/>
                <w:sz w:val="24"/>
                <w:szCs w:val="24"/>
              </w:rPr>
            </w:pPr>
            <w:r w:rsidRPr="00BC7173">
              <w:rPr>
                <w:rFonts w:asciiTheme="minorHAnsi" w:hAnsiTheme="minorHAnsi" w:cstheme="minorHAnsi"/>
                <w:b/>
                <w:color w:val="auto"/>
                <w:sz w:val="24"/>
                <w:szCs w:val="24"/>
              </w:rPr>
              <w:t>School Nutrition Environment and Civil Rights</w:t>
            </w:r>
          </w:p>
          <w:p w14:paraId="7E20C1A1" w14:textId="319FB125"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268130114"/>
                <w14:checkbox>
                  <w14:checked w14:val="1"/>
                  <w14:checkedState w14:val="2612" w14:font="MS Gothic"/>
                  <w14:uncheckedState w14:val="2610" w14:font="MS Gothic"/>
                </w14:checkbox>
              </w:sdtPr>
              <w:sdtEndPr/>
              <w:sdtContent>
                <w:r w:rsidR="00AB7210">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Food Safety</w:t>
            </w:r>
          </w:p>
          <w:p w14:paraId="49B13F44" w14:textId="112F4316" w:rsidR="00BC7173" w:rsidRPr="00BC7173" w:rsidRDefault="00524839" w:rsidP="004A6F0C">
            <w:pPr>
              <w:tabs>
                <w:tab w:val="left" w:pos="792"/>
              </w:tabs>
              <w:rPr>
                <w:rFonts w:asciiTheme="minorHAnsi" w:hAnsiTheme="minorHAnsi" w:cstheme="minorHAnsi"/>
                <w:sz w:val="24"/>
                <w:szCs w:val="24"/>
              </w:rPr>
            </w:pPr>
            <w:sdt>
              <w:sdtPr>
                <w:rPr>
                  <w:rFonts w:asciiTheme="minorHAnsi" w:hAnsiTheme="minorHAnsi" w:cstheme="minorHAnsi"/>
                </w:rPr>
                <w:id w:val="-724842901"/>
                <w14:checkbox>
                  <w14:checked w14:val="1"/>
                  <w14:checkedState w14:val="2612" w14:font="MS Gothic"/>
                  <w14:uncheckedState w14:val="2610" w14:font="MS Gothic"/>
                </w14:checkbox>
              </w:sdtPr>
              <w:sdtEndPr/>
              <w:sdtContent>
                <w:r w:rsidR="00AB7210">
                  <w:rPr>
                    <w:rFonts w:ascii="MS Gothic" w:eastAsia="MS Gothic" w:hAnsi="MS Gothic" w:cstheme="minorHAnsi" w:hint="eastAsia"/>
                  </w:rPr>
                  <w:t>☒</w:t>
                </w:r>
              </w:sdtContent>
            </w:sdt>
            <w:r w:rsidR="00BC7173" w:rsidRPr="00BC7173">
              <w:rPr>
                <w:rFonts w:asciiTheme="minorHAnsi" w:hAnsiTheme="minorHAnsi" w:cstheme="minorHAnsi"/>
                <w:sz w:val="24"/>
                <w:szCs w:val="24"/>
              </w:rPr>
              <w:t xml:space="preserve">     Local Wellness Policy</w:t>
            </w:r>
          </w:p>
          <w:p w14:paraId="2FD4DE42" w14:textId="77777777" w:rsidR="00BC7173" w:rsidRPr="00BC7173" w:rsidRDefault="00524839" w:rsidP="004A6F0C">
            <w:pPr>
              <w:rPr>
                <w:rFonts w:asciiTheme="minorHAnsi" w:hAnsiTheme="minorHAnsi" w:cstheme="minorHAnsi"/>
                <w:sz w:val="24"/>
                <w:szCs w:val="24"/>
              </w:rPr>
            </w:pPr>
            <w:sdt>
              <w:sdtPr>
                <w:rPr>
                  <w:rFonts w:asciiTheme="minorHAnsi" w:hAnsiTheme="minorHAnsi" w:cstheme="minorHAnsi"/>
                </w:rPr>
                <w:id w:val="1497384009"/>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Smart Snacks and Competitive Foods</w:t>
            </w:r>
          </w:p>
          <w:p w14:paraId="145F598E" w14:textId="77777777" w:rsidR="00BC7173" w:rsidRPr="00BC7173" w:rsidRDefault="00524839" w:rsidP="004A6F0C">
            <w:pPr>
              <w:rPr>
                <w:rFonts w:asciiTheme="minorHAnsi" w:hAnsiTheme="minorHAnsi" w:cstheme="minorHAnsi"/>
                <w:sz w:val="24"/>
                <w:szCs w:val="24"/>
              </w:rPr>
            </w:pPr>
            <w:sdt>
              <w:sdtPr>
                <w:rPr>
                  <w:rFonts w:asciiTheme="minorHAnsi" w:hAnsiTheme="minorHAnsi" w:cstheme="minorHAnsi"/>
                </w:rPr>
                <w:id w:val="141159800"/>
                <w14:checkbox>
                  <w14:checked w14:val="0"/>
                  <w14:checkedState w14:val="2612" w14:font="MS Gothic"/>
                  <w14:uncheckedState w14:val="2610" w14:font="MS Gothic"/>
                </w14:checkbox>
              </w:sdtPr>
              <w:sdtEndPr/>
              <w:sdtContent>
                <w:r w:rsidR="00BC7173" w:rsidRPr="00BC7173">
                  <w:rPr>
                    <w:rFonts w:ascii="Segoe UI Symbol" w:eastAsia="MS Gothic" w:hAnsi="Segoe UI Symbol" w:cs="Segoe UI Symbol"/>
                    <w:sz w:val="24"/>
                    <w:szCs w:val="24"/>
                  </w:rPr>
                  <w:t>☐</w:t>
                </w:r>
              </w:sdtContent>
            </w:sdt>
            <w:r w:rsidR="00BC7173" w:rsidRPr="00BC7173">
              <w:rPr>
                <w:rFonts w:asciiTheme="minorHAnsi" w:hAnsiTheme="minorHAnsi" w:cstheme="minorHAnsi"/>
                <w:sz w:val="24"/>
                <w:szCs w:val="24"/>
              </w:rPr>
              <w:t xml:space="preserve">     Civil Rights</w:t>
            </w:r>
          </w:p>
        </w:tc>
        <w:tc>
          <w:tcPr>
            <w:tcW w:w="4225" w:type="dxa"/>
          </w:tcPr>
          <w:p w14:paraId="286BEE06" w14:textId="08B8D8C1" w:rsidR="00BC7173" w:rsidRDefault="005C3F16" w:rsidP="004A6F0C">
            <w:pPr>
              <w:spacing w:after="120"/>
              <w:rPr>
                <w:rFonts w:asciiTheme="minorHAnsi" w:hAnsiTheme="minorHAnsi" w:cstheme="minorHAnsi"/>
              </w:rPr>
            </w:pPr>
            <w:r>
              <w:rPr>
                <w:rFonts w:asciiTheme="minorHAnsi" w:hAnsiTheme="minorHAnsi" w:cstheme="minorHAnsi"/>
              </w:rPr>
              <w:t>Violations of the Buy American provision were observed.</w:t>
            </w:r>
          </w:p>
          <w:p w14:paraId="28FB4C51" w14:textId="7FE8C17E" w:rsidR="00F93677" w:rsidRPr="00BC7173" w:rsidRDefault="00F93677" w:rsidP="004A6F0C">
            <w:pPr>
              <w:spacing w:after="120"/>
              <w:rPr>
                <w:rFonts w:asciiTheme="minorHAnsi" w:hAnsiTheme="minorHAnsi" w:cstheme="minorHAnsi"/>
                <w:sz w:val="24"/>
                <w:szCs w:val="24"/>
              </w:rPr>
            </w:pPr>
            <w:r>
              <w:rPr>
                <w:rFonts w:asciiTheme="minorHAnsi" w:hAnsiTheme="minorHAnsi" w:cstheme="minorHAnsi"/>
              </w:rPr>
              <w:t xml:space="preserve">The </w:t>
            </w:r>
            <w:r w:rsidR="005C3F16">
              <w:rPr>
                <w:rFonts w:asciiTheme="minorHAnsi" w:hAnsiTheme="minorHAnsi" w:cstheme="minorHAnsi"/>
              </w:rPr>
              <w:t>Local Wellness Policy did not contain meet regulatory requirements.</w:t>
            </w:r>
            <w:r w:rsidR="00696F1A">
              <w:rPr>
                <w:rFonts w:asciiTheme="minorHAnsi" w:hAnsiTheme="minorHAnsi" w:cstheme="minorHAnsi"/>
              </w:rPr>
              <w:t xml:space="preserve"> </w:t>
            </w:r>
          </w:p>
        </w:tc>
      </w:tr>
    </w:tbl>
    <w:p w14:paraId="744115A8" w14:textId="2D3FE42B" w:rsidR="008B29EA" w:rsidRPr="00EE5B7F" w:rsidRDefault="00BC7173" w:rsidP="00BC7173">
      <w:pPr>
        <w:pStyle w:val="BodyText"/>
        <w:spacing w:before="6000" w:after="120" w:line="240" w:lineRule="auto"/>
        <w:jc w:val="center"/>
      </w:pPr>
      <w:r w:rsidRPr="00BC7173">
        <w:rPr>
          <w:rFonts w:asciiTheme="minorHAnsi" w:eastAsiaTheme="minorHAnsi" w:hAnsiTheme="minorHAnsi" w:cstheme="minorHAnsi"/>
          <w:szCs w:val="24"/>
        </w:rPr>
        <w:t>USDA is an equal opportunity provider, employer, and lender.</w:t>
      </w:r>
    </w:p>
    <w:sectPr w:rsidR="008B29EA" w:rsidRPr="00EE5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9754211">
    <w:abstractNumId w:val="14"/>
  </w:num>
  <w:num w:numId="2" w16cid:durableId="52315959">
    <w:abstractNumId w:val="13"/>
  </w:num>
  <w:num w:numId="3" w16cid:durableId="1985355123">
    <w:abstractNumId w:val="12"/>
  </w:num>
  <w:num w:numId="4" w16cid:durableId="1967931432">
    <w:abstractNumId w:val="9"/>
  </w:num>
  <w:num w:numId="5" w16cid:durableId="1360083101">
    <w:abstractNumId w:val="8"/>
  </w:num>
  <w:num w:numId="6" w16cid:durableId="1896500669">
    <w:abstractNumId w:val="7"/>
  </w:num>
  <w:num w:numId="7" w16cid:durableId="833648467">
    <w:abstractNumId w:val="6"/>
  </w:num>
  <w:num w:numId="8" w16cid:durableId="532966336">
    <w:abstractNumId w:val="5"/>
  </w:num>
  <w:num w:numId="9" w16cid:durableId="831873175">
    <w:abstractNumId w:val="4"/>
  </w:num>
  <w:num w:numId="10" w16cid:durableId="119347519">
    <w:abstractNumId w:val="3"/>
  </w:num>
  <w:num w:numId="11" w16cid:durableId="325866912">
    <w:abstractNumId w:val="2"/>
  </w:num>
  <w:num w:numId="12" w16cid:durableId="449516056">
    <w:abstractNumId w:val="1"/>
  </w:num>
  <w:num w:numId="13" w16cid:durableId="2029675945">
    <w:abstractNumId w:val="0"/>
  </w:num>
  <w:num w:numId="14" w16cid:durableId="964967884">
    <w:abstractNumId w:val="10"/>
  </w:num>
  <w:num w:numId="15" w16cid:durableId="1697269220">
    <w:abstractNumId w:val="11"/>
  </w:num>
  <w:num w:numId="16" w16cid:durableId="351419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4098F"/>
    <w:rsid w:val="00386C50"/>
    <w:rsid w:val="004306AB"/>
    <w:rsid w:val="00432C19"/>
    <w:rsid w:val="00456171"/>
    <w:rsid w:val="00480AC3"/>
    <w:rsid w:val="004D39C1"/>
    <w:rsid w:val="00524839"/>
    <w:rsid w:val="005C3F16"/>
    <w:rsid w:val="00646E03"/>
    <w:rsid w:val="006616D0"/>
    <w:rsid w:val="00696F1A"/>
    <w:rsid w:val="006C5F3F"/>
    <w:rsid w:val="006D6E87"/>
    <w:rsid w:val="007039F8"/>
    <w:rsid w:val="007716EB"/>
    <w:rsid w:val="007F191A"/>
    <w:rsid w:val="008B29EA"/>
    <w:rsid w:val="008F6A7F"/>
    <w:rsid w:val="00906197"/>
    <w:rsid w:val="009129BB"/>
    <w:rsid w:val="009274DA"/>
    <w:rsid w:val="00935206"/>
    <w:rsid w:val="0096544B"/>
    <w:rsid w:val="00972729"/>
    <w:rsid w:val="009815C3"/>
    <w:rsid w:val="00984359"/>
    <w:rsid w:val="009A47AF"/>
    <w:rsid w:val="009D0C8E"/>
    <w:rsid w:val="00A55EB7"/>
    <w:rsid w:val="00AB7210"/>
    <w:rsid w:val="00AD701B"/>
    <w:rsid w:val="00AE55AD"/>
    <w:rsid w:val="00BA5339"/>
    <w:rsid w:val="00BC7173"/>
    <w:rsid w:val="00BD7845"/>
    <w:rsid w:val="00C60D08"/>
    <w:rsid w:val="00C87156"/>
    <w:rsid w:val="00CF51CB"/>
    <w:rsid w:val="00D3454B"/>
    <w:rsid w:val="00E07682"/>
    <w:rsid w:val="00E51729"/>
    <w:rsid w:val="00E53D4E"/>
    <w:rsid w:val="00E61FD4"/>
    <w:rsid w:val="00E908E3"/>
    <w:rsid w:val="00EE3C74"/>
    <w:rsid w:val="00EE5B7F"/>
    <w:rsid w:val="00EE7A70"/>
    <w:rsid w:val="00EF3DDB"/>
    <w:rsid w:val="00F57F1E"/>
    <w:rsid w:val="00F9348B"/>
    <w:rsid w:val="00F93677"/>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2023-alexandria-city-fpar-summary</dc:title>
  <dc:subject/>
  <dc:creator>DOE - NUTRITION (DOE)</dc:creator>
  <cp:keywords/>
  <dc:description/>
  <cp:lastModifiedBy>Christmas, Crystal (DOE)</cp:lastModifiedBy>
  <cp:revision>2</cp:revision>
  <dcterms:created xsi:type="dcterms:W3CDTF">2023-06-21T15:01:00Z</dcterms:created>
  <dcterms:modified xsi:type="dcterms:W3CDTF">2023-06-21T15:01:00Z</dcterms:modified>
</cp:coreProperties>
</file>