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6E9F9622"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CD0922">
        <w:rPr>
          <w:rFonts w:ascii="Times New Roman" w:hAnsi="Times New Roman" w:cs="Times New Roman"/>
          <w:color w:val="000000"/>
        </w:rPr>
        <w:t>Halifax County Public Schools</w:t>
      </w:r>
    </w:p>
    <w:p w14:paraId="76CE184E" w14:textId="0549934F"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CD0922">
        <w:rPr>
          <w:rFonts w:ascii="Times New Roman" w:hAnsi="Times New Roman" w:cs="Times New Roman"/>
          <w:color w:val="000000"/>
        </w:rPr>
        <w:t>November 18-21, 2025</w:t>
      </w:r>
    </w:p>
    <w:p w14:paraId="5B8763D1" w14:textId="78432AA4"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207669">
        <w:rPr>
          <w:rFonts w:ascii="Times New Roman" w:hAnsi="Times New Roman" w:cs="Times New Roman"/>
          <w:color w:val="000000"/>
        </w:rPr>
        <w:t>October 2025</w:t>
      </w:r>
    </w:p>
    <w:p w14:paraId="740D2FF3" w14:textId="32994EA2"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4333D2">
        <w:rPr>
          <w:color w:val="000000"/>
          <w:szCs w:val="24"/>
        </w:rPr>
        <w:t>December 4</w:t>
      </w:r>
      <w:r w:rsidR="00CD0922">
        <w:rPr>
          <w:color w:val="000000"/>
          <w:szCs w:val="24"/>
        </w:rPr>
        <w:t>, 2025</w:t>
      </w:r>
    </w:p>
    <w:p w14:paraId="38F5741D" w14:textId="4AEB7704"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D0922">
        <w:rPr>
          <w:rFonts w:ascii="Times New Roman" w:hAnsi="Times New Roman" w:cs="Times New Roman"/>
          <w:color w:val="000000"/>
        </w:rPr>
        <w:t xml:space="preserve">December </w:t>
      </w:r>
      <w:r w:rsidR="004333D2">
        <w:rPr>
          <w:rFonts w:ascii="Times New Roman" w:hAnsi="Times New Roman" w:cs="Times New Roman"/>
          <w:color w:val="000000"/>
        </w:rPr>
        <w:t>8</w:t>
      </w:r>
      <w:r w:rsidR="00CD0922">
        <w:rPr>
          <w:rFonts w:ascii="Times New Roman" w:hAnsi="Times New Roman" w:cs="Times New Roman"/>
          <w:color w:val="000000"/>
        </w:rPr>
        <w:t>,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CDAF2EF" w:rsidR="00BC7173" w:rsidRPr="008E081B" w:rsidRDefault="004333D2"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5A7C4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B5DC094" w:rsidR="00BC7173" w:rsidRPr="008E081B" w:rsidRDefault="004333D2"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5A7C4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0669E5E0" w:rsidR="00BC7173" w:rsidRPr="008E081B" w:rsidRDefault="004333D2"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5A7C44">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4333D2"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4333D2"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8811DF0" w:rsidR="00BC7173" w:rsidRPr="008E081B" w:rsidRDefault="004333D2"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5A7C44">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4333D2"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4333D2"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4333D2"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666F1354" w:rsidR="00BC7173" w:rsidRPr="008E081B" w:rsidRDefault="004333D2"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13181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71EC982" w:rsidR="00BC7173" w:rsidRPr="008E081B" w:rsidRDefault="003465D1" w:rsidP="004A6F0C">
            <w:pPr>
              <w:spacing w:after="120"/>
              <w:rPr>
                <w:rFonts w:ascii="Times New Roman" w:hAnsi="Times New Roman" w:cs="Times New Roman"/>
                <w:sz w:val="24"/>
                <w:szCs w:val="24"/>
              </w:rPr>
            </w:pPr>
            <w:r>
              <w:rPr>
                <w:rFonts w:ascii="Times New Roman" w:hAnsi="Times New Roman" w:cs="Times New Roman"/>
              </w:rPr>
              <w:t>I</w:t>
            </w:r>
            <w:r w:rsidR="00A27F70" w:rsidRPr="00A27F70">
              <w:rPr>
                <w:rFonts w:ascii="Times New Roman" w:hAnsi="Times New Roman" w:cs="Times New Roman"/>
              </w:rPr>
              <w:t>naccurate meal count</w:t>
            </w:r>
            <w:r>
              <w:rPr>
                <w:rFonts w:ascii="Times New Roman" w:hAnsi="Times New Roman" w:cs="Times New Roman"/>
              </w:rPr>
              <w:t>s</w:t>
            </w:r>
            <w:r w:rsidR="009926B8">
              <w:rPr>
                <w:rFonts w:ascii="Times New Roman" w:hAnsi="Times New Roman" w:cs="Times New Roman"/>
              </w:rPr>
              <w:t xml:space="preserve"> </w:t>
            </w:r>
            <w:r w:rsidR="004333D2">
              <w:rPr>
                <w:rFonts w:ascii="Times New Roman" w:hAnsi="Times New Roman" w:cs="Times New Roman"/>
              </w:rPr>
              <w:t>were observed for breakfast in the classroom.</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4333D2"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4333D2"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4333D2"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7325744A" w:rsidR="00BC7173" w:rsidRPr="008E081B" w:rsidRDefault="00784690" w:rsidP="004A6F0C">
            <w:pPr>
              <w:spacing w:after="120"/>
              <w:rPr>
                <w:rFonts w:ascii="Times New Roman" w:hAnsi="Times New Roman" w:cs="Times New Roman"/>
                <w:sz w:val="24"/>
                <w:szCs w:val="24"/>
              </w:rPr>
            </w:pPr>
            <w:r>
              <w:rPr>
                <w:rFonts w:ascii="Times New Roman" w:hAnsi="Times New Roman" w:cs="Times New Roman"/>
              </w:rPr>
              <w:t>No findings identified</w:t>
            </w:r>
            <w:r w:rsidR="004333D2">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4333D2"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4333D2"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4333D2"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4333D2"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4333D2"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7EEB22A8" w:rsidR="00BC7173" w:rsidRPr="008E081B" w:rsidRDefault="00784690" w:rsidP="004A6F0C">
            <w:pPr>
              <w:spacing w:after="120"/>
              <w:rPr>
                <w:rFonts w:ascii="Times New Roman" w:hAnsi="Times New Roman" w:cs="Times New Roman"/>
                <w:sz w:val="24"/>
                <w:szCs w:val="24"/>
              </w:rPr>
            </w:pPr>
            <w:r>
              <w:rPr>
                <w:rFonts w:ascii="Times New Roman" w:hAnsi="Times New Roman" w:cs="Times New Roman"/>
              </w:rPr>
              <w:t>No finding identified</w:t>
            </w:r>
            <w:r w:rsidR="004333D2">
              <w:rPr>
                <w:rFonts w:ascii="Times New Roman" w:hAnsi="Times New Roman" w:cs="Times New Roman"/>
              </w:rPr>
              <w: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31814"/>
    <w:rsid w:val="001401ED"/>
    <w:rsid w:val="00160938"/>
    <w:rsid w:val="001A76E8"/>
    <w:rsid w:val="001F5385"/>
    <w:rsid w:val="00207669"/>
    <w:rsid w:val="0024008D"/>
    <w:rsid w:val="002675CC"/>
    <w:rsid w:val="002847ED"/>
    <w:rsid w:val="002C3DB3"/>
    <w:rsid w:val="002E4000"/>
    <w:rsid w:val="003465D1"/>
    <w:rsid w:val="00352648"/>
    <w:rsid w:val="004333D2"/>
    <w:rsid w:val="00456171"/>
    <w:rsid w:val="00480AC3"/>
    <w:rsid w:val="00486483"/>
    <w:rsid w:val="004D39C1"/>
    <w:rsid w:val="00504E01"/>
    <w:rsid w:val="005A7C44"/>
    <w:rsid w:val="006A6F17"/>
    <w:rsid w:val="006C5F3F"/>
    <w:rsid w:val="006D6E87"/>
    <w:rsid w:val="007039F8"/>
    <w:rsid w:val="007716EB"/>
    <w:rsid w:val="00783C45"/>
    <w:rsid w:val="00784690"/>
    <w:rsid w:val="007B277D"/>
    <w:rsid w:val="007B5BE3"/>
    <w:rsid w:val="007F191A"/>
    <w:rsid w:val="008B29EA"/>
    <w:rsid w:val="008E081B"/>
    <w:rsid w:val="00906197"/>
    <w:rsid w:val="009129BB"/>
    <w:rsid w:val="009274DA"/>
    <w:rsid w:val="00972729"/>
    <w:rsid w:val="009815C3"/>
    <w:rsid w:val="00984359"/>
    <w:rsid w:val="009926B8"/>
    <w:rsid w:val="009A47AF"/>
    <w:rsid w:val="009D0C8E"/>
    <w:rsid w:val="00A27F70"/>
    <w:rsid w:val="00A55EB7"/>
    <w:rsid w:val="00AD701B"/>
    <w:rsid w:val="00AE55AD"/>
    <w:rsid w:val="00BA5339"/>
    <w:rsid w:val="00BC7173"/>
    <w:rsid w:val="00C27D2F"/>
    <w:rsid w:val="00C60D08"/>
    <w:rsid w:val="00C87156"/>
    <w:rsid w:val="00CD0922"/>
    <w:rsid w:val="00CF51CB"/>
    <w:rsid w:val="00D3454B"/>
    <w:rsid w:val="00DA53B4"/>
    <w:rsid w:val="00DB07D4"/>
    <w:rsid w:val="00DD1D55"/>
    <w:rsid w:val="00E53D4E"/>
    <w:rsid w:val="00E61FD4"/>
    <w:rsid w:val="00E908E3"/>
    <w:rsid w:val="00EC5FC7"/>
    <w:rsid w:val="00ED105D"/>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258</Words>
  <Characters>1476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2025-12-05T21:24:00Z</dcterms:created>
  <dcterms:modified xsi:type="dcterms:W3CDTF">2025-12-05T21:24:00Z</dcterms:modified>
</cp:coreProperties>
</file>