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E141" w14:textId="77777777" w:rsidR="000A2158" w:rsidRDefault="000A2158">
      <w:pPr>
        <w:jc w:val="right"/>
      </w:pPr>
    </w:p>
    <w:p w14:paraId="50CD4FA8" w14:textId="77777777" w:rsidR="000A2158" w:rsidRDefault="000A2158"/>
    <w:p w14:paraId="6F75C016" w14:textId="39EF6ECE" w:rsidR="000A2158" w:rsidRDefault="007D3D1C">
      <w:r>
        <w:rPr>
          <w:noProof/>
          <w:color w:val="2B579A"/>
          <w:shd w:val="clear" w:color="auto" w:fill="E6E6E6"/>
        </w:rPr>
        <w:drawing>
          <wp:anchor distT="0" distB="0" distL="114300" distR="114300" simplePos="0" relativeHeight="251658240" behindDoc="0" locked="0" layoutInCell="1" allowOverlap="1" wp14:anchorId="2DC2C721" wp14:editId="7D82C239">
            <wp:simplePos x="0" y="0"/>
            <wp:positionH relativeFrom="margin">
              <wp:align>center</wp:align>
            </wp:positionH>
            <wp:positionV relativeFrom="paragraph">
              <wp:posOffset>269240</wp:posOffset>
            </wp:positionV>
            <wp:extent cx="3105150" cy="2399665"/>
            <wp:effectExtent l="0" t="0" r="0"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5150" cy="2399665"/>
                    </a:xfrm>
                    <a:prstGeom prst="rect">
                      <a:avLst/>
                    </a:prstGeom>
                  </pic:spPr>
                </pic:pic>
              </a:graphicData>
            </a:graphic>
            <wp14:sizeRelH relativeFrom="margin">
              <wp14:pctWidth>0</wp14:pctWidth>
            </wp14:sizeRelH>
            <wp14:sizeRelV relativeFrom="margin">
              <wp14:pctHeight>0</wp14:pctHeight>
            </wp14:sizeRelV>
          </wp:anchor>
        </w:drawing>
      </w:r>
    </w:p>
    <w:p w14:paraId="135706F4" w14:textId="640F3726" w:rsidR="000A2158" w:rsidRDefault="000A2158"/>
    <w:p w14:paraId="0CB274F8" w14:textId="2024AC37" w:rsidR="000A2158" w:rsidRDefault="000A2158">
      <w:pPr>
        <w:jc w:val="center"/>
      </w:pPr>
    </w:p>
    <w:p w14:paraId="353DF5A8" w14:textId="77777777" w:rsidR="000A2158" w:rsidRDefault="000A2158"/>
    <w:p w14:paraId="25060447" w14:textId="77777777" w:rsidR="000A2158" w:rsidRDefault="000A2158">
      <w:pPr>
        <w:rPr>
          <w:smallCaps/>
          <w:color w:val="366091"/>
          <w:sz w:val="22"/>
          <w:szCs w:val="22"/>
        </w:rPr>
      </w:pPr>
    </w:p>
    <w:p w14:paraId="49232381" w14:textId="77777777" w:rsidR="00650FD6" w:rsidRPr="00650FD6" w:rsidRDefault="00650FD6" w:rsidP="00650FD6">
      <w:pPr>
        <w:jc w:val="center"/>
        <w:rPr>
          <w:rFonts w:eastAsiaTheme="majorEastAsia"/>
          <w:b/>
          <w:caps/>
          <w:sz w:val="40"/>
          <w:szCs w:val="40"/>
        </w:rPr>
      </w:pPr>
      <w:r w:rsidRPr="00650FD6">
        <w:rPr>
          <w:rFonts w:eastAsiaTheme="majorEastAsia"/>
          <w:b/>
          <w:caps/>
          <w:sz w:val="40"/>
          <w:szCs w:val="40"/>
        </w:rPr>
        <w:t xml:space="preserve">REQUEST FOR </w:t>
      </w:r>
    </w:p>
    <w:p w14:paraId="38676D10" w14:textId="0F26BA6B" w:rsidR="00650FD6" w:rsidRPr="00650FD6" w:rsidRDefault="00650FD6" w:rsidP="00650FD6">
      <w:pPr>
        <w:jc w:val="center"/>
        <w:rPr>
          <w:rFonts w:eastAsiaTheme="majorEastAsia"/>
          <w:b/>
          <w:caps/>
          <w:sz w:val="40"/>
          <w:szCs w:val="40"/>
        </w:rPr>
      </w:pPr>
      <w:r w:rsidRPr="00650FD6">
        <w:rPr>
          <w:rFonts w:eastAsiaTheme="majorEastAsia"/>
          <w:b/>
          <w:caps/>
          <w:sz w:val="40"/>
          <w:szCs w:val="40"/>
        </w:rPr>
        <w:t xml:space="preserve">COMPETITIVE GRANT PROPOSALS FOR GRANT FUNDING FOR A TEACHER RESIDENCY PARTNERSHIP </w:t>
      </w:r>
    </w:p>
    <w:p w14:paraId="72CFC684" w14:textId="77777777" w:rsidR="00650FD6" w:rsidRPr="00650FD6" w:rsidRDefault="00650FD6" w:rsidP="00650FD6">
      <w:pPr>
        <w:jc w:val="center"/>
        <w:rPr>
          <w:rFonts w:eastAsiaTheme="majorEastAsia"/>
          <w:b/>
          <w:caps/>
          <w:sz w:val="72"/>
          <w:szCs w:val="72"/>
        </w:rPr>
      </w:pPr>
    </w:p>
    <w:p w14:paraId="27FFAFA3" w14:textId="08740D5C" w:rsidR="00650FD6" w:rsidRPr="00650FD6" w:rsidRDefault="009447C8" w:rsidP="00650FD6">
      <w:pPr>
        <w:jc w:val="center"/>
        <w:rPr>
          <w:rFonts w:eastAsiaTheme="majorEastAsia"/>
          <w:b/>
          <w:caps/>
          <w:sz w:val="40"/>
          <w:szCs w:val="40"/>
        </w:rPr>
      </w:pPr>
      <w:r>
        <w:rPr>
          <w:rFonts w:eastAsiaTheme="majorEastAsia"/>
          <w:b/>
          <w:caps/>
          <w:sz w:val="40"/>
          <w:szCs w:val="40"/>
        </w:rPr>
        <w:t xml:space="preserve">DUE: </w:t>
      </w:r>
      <w:r w:rsidR="00AF42F6">
        <w:rPr>
          <w:rFonts w:eastAsiaTheme="majorEastAsia"/>
          <w:b/>
          <w:caps/>
          <w:sz w:val="40"/>
          <w:szCs w:val="40"/>
        </w:rPr>
        <w:t>September 11</w:t>
      </w:r>
      <w:r w:rsidR="00650FD6" w:rsidRPr="00650FD6">
        <w:rPr>
          <w:rFonts w:eastAsiaTheme="majorEastAsia"/>
          <w:b/>
          <w:caps/>
          <w:sz w:val="40"/>
          <w:szCs w:val="40"/>
        </w:rPr>
        <w:t>, 202</w:t>
      </w:r>
      <w:r>
        <w:rPr>
          <w:rFonts w:eastAsiaTheme="majorEastAsia"/>
          <w:b/>
          <w:caps/>
          <w:sz w:val="40"/>
          <w:szCs w:val="40"/>
        </w:rPr>
        <w:t>3</w:t>
      </w:r>
    </w:p>
    <w:p w14:paraId="6A1245CF" w14:textId="77777777" w:rsidR="000A2158" w:rsidRDefault="000A2158" w:rsidP="3387D132">
      <w:pPr>
        <w:jc w:val="center"/>
        <w:rPr>
          <w:sz w:val="56"/>
          <w:szCs w:val="56"/>
        </w:rPr>
      </w:pPr>
    </w:p>
    <w:p w14:paraId="5A0D0EC2" w14:textId="77777777" w:rsidR="000A2158" w:rsidRDefault="000A2158" w:rsidP="3387D132">
      <w:pPr>
        <w:jc w:val="center"/>
        <w:rPr>
          <w:smallCaps/>
          <w:sz w:val="22"/>
          <w:szCs w:val="22"/>
        </w:rPr>
      </w:pPr>
    </w:p>
    <w:p w14:paraId="7D6FFDE5" w14:textId="77777777" w:rsidR="000A2158" w:rsidRDefault="000A2158">
      <w:pPr>
        <w:rPr>
          <w:smallCaps/>
          <w:sz w:val="22"/>
          <w:szCs w:val="22"/>
        </w:rPr>
      </w:pPr>
    </w:p>
    <w:p w14:paraId="4C6C2EEE" w14:textId="77777777" w:rsidR="000A2158" w:rsidRDefault="000A2158">
      <w:pPr>
        <w:rPr>
          <w:smallCaps/>
          <w:sz w:val="22"/>
          <w:szCs w:val="22"/>
        </w:rPr>
      </w:pPr>
    </w:p>
    <w:p w14:paraId="6D513A4C" w14:textId="77777777" w:rsidR="000A2158" w:rsidRDefault="000A2158">
      <w:pPr>
        <w:rPr>
          <w:smallCaps/>
          <w:sz w:val="22"/>
          <w:szCs w:val="22"/>
        </w:rPr>
      </w:pPr>
    </w:p>
    <w:p w14:paraId="60366DA5" w14:textId="77777777" w:rsidR="000A2158" w:rsidRDefault="000A2158">
      <w:pPr>
        <w:rPr>
          <w:smallCaps/>
          <w:sz w:val="22"/>
          <w:szCs w:val="22"/>
        </w:rPr>
      </w:pPr>
    </w:p>
    <w:p w14:paraId="23192C7C" w14:textId="77777777" w:rsidR="000A2158" w:rsidRDefault="000A2158">
      <w:pPr>
        <w:rPr>
          <w:smallCaps/>
          <w:sz w:val="22"/>
          <w:szCs w:val="22"/>
        </w:rPr>
      </w:pPr>
    </w:p>
    <w:p w14:paraId="12C6B658" w14:textId="7C3A5319" w:rsidR="000A2158" w:rsidRDefault="000A2158" w:rsidP="6D36E59A">
      <w:pPr>
        <w:rPr>
          <w:smallCaps/>
          <w:sz w:val="22"/>
          <w:szCs w:val="22"/>
        </w:rPr>
      </w:pPr>
    </w:p>
    <w:p w14:paraId="6C4E1AB1" w14:textId="77777777" w:rsidR="000A2158" w:rsidRDefault="000A2158">
      <w:pPr>
        <w:rPr>
          <w:smallCaps/>
          <w:sz w:val="22"/>
          <w:szCs w:val="22"/>
        </w:rPr>
      </w:pPr>
    </w:p>
    <w:p w14:paraId="0B62F882" w14:textId="77777777" w:rsidR="000A2158" w:rsidRDefault="000A2158">
      <w:pPr>
        <w:rPr>
          <w:smallCaps/>
          <w:sz w:val="22"/>
          <w:szCs w:val="22"/>
        </w:rPr>
      </w:pPr>
    </w:p>
    <w:p w14:paraId="6EE43E9C" w14:textId="77777777" w:rsidR="000A2158" w:rsidRDefault="001E6119">
      <w:pPr>
        <w:jc w:val="center"/>
        <w:rPr>
          <w:b/>
          <w:i/>
          <w:color w:val="000000"/>
          <w:sz w:val="28"/>
          <w:szCs w:val="28"/>
        </w:rPr>
      </w:pPr>
      <w:r>
        <w:rPr>
          <w:b/>
          <w:i/>
          <w:color w:val="000000"/>
          <w:sz w:val="28"/>
          <w:szCs w:val="28"/>
        </w:rPr>
        <w:t>Department of Teacher Education and Licensure</w:t>
      </w:r>
    </w:p>
    <w:p w14:paraId="4542C708" w14:textId="77777777" w:rsidR="000A2158" w:rsidRDefault="001E6119">
      <w:pPr>
        <w:jc w:val="center"/>
        <w:rPr>
          <w:b/>
          <w:i/>
          <w:color w:val="000000"/>
          <w:sz w:val="28"/>
          <w:szCs w:val="28"/>
        </w:rPr>
      </w:pPr>
      <w:r>
        <w:rPr>
          <w:b/>
          <w:i/>
          <w:color w:val="000000"/>
          <w:sz w:val="28"/>
          <w:szCs w:val="28"/>
        </w:rPr>
        <w:t>Virginia Department of Education</w:t>
      </w:r>
    </w:p>
    <w:p w14:paraId="2DDA4829" w14:textId="77777777" w:rsidR="000A2158" w:rsidRDefault="001E6119">
      <w:pPr>
        <w:jc w:val="center"/>
        <w:rPr>
          <w:b/>
          <w:i/>
          <w:color w:val="000000"/>
          <w:sz w:val="28"/>
          <w:szCs w:val="28"/>
        </w:rPr>
      </w:pPr>
      <w:r>
        <w:rPr>
          <w:b/>
          <w:i/>
          <w:color w:val="000000"/>
          <w:sz w:val="28"/>
          <w:szCs w:val="28"/>
        </w:rPr>
        <w:t>PO Box 2120</w:t>
      </w:r>
    </w:p>
    <w:p w14:paraId="2A0F26F6" w14:textId="77777777" w:rsidR="000A2158" w:rsidRDefault="001E6119">
      <w:pPr>
        <w:jc w:val="center"/>
        <w:rPr>
          <w:b/>
          <w:i/>
          <w:color w:val="000000"/>
          <w:sz w:val="28"/>
          <w:szCs w:val="28"/>
        </w:rPr>
      </w:pPr>
      <w:r>
        <w:rPr>
          <w:b/>
          <w:i/>
          <w:color w:val="000000"/>
          <w:sz w:val="28"/>
          <w:szCs w:val="28"/>
        </w:rPr>
        <w:t>Richmond, Virginia 23218-2120</w:t>
      </w:r>
    </w:p>
    <w:p w14:paraId="78AB1849" w14:textId="6EA19CEA" w:rsidR="000A2158" w:rsidRDefault="001E6119" w:rsidP="00F4774C">
      <w:pPr>
        <w:jc w:val="center"/>
        <w:rPr>
          <w:b/>
          <w:i/>
          <w:color w:val="000000"/>
          <w:sz w:val="28"/>
          <w:szCs w:val="28"/>
        </w:rPr>
      </w:pPr>
      <w:r>
        <w:br w:type="page"/>
      </w:r>
    </w:p>
    <w:p w14:paraId="56CFA9C5" w14:textId="77777777" w:rsidR="000A2158" w:rsidRDefault="001E6119">
      <w:pPr>
        <w:pStyle w:val="Title"/>
        <w:rPr>
          <w:sz w:val="32"/>
          <w:szCs w:val="32"/>
        </w:rPr>
      </w:pPr>
      <w:r>
        <w:rPr>
          <w:sz w:val="32"/>
          <w:szCs w:val="32"/>
        </w:rPr>
        <w:lastRenderedPageBreak/>
        <w:t>COMPETITIVE GRANT APPLICATION</w:t>
      </w:r>
    </w:p>
    <w:p w14:paraId="77B0D124" w14:textId="77777777" w:rsidR="000A2158" w:rsidRDefault="000A2158">
      <w:pPr>
        <w:pStyle w:val="Title"/>
        <w:rPr>
          <w:sz w:val="32"/>
          <w:szCs w:val="32"/>
        </w:rPr>
      </w:pPr>
    </w:p>
    <w:p w14:paraId="1CF9DBF2" w14:textId="794C23F8" w:rsidR="000A2158" w:rsidRDefault="00650FD6" w:rsidP="00575BE8">
      <w:pPr>
        <w:pStyle w:val="Title"/>
        <w:rPr>
          <w:sz w:val="28"/>
          <w:szCs w:val="28"/>
        </w:rPr>
      </w:pPr>
      <w:r>
        <w:rPr>
          <w:sz w:val="28"/>
          <w:szCs w:val="28"/>
        </w:rPr>
        <w:t>Grant Funding for a Teacher Residency Partnership Between University Teacher Preparation Programs a Public Virginia Institutions of Higher Education and the Petersburg, Norfolk, and Richmond City School Divisions and any Other University Teacher Preparation Programs and Hard-To-Staff Divisions to Help Improve New Teacher Training and Retention for Hard-To-Staff Schools</w:t>
      </w:r>
    </w:p>
    <w:p w14:paraId="3877941A" w14:textId="77777777" w:rsidR="000A2158" w:rsidRDefault="000A2158">
      <w:pPr>
        <w:pBdr>
          <w:bottom w:val="single" w:sz="6" w:space="1" w:color="000000"/>
        </w:pBdr>
        <w:jc w:val="center"/>
        <w:rPr>
          <w:sz w:val="24"/>
          <w:szCs w:val="24"/>
        </w:rPr>
      </w:pPr>
    </w:p>
    <w:p w14:paraId="5E798455" w14:textId="77777777" w:rsidR="000A2158" w:rsidRDefault="000A2158">
      <w:pPr>
        <w:tabs>
          <w:tab w:val="left" w:pos="3240"/>
          <w:tab w:val="left" w:pos="7200"/>
          <w:tab w:val="right" w:pos="10080"/>
        </w:tabs>
        <w:rPr>
          <w:color w:val="000000"/>
          <w:sz w:val="24"/>
          <w:szCs w:val="24"/>
        </w:rPr>
      </w:pPr>
    </w:p>
    <w:p w14:paraId="76D69761" w14:textId="7006CAD2" w:rsidR="000A2158" w:rsidRDefault="001E6119" w:rsidP="6D36E59A">
      <w:pPr>
        <w:tabs>
          <w:tab w:val="left" w:pos="3960"/>
          <w:tab w:val="left" w:pos="7200"/>
          <w:tab w:val="right" w:pos="10080"/>
        </w:tabs>
        <w:rPr>
          <w:b/>
          <w:bCs/>
          <w:sz w:val="24"/>
          <w:szCs w:val="24"/>
        </w:rPr>
      </w:pPr>
      <w:r w:rsidRPr="6D36E59A">
        <w:rPr>
          <w:b/>
          <w:bCs/>
          <w:sz w:val="24"/>
          <w:szCs w:val="24"/>
        </w:rPr>
        <w:t>Issue Date:</w:t>
      </w:r>
      <w:r>
        <w:tab/>
      </w:r>
      <w:r w:rsidR="00AF42F6">
        <w:rPr>
          <w:b/>
          <w:bCs/>
          <w:sz w:val="24"/>
          <w:szCs w:val="24"/>
        </w:rPr>
        <w:t>August 17</w:t>
      </w:r>
      <w:r w:rsidR="00150883">
        <w:rPr>
          <w:b/>
          <w:bCs/>
          <w:sz w:val="24"/>
          <w:szCs w:val="24"/>
        </w:rPr>
        <w:t>, 2023</w:t>
      </w:r>
    </w:p>
    <w:p w14:paraId="217A50A9" w14:textId="77777777" w:rsidR="000A2158" w:rsidRDefault="000A2158">
      <w:pPr>
        <w:tabs>
          <w:tab w:val="left" w:pos="3960"/>
          <w:tab w:val="left" w:pos="7200"/>
          <w:tab w:val="right" w:pos="10080"/>
        </w:tabs>
        <w:rPr>
          <w:b/>
          <w:sz w:val="24"/>
          <w:szCs w:val="24"/>
        </w:rPr>
      </w:pPr>
    </w:p>
    <w:p w14:paraId="6C7536F0" w14:textId="41408B2B" w:rsidR="000A2158" w:rsidRDefault="00B22D23" w:rsidP="00B22D23">
      <w:pPr>
        <w:pBdr>
          <w:top w:val="nil"/>
          <w:left w:val="nil"/>
          <w:bottom w:val="nil"/>
          <w:right w:val="nil"/>
          <w:between w:val="nil"/>
        </w:pBdr>
        <w:ind w:left="3960" w:hanging="3960"/>
        <w:rPr>
          <w:b/>
          <w:color w:val="000000"/>
          <w:sz w:val="24"/>
          <w:szCs w:val="24"/>
        </w:rPr>
      </w:pPr>
      <w:r>
        <w:rPr>
          <w:b/>
          <w:color w:val="000000"/>
          <w:sz w:val="24"/>
          <w:szCs w:val="24"/>
        </w:rPr>
        <w:t xml:space="preserve">Title:  </w:t>
      </w:r>
      <w:r>
        <w:rPr>
          <w:b/>
          <w:color w:val="000000"/>
          <w:sz w:val="24"/>
          <w:szCs w:val="24"/>
        </w:rPr>
        <w:tab/>
      </w:r>
      <w:r w:rsidR="00650FD6">
        <w:rPr>
          <w:b/>
          <w:color w:val="000000"/>
          <w:sz w:val="24"/>
          <w:szCs w:val="24"/>
        </w:rPr>
        <w:t>Teacher Residency Partnership</w:t>
      </w:r>
    </w:p>
    <w:p w14:paraId="67C98354" w14:textId="77777777" w:rsidR="000A2158" w:rsidRDefault="001E6119">
      <w:pPr>
        <w:pBdr>
          <w:top w:val="nil"/>
          <w:left w:val="nil"/>
          <w:bottom w:val="nil"/>
          <w:right w:val="nil"/>
          <w:between w:val="nil"/>
        </w:pBdr>
        <w:ind w:left="3960" w:hanging="3960"/>
        <w:rPr>
          <w:b/>
          <w:color w:val="000000"/>
          <w:sz w:val="24"/>
          <w:szCs w:val="24"/>
        </w:rPr>
      </w:pPr>
      <w:r>
        <w:rPr>
          <w:b/>
          <w:color w:val="000000"/>
          <w:sz w:val="24"/>
          <w:szCs w:val="24"/>
        </w:rPr>
        <w:tab/>
      </w:r>
    </w:p>
    <w:p w14:paraId="38C02E51" w14:textId="6CB0BAEC" w:rsidR="000A2158" w:rsidRDefault="2354AF20" w:rsidP="22F36483">
      <w:pPr>
        <w:pBdr>
          <w:top w:val="nil"/>
          <w:left w:val="nil"/>
          <w:bottom w:val="nil"/>
          <w:right w:val="nil"/>
          <w:between w:val="nil"/>
        </w:pBdr>
        <w:tabs>
          <w:tab w:val="center" w:pos="4680"/>
          <w:tab w:val="right" w:pos="9360"/>
          <w:tab w:val="left" w:pos="3960"/>
        </w:tabs>
        <w:rPr>
          <w:b/>
          <w:bCs/>
          <w:color w:val="000000"/>
          <w:sz w:val="24"/>
          <w:szCs w:val="24"/>
        </w:rPr>
      </w:pPr>
      <w:r w:rsidRPr="53D53079">
        <w:rPr>
          <w:b/>
          <w:bCs/>
          <w:color w:val="000000" w:themeColor="text1"/>
          <w:sz w:val="24"/>
          <w:szCs w:val="24"/>
        </w:rPr>
        <w:t>Issuing Agency:</w:t>
      </w:r>
      <w:r>
        <w:tab/>
      </w:r>
      <w:r w:rsidR="37A123A0" w:rsidRPr="53D53079">
        <w:rPr>
          <w:b/>
          <w:bCs/>
          <w:color w:val="000000" w:themeColor="text1"/>
          <w:sz w:val="24"/>
          <w:szCs w:val="24"/>
        </w:rPr>
        <w:t xml:space="preserve">                                </w:t>
      </w:r>
      <w:r w:rsidR="0574BE7E" w:rsidRPr="53D53079">
        <w:rPr>
          <w:b/>
          <w:bCs/>
          <w:color w:val="000000" w:themeColor="text1"/>
          <w:sz w:val="24"/>
          <w:szCs w:val="24"/>
        </w:rPr>
        <w:t>Virginia Department of Education</w:t>
      </w:r>
    </w:p>
    <w:p w14:paraId="3FBDBC7B" w14:textId="77777777" w:rsidR="000A2158" w:rsidRDefault="000A2158">
      <w:pPr>
        <w:pBdr>
          <w:top w:val="nil"/>
          <w:left w:val="nil"/>
          <w:bottom w:val="nil"/>
          <w:right w:val="nil"/>
          <w:between w:val="nil"/>
        </w:pBdr>
        <w:tabs>
          <w:tab w:val="center" w:pos="4680"/>
          <w:tab w:val="right" w:pos="9360"/>
          <w:tab w:val="left" w:pos="3960"/>
        </w:tabs>
        <w:rPr>
          <w:b/>
          <w:color w:val="000000"/>
          <w:sz w:val="24"/>
          <w:szCs w:val="24"/>
        </w:rPr>
      </w:pPr>
    </w:p>
    <w:p w14:paraId="6CF49977" w14:textId="7F0C1D80" w:rsidR="000A2158" w:rsidRDefault="001E6119">
      <w:pPr>
        <w:pBdr>
          <w:top w:val="nil"/>
          <w:left w:val="nil"/>
          <w:bottom w:val="nil"/>
          <w:right w:val="nil"/>
          <w:between w:val="nil"/>
        </w:pBdr>
        <w:tabs>
          <w:tab w:val="center" w:pos="4680"/>
          <w:tab w:val="right" w:pos="9360"/>
          <w:tab w:val="left" w:pos="3960"/>
        </w:tabs>
        <w:rPr>
          <w:b/>
          <w:color w:val="000000"/>
          <w:sz w:val="24"/>
          <w:szCs w:val="24"/>
        </w:rPr>
      </w:pPr>
      <w:r w:rsidRPr="2E9D4942">
        <w:rPr>
          <w:b/>
          <w:color w:val="000000" w:themeColor="text1"/>
          <w:sz w:val="24"/>
          <w:szCs w:val="24"/>
        </w:rPr>
        <w:t>Agency Contact:</w:t>
      </w:r>
      <w:r>
        <w:tab/>
      </w:r>
      <w:r w:rsidR="00376133" w:rsidRPr="2E9D4942">
        <w:rPr>
          <w:b/>
          <w:color w:val="000000" w:themeColor="text1"/>
          <w:sz w:val="24"/>
          <w:szCs w:val="24"/>
        </w:rPr>
        <w:t xml:space="preserve">                                    </w:t>
      </w:r>
      <w:r>
        <w:rPr>
          <w:b/>
          <w:sz w:val="24"/>
          <w:szCs w:val="24"/>
        </w:rPr>
        <w:t>Shawna LeBlond</w:t>
      </w:r>
      <w:r w:rsidRPr="2E9D4942">
        <w:rPr>
          <w:b/>
          <w:color w:val="000000" w:themeColor="text1"/>
          <w:sz w:val="24"/>
          <w:szCs w:val="24"/>
        </w:rPr>
        <w:t xml:space="preserve">, </w:t>
      </w:r>
      <w:r>
        <w:rPr>
          <w:b/>
          <w:sz w:val="24"/>
          <w:szCs w:val="24"/>
        </w:rPr>
        <w:t xml:space="preserve">Grants </w:t>
      </w:r>
      <w:r w:rsidR="00356DFA">
        <w:rPr>
          <w:b/>
          <w:sz w:val="24"/>
          <w:szCs w:val="24"/>
        </w:rPr>
        <w:t>Manager</w:t>
      </w:r>
    </w:p>
    <w:p w14:paraId="7EB061D0" w14:textId="77777777"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b/>
      </w:r>
      <w:r w:rsidR="00B22D23">
        <w:rPr>
          <w:b/>
          <w:color w:val="000000"/>
          <w:sz w:val="24"/>
          <w:szCs w:val="24"/>
        </w:rPr>
        <w:t xml:space="preserve">     </w:t>
      </w:r>
      <w:r w:rsidR="00376133">
        <w:rPr>
          <w:b/>
          <w:color w:val="000000"/>
          <w:sz w:val="24"/>
          <w:szCs w:val="24"/>
        </w:rPr>
        <w:t xml:space="preserve">                                           </w:t>
      </w:r>
      <w:r>
        <w:rPr>
          <w:b/>
          <w:color w:val="000000"/>
          <w:sz w:val="24"/>
          <w:szCs w:val="24"/>
        </w:rPr>
        <w:t>Office of Licensure and School Leadership</w:t>
      </w:r>
    </w:p>
    <w:p w14:paraId="4FA564DE" w14:textId="77777777"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b/>
      </w:r>
      <w:r w:rsidR="00376133">
        <w:rPr>
          <w:b/>
          <w:color w:val="000000"/>
          <w:sz w:val="24"/>
          <w:szCs w:val="24"/>
        </w:rPr>
        <w:t xml:space="preserve">                                  </w:t>
      </w:r>
      <w:r>
        <w:rPr>
          <w:b/>
          <w:color w:val="000000"/>
          <w:sz w:val="24"/>
          <w:szCs w:val="24"/>
        </w:rPr>
        <w:t>Virginia Department of Education</w:t>
      </w:r>
    </w:p>
    <w:p w14:paraId="171B7FAD" w14:textId="77777777" w:rsidR="000A2158" w:rsidRDefault="001E6119">
      <w:pPr>
        <w:tabs>
          <w:tab w:val="left" w:pos="3960"/>
        </w:tabs>
        <w:rPr>
          <w:b/>
          <w:sz w:val="24"/>
          <w:szCs w:val="24"/>
        </w:rPr>
      </w:pPr>
      <w:r>
        <w:rPr>
          <w:b/>
          <w:sz w:val="24"/>
          <w:szCs w:val="24"/>
        </w:rPr>
        <w:tab/>
        <w:t>PO Box 2120</w:t>
      </w:r>
    </w:p>
    <w:p w14:paraId="14FDE053" w14:textId="77777777" w:rsidR="000A2158" w:rsidRDefault="001E6119">
      <w:pPr>
        <w:tabs>
          <w:tab w:val="left" w:pos="3960"/>
        </w:tabs>
        <w:rPr>
          <w:b/>
          <w:sz w:val="24"/>
          <w:szCs w:val="24"/>
        </w:rPr>
      </w:pPr>
      <w:r>
        <w:rPr>
          <w:b/>
          <w:sz w:val="24"/>
          <w:szCs w:val="24"/>
        </w:rPr>
        <w:tab/>
        <w:t>Richmond, Virginia 23218-2120</w:t>
      </w:r>
    </w:p>
    <w:p w14:paraId="6A9386C6" w14:textId="77777777" w:rsidR="000A2158" w:rsidRDefault="000A2158">
      <w:pPr>
        <w:tabs>
          <w:tab w:val="left" w:pos="3960"/>
        </w:tabs>
        <w:rPr>
          <w:b/>
          <w:sz w:val="24"/>
          <w:szCs w:val="24"/>
        </w:rPr>
      </w:pPr>
    </w:p>
    <w:p w14:paraId="38A643BB" w14:textId="2C30644C" w:rsidR="000A2158" w:rsidRDefault="001E6119" w:rsidP="6D36E59A">
      <w:pPr>
        <w:tabs>
          <w:tab w:val="left" w:pos="3960"/>
        </w:tabs>
        <w:ind w:left="3960" w:hanging="3960"/>
        <w:rPr>
          <w:b/>
          <w:bCs/>
          <w:sz w:val="24"/>
          <w:szCs w:val="24"/>
        </w:rPr>
      </w:pPr>
      <w:r w:rsidRPr="6D36E59A">
        <w:rPr>
          <w:b/>
          <w:bCs/>
          <w:sz w:val="24"/>
          <w:szCs w:val="24"/>
        </w:rPr>
        <w:t>Issued to:</w:t>
      </w:r>
      <w:r>
        <w:tab/>
      </w:r>
      <w:r w:rsidRPr="6D36E59A">
        <w:rPr>
          <w:b/>
          <w:bCs/>
          <w:sz w:val="24"/>
          <w:szCs w:val="24"/>
        </w:rPr>
        <w:t>Virginia</w:t>
      </w:r>
      <w:r w:rsidR="7BCD38F2" w:rsidRPr="6D36E59A">
        <w:rPr>
          <w:b/>
          <w:bCs/>
          <w:sz w:val="24"/>
          <w:szCs w:val="24"/>
        </w:rPr>
        <w:t xml:space="preserve"> Public </w:t>
      </w:r>
      <w:r w:rsidRPr="6D36E59A">
        <w:rPr>
          <w:b/>
          <w:bCs/>
          <w:sz w:val="24"/>
          <w:szCs w:val="24"/>
        </w:rPr>
        <w:t>School Divisions</w:t>
      </w:r>
    </w:p>
    <w:p w14:paraId="5D8122B1" w14:textId="77777777" w:rsidR="000A2158" w:rsidRDefault="000A2158">
      <w:pPr>
        <w:tabs>
          <w:tab w:val="left" w:pos="3960"/>
          <w:tab w:val="left" w:pos="6480"/>
        </w:tabs>
        <w:rPr>
          <w:b/>
          <w:sz w:val="24"/>
          <w:szCs w:val="24"/>
        </w:rPr>
      </w:pPr>
    </w:p>
    <w:p w14:paraId="3E1CBE43" w14:textId="35A56D35" w:rsidR="000A2158" w:rsidRDefault="001E6119" w:rsidP="00575BE8">
      <w:pPr>
        <w:tabs>
          <w:tab w:val="left" w:pos="3960"/>
          <w:tab w:val="left" w:pos="6480"/>
        </w:tabs>
        <w:ind w:left="3960" w:hanging="3960"/>
        <w:rPr>
          <w:b/>
          <w:sz w:val="24"/>
          <w:szCs w:val="24"/>
        </w:rPr>
      </w:pPr>
      <w:r>
        <w:rPr>
          <w:b/>
          <w:sz w:val="24"/>
          <w:szCs w:val="24"/>
        </w:rPr>
        <w:t>Funding Authority:</w:t>
      </w:r>
      <w:r>
        <w:rPr>
          <w:b/>
          <w:sz w:val="24"/>
          <w:szCs w:val="24"/>
        </w:rPr>
        <w:tab/>
      </w:r>
      <w:r w:rsidR="00650FD6">
        <w:rPr>
          <w:b/>
          <w:sz w:val="24"/>
          <w:szCs w:val="24"/>
        </w:rPr>
        <w:t>Virginia General Assembly</w:t>
      </w:r>
    </w:p>
    <w:p w14:paraId="6FBBE1A2" w14:textId="77777777" w:rsidR="000A2158" w:rsidRDefault="000A2158">
      <w:pPr>
        <w:tabs>
          <w:tab w:val="left" w:pos="3960"/>
          <w:tab w:val="left" w:pos="6480"/>
        </w:tabs>
        <w:rPr>
          <w:b/>
          <w:sz w:val="24"/>
          <w:szCs w:val="24"/>
        </w:rPr>
      </w:pPr>
    </w:p>
    <w:p w14:paraId="15CC0721" w14:textId="7679C09D" w:rsidR="000A2158" w:rsidRDefault="001E6119">
      <w:pPr>
        <w:tabs>
          <w:tab w:val="left" w:pos="3960"/>
          <w:tab w:val="left" w:pos="6480"/>
        </w:tabs>
        <w:rPr>
          <w:b/>
          <w:sz w:val="24"/>
          <w:szCs w:val="24"/>
        </w:rPr>
      </w:pPr>
      <w:r>
        <w:rPr>
          <w:b/>
          <w:sz w:val="24"/>
          <w:szCs w:val="24"/>
        </w:rPr>
        <w:t>Grant Period:</w:t>
      </w:r>
      <w:r>
        <w:rPr>
          <w:b/>
          <w:sz w:val="24"/>
          <w:szCs w:val="24"/>
        </w:rPr>
        <w:tab/>
      </w:r>
      <w:r w:rsidR="00650FD6">
        <w:rPr>
          <w:b/>
          <w:sz w:val="24"/>
          <w:szCs w:val="24"/>
        </w:rPr>
        <w:t>July 1, 2023 to June 30, 2024</w:t>
      </w:r>
    </w:p>
    <w:p w14:paraId="4F3A3974" w14:textId="77777777" w:rsidR="000A2158" w:rsidRDefault="000A2158">
      <w:pPr>
        <w:tabs>
          <w:tab w:val="left" w:pos="3240"/>
          <w:tab w:val="left" w:pos="6480"/>
        </w:tabs>
        <w:rPr>
          <w:b/>
          <w:sz w:val="24"/>
          <w:szCs w:val="24"/>
        </w:rPr>
      </w:pPr>
    </w:p>
    <w:p w14:paraId="2D171830" w14:textId="690406A9" w:rsidR="000A2158" w:rsidRDefault="001E6119" w:rsidP="6D36E59A">
      <w:pPr>
        <w:pBdr>
          <w:bottom w:val="single" w:sz="6" w:space="1" w:color="000000"/>
        </w:pBdr>
        <w:tabs>
          <w:tab w:val="left" w:pos="4050"/>
          <w:tab w:val="left" w:pos="6480"/>
        </w:tabs>
        <w:rPr>
          <w:b/>
          <w:bCs/>
          <w:sz w:val="24"/>
          <w:szCs w:val="24"/>
        </w:rPr>
      </w:pPr>
      <w:r w:rsidRPr="6D36E59A">
        <w:rPr>
          <w:b/>
          <w:bCs/>
          <w:sz w:val="24"/>
          <w:szCs w:val="24"/>
        </w:rPr>
        <w:t xml:space="preserve">Application </w:t>
      </w:r>
      <w:r w:rsidR="00650FD6">
        <w:rPr>
          <w:b/>
          <w:bCs/>
          <w:sz w:val="24"/>
          <w:szCs w:val="24"/>
        </w:rPr>
        <w:t>Due</w:t>
      </w:r>
      <w:r w:rsidRPr="6D36E59A">
        <w:rPr>
          <w:b/>
          <w:bCs/>
          <w:sz w:val="24"/>
          <w:szCs w:val="24"/>
        </w:rPr>
        <w:t xml:space="preserve">:       </w:t>
      </w:r>
      <w:r w:rsidR="00650FD6">
        <w:rPr>
          <w:b/>
          <w:bCs/>
          <w:sz w:val="24"/>
          <w:szCs w:val="24"/>
        </w:rPr>
        <w:t xml:space="preserve">                              By 4p.m on </w:t>
      </w:r>
      <w:r w:rsidR="00AF42F6">
        <w:rPr>
          <w:b/>
          <w:bCs/>
          <w:sz w:val="24"/>
          <w:szCs w:val="24"/>
        </w:rPr>
        <w:t>September 11</w:t>
      </w:r>
      <w:r w:rsidR="00650FD6">
        <w:rPr>
          <w:b/>
          <w:bCs/>
          <w:sz w:val="24"/>
          <w:szCs w:val="24"/>
        </w:rPr>
        <w:t xml:space="preserve">, 2023 </w:t>
      </w:r>
    </w:p>
    <w:p w14:paraId="6A07BE41" w14:textId="77777777" w:rsidR="000A2158" w:rsidRDefault="000A2158">
      <w:pPr>
        <w:pBdr>
          <w:bottom w:val="single" w:sz="6" w:space="1" w:color="000000"/>
        </w:pBdr>
        <w:tabs>
          <w:tab w:val="left" w:pos="4050"/>
          <w:tab w:val="left" w:pos="6480"/>
        </w:tabs>
        <w:rPr>
          <w:sz w:val="24"/>
          <w:szCs w:val="24"/>
        </w:rPr>
      </w:pPr>
    </w:p>
    <w:p w14:paraId="09A393F3" w14:textId="0BCB20DB" w:rsidR="000A2158" w:rsidRDefault="0574BE7E">
      <w:pPr>
        <w:tabs>
          <w:tab w:val="left" w:pos="720"/>
          <w:tab w:val="left" w:pos="7515"/>
          <w:tab w:val="left" w:pos="11175"/>
          <w:tab w:val="left" w:pos="15135"/>
          <w:tab w:val="left" w:pos="19515"/>
          <w:tab w:val="left" w:pos="23335"/>
        </w:tabs>
        <w:rPr>
          <w:sz w:val="24"/>
          <w:szCs w:val="24"/>
        </w:rPr>
      </w:pPr>
      <w:r w:rsidRPr="6D36E59A">
        <w:rPr>
          <w:sz w:val="24"/>
          <w:szCs w:val="24"/>
        </w:rPr>
        <w:t xml:space="preserve">Interested applicants are requested to </w:t>
      </w:r>
      <w:r w:rsidR="6991CB18" w:rsidRPr="6D36E59A">
        <w:rPr>
          <w:sz w:val="24"/>
          <w:szCs w:val="24"/>
        </w:rPr>
        <w:t xml:space="preserve">electronically </w:t>
      </w:r>
      <w:r w:rsidRPr="6D36E59A">
        <w:rPr>
          <w:sz w:val="24"/>
          <w:szCs w:val="24"/>
        </w:rPr>
        <w:t>submit a grant application</w:t>
      </w:r>
      <w:r w:rsidR="061AF605" w:rsidRPr="6D36E59A">
        <w:rPr>
          <w:sz w:val="24"/>
          <w:szCs w:val="24"/>
        </w:rPr>
        <w:t xml:space="preserve"> </w:t>
      </w:r>
      <w:r w:rsidRPr="6D36E59A">
        <w:rPr>
          <w:sz w:val="24"/>
          <w:szCs w:val="24"/>
        </w:rPr>
        <w:t xml:space="preserve">no later than 4 p.m. on </w:t>
      </w:r>
      <w:r w:rsidR="00AF42F6">
        <w:rPr>
          <w:sz w:val="24"/>
          <w:szCs w:val="24"/>
        </w:rPr>
        <w:t>September 11</w:t>
      </w:r>
      <w:r w:rsidR="004E7C11" w:rsidRPr="6D36E59A">
        <w:rPr>
          <w:sz w:val="24"/>
          <w:szCs w:val="24"/>
        </w:rPr>
        <w:t>, 2023</w:t>
      </w:r>
      <w:r w:rsidR="36C15D34" w:rsidRPr="6D36E59A">
        <w:rPr>
          <w:sz w:val="24"/>
          <w:szCs w:val="24"/>
        </w:rPr>
        <w:t>,</w:t>
      </w:r>
      <w:r w:rsidR="6991CB18" w:rsidRPr="6D36E59A">
        <w:rPr>
          <w:sz w:val="24"/>
          <w:szCs w:val="24"/>
        </w:rPr>
        <w:t xml:space="preserve"> to </w:t>
      </w:r>
      <w:r w:rsidR="009B0D7F" w:rsidRPr="6D36E59A">
        <w:rPr>
          <w:sz w:val="24"/>
          <w:szCs w:val="24"/>
        </w:rPr>
        <w:t>Ms. Shawna LeBlond</w:t>
      </w:r>
      <w:r w:rsidR="69519125" w:rsidRPr="6D36E59A">
        <w:rPr>
          <w:sz w:val="24"/>
          <w:szCs w:val="24"/>
        </w:rPr>
        <w:t xml:space="preserve"> at </w:t>
      </w:r>
      <w:hyperlink r:id="rId13">
        <w:r w:rsidR="69519125" w:rsidRPr="002900E5">
          <w:rPr>
            <w:rStyle w:val="Hyperlink"/>
            <w:color w:val="000000" w:themeColor="text1"/>
            <w:sz w:val="24"/>
            <w:szCs w:val="24"/>
          </w:rPr>
          <w:t>Shawna.LeBlond@doe.virginia.gov</w:t>
        </w:r>
      </w:hyperlink>
      <w:r w:rsidR="69519125" w:rsidRPr="002900E5">
        <w:rPr>
          <w:color w:val="000000" w:themeColor="text1"/>
          <w:sz w:val="24"/>
          <w:szCs w:val="24"/>
        </w:rPr>
        <w:t>.</w:t>
      </w:r>
      <w:r w:rsidR="69519125" w:rsidRPr="6D36E59A">
        <w:rPr>
          <w:sz w:val="24"/>
          <w:szCs w:val="24"/>
        </w:rPr>
        <w:t xml:space="preserve"> </w:t>
      </w:r>
    </w:p>
    <w:p w14:paraId="636F8666" w14:textId="77777777" w:rsidR="000A2158" w:rsidRDefault="000A2158">
      <w:pPr>
        <w:tabs>
          <w:tab w:val="left" w:pos="720"/>
          <w:tab w:val="left" w:pos="7515"/>
          <w:tab w:val="left" w:pos="11175"/>
          <w:tab w:val="left" w:pos="15135"/>
          <w:tab w:val="left" w:pos="19515"/>
          <w:tab w:val="left" w:pos="23335"/>
        </w:tabs>
        <w:rPr>
          <w:sz w:val="24"/>
          <w:szCs w:val="24"/>
        </w:rPr>
      </w:pPr>
    </w:p>
    <w:p w14:paraId="4883EEF1" w14:textId="6F2512E7" w:rsidR="000A2158" w:rsidRDefault="0574BE7E">
      <w:pPr>
        <w:pBdr>
          <w:top w:val="nil"/>
          <w:left w:val="nil"/>
          <w:bottom w:val="nil"/>
          <w:right w:val="nil"/>
          <w:between w:val="nil"/>
        </w:pBdr>
        <w:rPr>
          <w:color w:val="000000"/>
          <w:sz w:val="24"/>
          <w:szCs w:val="24"/>
        </w:rPr>
      </w:pPr>
      <w:r w:rsidRPr="22F36483">
        <w:rPr>
          <w:color w:val="000000" w:themeColor="text1"/>
          <w:sz w:val="24"/>
          <w:szCs w:val="24"/>
        </w:rPr>
        <w:t xml:space="preserve">Please direct all inquiries, questions, and requests for information to: Ms. </w:t>
      </w:r>
      <w:r w:rsidRPr="22F36483">
        <w:rPr>
          <w:sz w:val="24"/>
          <w:szCs w:val="24"/>
        </w:rPr>
        <w:t>Shawna LeBlond</w:t>
      </w:r>
      <w:r w:rsidRPr="22F36483">
        <w:rPr>
          <w:color w:val="000000" w:themeColor="text1"/>
          <w:sz w:val="24"/>
          <w:szCs w:val="24"/>
        </w:rPr>
        <w:t xml:space="preserve">, </w:t>
      </w:r>
      <w:r w:rsidRPr="22F36483">
        <w:rPr>
          <w:sz w:val="24"/>
          <w:szCs w:val="24"/>
        </w:rPr>
        <w:t xml:space="preserve">Grants </w:t>
      </w:r>
      <w:r w:rsidR="4F869A27" w:rsidRPr="22F36483">
        <w:rPr>
          <w:sz w:val="24"/>
          <w:szCs w:val="24"/>
        </w:rPr>
        <w:t>Manager</w:t>
      </w:r>
      <w:r w:rsidRPr="22F36483">
        <w:rPr>
          <w:color w:val="000000" w:themeColor="text1"/>
          <w:sz w:val="24"/>
          <w:szCs w:val="24"/>
        </w:rPr>
        <w:t xml:space="preserve">, Virginia Department of Education, either by email to </w:t>
      </w:r>
      <w:hyperlink r:id="rId14">
        <w:r w:rsidRPr="002900E5">
          <w:rPr>
            <w:color w:val="000000" w:themeColor="text1"/>
            <w:sz w:val="24"/>
            <w:szCs w:val="24"/>
            <w:u w:val="single"/>
          </w:rPr>
          <w:t>Shawna.LeBlond@doe.virginia.gov</w:t>
        </w:r>
      </w:hyperlink>
      <w:r w:rsidRPr="68B781EF">
        <w:rPr>
          <w:color w:val="4F81BD" w:themeColor="accent1"/>
          <w:sz w:val="24"/>
          <w:szCs w:val="24"/>
        </w:rPr>
        <w:t xml:space="preserve"> </w:t>
      </w:r>
      <w:r w:rsidRPr="22F36483">
        <w:rPr>
          <w:color w:val="000000" w:themeColor="text1"/>
          <w:sz w:val="24"/>
          <w:szCs w:val="24"/>
        </w:rPr>
        <w:t xml:space="preserve">or phone (804) </w:t>
      </w:r>
      <w:r w:rsidRPr="22F36483">
        <w:rPr>
          <w:sz w:val="24"/>
          <w:szCs w:val="24"/>
        </w:rPr>
        <w:t>692-0172</w:t>
      </w:r>
      <w:r w:rsidR="7AC66419" w:rsidRPr="22F36483">
        <w:rPr>
          <w:sz w:val="24"/>
          <w:szCs w:val="24"/>
        </w:rPr>
        <w:t>.</w:t>
      </w:r>
    </w:p>
    <w:p w14:paraId="424B7A5E" w14:textId="77777777" w:rsidR="00575BE8" w:rsidRDefault="00575BE8">
      <w:pPr>
        <w:pBdr>
          <w:top w:val="nil"/>
          <w:left w:val="nil"/>
          <w:bottom w:val="nil"/>
          <w:right w:val="nil"/>
          <w:between w:val="nil"/>
        </w:pBdr>
        <w:rPr>
          <w:color w:val="000000"/>
          <w:sz w:val="24"/>
          <w:szCs w:val="24"/>
        </w:rPr>
      </w:pPr>
    </w:p>
    <w:p w14:paraId="08725F02" w14:textId="0D3EEE5F" w:rsidR="000A2158" w:rsidRDefault="6991CB18">
      <w:pPr>
        <w:pBdr>
          <w:top w:val="nil"/>
          <w:left w:val="nil"/>
          <w:bottom w:val="nil"/>
          <w:right w:val="nil"/>
          <w:between w:val="nil"/>
        </w:pBdr>
        <w:rPr>
          <w:color w:val="000000"/>
          <w:sz w:val="24"/>
          <w:szCs w:val="24"/>
        </w:rPr>
      </w:pPr>
      <w:r w:rsidRPr="53D53079">
        <w:rPr>
          <w:color w:val="000000" w:themeColor="text1"/>
          <w:sz w:val="24"/>
          <w:szCs w:val="24"/>
        </w:rPr>
        <w:t>All of the conditions imposed herein, the undersigned offers and agrees to operate a grant program in accordance with the attached signed grant application or as mutually agreed upon through subsequent negotiation.</w:t>
      </w:r>
    </w:p>
    <w:p w14:paraId="0DCC3DEF" w14:textId="77777777" w:rsidR="00575BE8" w:rsidRDefault="00575BE8">
      <w:pPr>
        <w:pBdr>
          <w:top w:val="nil"/>
          <w:left w:val="nil"/>
          <w:bottom w:val="nil"/>
          <w:right w:val="nil"/>
          <w:between w:val="nil"/>
        </w:pBdr>
        <w:rPr>
          <w:color w:val="000000"/>
          <w:sz w:val="24"/>
          <w:szCs w:val="24"/>
        </w:rPr>
      </w:pPr>
    </w:p>
    <w:p w14:paraId="4F3BD962" w14:textId="6F978F04" w:rsidR="000A2158" w:rsidRPr="00493857" w:rsidRDefault="001E6119" w:rsidP="00493857">
      <w:pPr>
        <w:pBdr>
          <w:top w:val="nil"/>
          <w:left w:val="nil"/>
          <w:bottom w:val="nil"/>
          <w:right w:val="nil"/>
          <w:between w:val="nil"/>
        </w:pBdr>
        <w:rPr>
          <w:b/>
          <w:i/>
          <w:color w:val="000000"/>
          <w:sz w:val="22"/>
          <w:szCs w:val="22"/>
        </w:rPr>
      </w:pPr>
      <w:r w:rsidRPr="002C435A">
        <w:rPr>
          <w:b/>
          <w:i/>
          <w:color w:val="000000"/>
          <w:sz w:val="22"/>
          <w:szCs w:val="22"/>
        </w:rPr>
        <w:t>The Virginia Department of Education does not discriminate on the basis of race, sex, color, national origin, religion, age, political affiliation, veteran status, or against otherwise qualified persons with disabilities</w:t>
      </w:r>
      <w:r w:rsidR="00650FD6">
        <w:rPr>
          <w:b/>
          <w:i/>
          <w:color w:val="000000"/>
          <w:sz w:val="22"/>
          <w:szCs w:val="22"/>
        </w:rPr>
        <w:t xml:space="preserve">. The policy permits appropriate employment preferences for veterans and specifically prohibits discrimination against veterans. </w:t>
      </w:r>
    </w:p>
    <w:p w14:paraId="615EB28E" w14:textId="1A4AF442" w:rsidR="40AD25F8" w:rsidRDefault="40AD25F8"/>
    <w:p w14:paraId="51FC977B" w14:textId="77777777" w:rsidR="009B6120" w:rsidRDefault="009B6120" w:rsidP="00526185">
      <w:pPr>
        <w:tabs>
          <w:tab w:val="left" w:pos="720"/>
          <w:tab w:val="left" w:pos="7515"/>
          <w:tab w:val="left" w:pos="11175"/>
          <w:tab w:val="left" w:pos="15135"/>
          <w:tab w:val="left" w:pos="19515"/>
          <w:tab w:val="left" w:pos="23335"/>
        </w:tabs>
        <w:rPr>
          <w:color w:val="1F497D" w:themeColor="text2"/>
          <w:sz w:val="36"/>
          <w:szCs w:val="36"/>
        </w:rPr>
      </w:pPr>
    </w:p>
    <w:p w14:paraId="28E67C8C" w14:textId="42D7203D" w:rsidR="000A2158" w:rsidRPr="00536DC1" w:rsidRDefault="009B6120" w:rsidP="00536DC1">
      <w:pPr>
        <w:tabs>
          <w:tab w:val="left" w:pos="720"/>
          <w:tab w:val="left" w:pos="7515"/>
          <w:tab w:val="left" w:pos="11175"/>
          <w:tab w:val="left" w:pos="15135"/>
          <w:tab w:val="left" w:pos="19515"/>
          <w:tab w:val="left" w:pos="23335"/>
        </w:tabs>
        <w:jc w:val="center"/>
        <w:rPr>
          <w:b/>
          <w:bCs/>
          <w:color w:val="1F497D" w:themeColor="text2"/>
          <w:sz w:val="36"/>
          <w:szCs w:val="36"/>
        </w:rPr>
      </w:pPr>
      <w:r w:rsidRPr="00536DC1">
        <w:rPr>
          <w:b/>
          <w:bCs/>
          <w:color w:val="1F497D" w:themeColor="text2"/>
          <w:sz w:val="36"/>
          <w:szCs w:val="36"/>
        </w:rPr>
        <w:lastRenderedPageBreak/>
        <w:t>APPLICATION PROCEDURES</w:t>
      </w:r>
    </w:p>
    <w:p w14:paraId="1DE49E63" w14:textId="77777777" w:rsidR="009B6120" w:rsidRDefault="009B6120" w:rsidP="00526185">
      <w:pPr>
        <w:tabs>
          <w:tab w:val="left" w:pos="720"/>
          <w:tab w:val="left" w:pos="7515"/>
          <w:tab w:val="left" w:pos="11175"/>
          <w:tab w:val="left" w:pos="15135"/>
          <w:tab w:val="left" w:pos="19515"/>
          <w:tab w:val="left" w:pos="23335"/>
        </w:tabs>
        <w:rPr>
          <w:sz w:val="24"/>
          <w:szCs w:val="24"/>
        </w:rPr>
      </w:pPr>
    </w:p>
    <w:p w14:paraId="410C8E4B"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 xml:space="preserve">Listed below are the general directions in completing the application.  In order to be considered, a complete application must be submitted.  The application must be emailed in pdf. format to </w:t>
      </w:r>
      <w:hyperlink r:id="rId15" w:history="1">
        <w:r w:rsidRPr="00526185">
          <w:rPr>
            <w:rStyle w:val="Hyperlink"/>
            <w:sz w:val="24"/>
            <w:szCs w:val="24"/>
          </w:rPr>
          <w:t>Shawna.LeBlond@doe.virginia.gov</w:t>
        </w:r>
      </w:hyperlink>
      <w:r w:rsidRPr="00526185">
        <w:rPr>
          <w:sz w:val="24"/>
          <w:szCs w:val="24"/>
        </w:rPr>
        <w:t xml:space="preserve">. </w:t>
      </w:r>
    </w:p>
    <w:p w14:paraId="19BBBB66"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5210FDF6" w14:textId="4378FA65"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 xml:space="preserve">1.   Use the Application </w:t>
      </w:r>
      <w:hyperlink r:id="rId16" w:history="1">
        <w:r w:rsidRPr="00C444F0">
          <w:rPr>
            <w:rStyle w:val="Hyperlink"/>
            <w:sz w:val="24"/>
            <w:szCs w:val="24"/>
          </w:rPr>
          <w:t>Cover Page form</w:t>
        </w:r>
      </w:hyperlink>
      <w:r w:rsidR="00871341">
        <w:rPr>
          <w:sz w:val="24"/>
          <w:szCs w:val="24"/>
        </w:rPr>
        <w:t xml:space="preserve">. </w:t>
      </w:r>
      <w:r w:rsidRPr="00526185">
        <w:rPr>
          <w:sz w:val="24"/>
          <w:szCs w:val="24"/>
        </w:rPr>
        <w:t>The form must be signed by the dean of the school of education or chair of the department of education.</w:t>
      </w:r>
    </w:p>
    <w:p w14:paraId="70EBB243"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1D22A3C3"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 xml:space="preserve">2.   The narrative sections of the application must be single-spaced (double spaced between paragraphs) with one-inch margins (8-1/2 by 11-inch paper), and the font used must be 12-point Times New Roman.  </w:t>
      </w:r>
    </w:p>
    <w:p w14:paraId="54F12736"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427A255F"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3.   A form is not provided for the narrative; however, please use the section numbers and topics as headers in the narrative section.</w:t>
      </w:r>
    </w:p>
    <w:p w14:paraId="62F896C9"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75BD7EB9"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4.   Pages within the application are to be front side of the page only and numbered, beginning with page one.  Applications should be organized in the order in which the requirements are presented in the application, beginning with the cover page.  Number all the pages consecutively throughout the document.  Reliance on the use of and reference to appended materials is discouraged.  If appended materials are required, these should be kept to a minimum.</w:t>
      </w:r>
    </w:p>
    <w:p w14:paraId="01B37A05"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5D5CBA34"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 xml:space="preserve">5.   Each paragraph in the proposal should reference the number of the corresponding section of the application.  Information which the applicant desires to present that does not fall within any of the requirements of the application should be inserted at an appropriate place or be attached at the end of the proposal and designated as additional materials.  Proposals that are not organized in this manner risk elimination from consideration if reviewers are unable to find where the application requirements are specifically addressed.  </w:t>
      </w:r>
    </w:p>
    <w:p w14:paraId="4960330F"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0A93B2F3" w14:textId="26024911"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 xml:space="preserve">6.   A budget must be submitted on the </w:t>
      </w:r>
      <w:hyperlink r:id="rId17" w:history="1">
        <w:r w:rsidRPr="00C444F0">
          <w:rPr>
            <w:rStyle w:val="Hyperlink"/>
            <w:sz w:val="24"/>
            <w:szCs w:val="24"/>
          </w:rPr>
          <w:t>form provided</w:t>
        </w:r>
      </w:hyperlink>
      <w:r w:rsidRPr="00526185">
        <w:rPr>
          <w:sz w:val="24"/>
          <w:szCs w:val="24"/>
        </w:rPr>
        <w:t>.  A budget narrative also is required.</w:t>
      </w:r>
    </w:p>
    <w:p w14:paraId="5F44C85A"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6CC707C0"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 xml:space="preserve">7.   Proposals should be as thorough and detailed as possible so that the Virginia Department of Education may properly evaluate the applicant’s capabilities to meet the requirements of the grant.  </w:t>
      </w:r>
    </w:p>
    <w:p w14:paraId="2A812F89"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39096C11"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8.   Signed letters of support from the partner division superintendents must be included.</w:t>
      </w:r>
    </w:p>
    <w:p w14:paraId="3983A516"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0A611FD4"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r w:rsidRPr="00526185">
        <w:rPr>
          <w:sz w:val="24"/>
          <w:szCs w:val="24"/>
        </w:rPr>
        <w:t>9.   Ownership of all data, materials, and documentation originated and prepared for the Virginia Department of Education pursuant to the application shall belong exclusively to the Virginia Department of Education and be subject to public inspection in accordance with the Virg</w:t>
      </w:r>
      <w:r w:rsidRPr="00526185">
        <w:rPr>
          <w:i/>
          <w:sz w:val="24"/>
          <w:szCs w:val="24"/>
        </w:rPr>
        <w:t>inia Freedom of Information Act.</w:t>
      </w:r>
    </w:p>
    <w:p w14:paraId="4B0EAB88" w14:textId="77777777" w:rsidR="00526185" w:rsidRPr="00526185" w:rsidRDefault="00526185" w:rsidP="00526185">
      <w:pPr>
        <w:tabs>
          <w:tab w:val="left" w:pos="720"/>
          <w:tab w:val="left" w:pos="7515"/>
          <w:tab w:val="left" w:pos="11175"/>
          <w:tab w:val="left" w:pos="15135"/>
          <w:tab w:val="left" w:pos="19515"/>
          <w:tab w:val="left" w:pos="23335"/>
        </w:tabs>
        <w:rPr>
          <w:sz w:val="24"/>
          <w:szCs w:val="24"/>
        </w:rPr>
      </w:pPr>
    </w:p>
    <w:p w14:paraId="7B9E24CF" w14:textId="57ADA234" w:rsidR="000A2158" w:rsidRPr="008C7372" w:rsidRDefault="00526185" w:rsidP="0092722F">
      <w:pPr>
        <w:tabs>
          <w:tab w:val="left" w:pos="720"/>
          <w:tab w:val="left" w:pos="7515"/>
          <w:tab w:val="left" w:pos="11175"/>
          <w:tab w:val="left" w:pos="15135"/>
          <w:tab w:val="left" w:pos="19515"/>
          <w:tab w:val="left" w:pos="23335"/>
        </w:tabs>
        <w:rPr>
          <w:sz w:val="24"/>
          <w:szCs w:val="24"/>
        </w:rPr>
      </w:pPr>
      <w:r w:rsidRPr="00526185">
        <w:rPr>
          <w:sz w:val="24"/>
          <w:szCs w:val="24"/>
        </w:rPr>
        <w:t xml:space="preserve">10. The electronic copy in pdf. format must be sent to </w:t>
      </w:r>
      <w:hyperlink r:id="rId18" w:history="1">
        <w:r w:rsidRPr="00526185">
          <w:rPr>
            <w:rStyle w:val="Hyperlink"/>
            <w:sz w:val="24"/>
            <w:szCs w:val="24"/>
          </w:rPr>
          <w:t>Shawna.LeBlond@doe.virginia.gov</w:t>
        </w:r>
      </w:hyperlink>
      <w:r w:rsidRPr="00526185">
        <w:rPr>
          <w:sz w:val="24"/>
          <w:szCs w:val="24"/>
        </w:rPr>
        <w:t>. The subject line of the email should read:  Grant Proposal for Teacher Residency Partnership FY2</w:t>
      </w:r>
      <w:r>
        <w:rPr>
          <w:sz w:val="24"/>
          <w:szCs w:val="24"/>
        </w:rPr>
        <w:t>4</w:t>
      </w:r>
      <w:r w:rsidRPr="00526185">
        <w:rPr>
          <w:sz w:val="24"/>
          <w:szCs w:val="24"/>
        </w:rPr>
        <w:t xml:space="preserve">.  The application, copies, and electronic copy must be received no later than </w:t>
      </w:r>
      <w:r w:rsidR="00AF42F6">
        <w:rPr>
          <w:b/>
          <w:sz w:val="24"/>
          <w:szCs w:val="24"/>
          <w:u w:val="single"/>
        </w:rPr>
        <w:t>September 11</w:t>
      </w:r>
      <w:r w:rsidRPr="00526185">
        <w:rPr>
          <w:b/>
          <w:sz w:val="24"/>
          <w:szCs w:val="24"/>
          <w:u w:val="single"/>
        </w:rPr>
        <w:t>, 202</w:t>
      </w:r>
      <w:r>
        <w:rPr>
          <w:b/>
          <w:sz w:val="24"/>
          <w:szCs w:val="24"/>
          <w:u w:val="single"/>
        </w:rPr>
        <w:t>3</w:t>
      </w:r>
      <w:r w:rsidRPr="00526185">
        <w:rPr>
          <w:sz w:val="24"/>
          <w:szCs w:val="24"/>
        </w:rPr>
        <w:t>.</w:t>
      </w:r>
    </w:p>
    <w:p w14:paraId="7CF70D7C" w14:textId="46099BAD" w:rsidR="000A2158" w:rsidRDefault="000A2158">
      <w:pPr>
        <w:pStyle w:val="Heading2"/>
        <w:framePr w:wrap="around"/>
      </w:pPr>
    </w:p>
    <w:p w14:paraId="704DD9BB" w14:textId="77777777" w:rsidR="00356DFA" w:rsidRDefault="00356DFA">
      <w:pPr>
        <w:rPr>
          <w:smallCaps/>
          <w:sz w:val="22"/>
          <w:szCs w:val="22"/>
        </w:rPr>
      </w:pPr>
    </w:p>
    <w:p w14:paraId="49A80A03" w14:textId="77777777" w:rsidR="009B6120" w:rsidRDefault="009B6120" w:rsidP="22F36483">
      <w:pPr>
        <w:pStyle w:val="paragraph"/>
        <w:spacing w:before="0" w:beforeAutospacing="0" w:after="0" w:afterAutospacing="0"/>
        <w:textAlignment w:val="baseline"/>
        <w:rPr>
          <w:color w:val="1F497D" w:themeColor="text2"/>
          <w:sz w:val="36"/>
          <w:szCs w:val="36"/>
        </w:rPr>
      </w:pPr>
    </w:p>
    <w:p w14:paraId="44C6D94D" w14:textId="77777777" w:rsidR="009B6120" w:rsidRDefault="009B6120" w:rsidP="22F36483">
      <w:pPr>
        <w:pStyle w:val="paragraph"/>
        <w:spacing w:before="0" w:beforeAutospacing="0" w:after="0" w:afterAutospacing="0"/>
        <w:textAlignment w:val="baseline"/>
        <w:rPr>
          <w:color w:val="1F497D" w:themeColor="text2"/>
          <w:sz w:val="36"/>
          <w:szCs w:val="36"/>
        </w:rPr>
      </w:pPr>
    </w:p>
    <w:p w14:paraId="0FA3DF7C" w14:textId="4E94FD51" w:rsidR="003F6348" w:rsidRPr="00536DC1" w:rsidRDefault="009B6120" w:rsidP="00536DC1">
      <w:pPr>
        <w:pStyle w:val="paragraph"/>
        <w:spacing w:before="0" w:beforeAutospacing="0" w:after="0" w:afterAutospacing="0"/>
        <w:jc w:val="center"/>
        <w:textAlignment w:val="baseline"/>
        <w:rPr>
          <w:b/>
          <w:bCs/>
          <w:color w:val="000000" w:themeColor="text1"/>
          <w:highlight w:val="white"/>
        </w:rPr>
      </w:pPr>
      <w:r w:rsidRPr="00536DC1">
        <w:rPr>
          <w:b/>
          <w:bCs/>
          <w:color w:val="1F497D" w:themeColor="text2"/>
          <w:sz w:val="36"/>
          <w:szCs w:val="36"/>
        </w:rPr>
        <w:lastRenderedPageBreak/>
        <w:t>INTRODUCTION</w:t>
      </w:r>
    </w:p>
    <w:p w14:paraId="0C819233" w14:textId="46043B35" w:rsidR="00BB0F5A" w:rsidRPr="00BB0F5A" w:rsidRDefault="003F6348" w:rsidP="00BB0F5A">
      <w:pPr>
        <w:pStyle w:val="paragraph"/>
        <w:textAlignment w:val="baseline"/>
      </w:pPr>
      <w:r>
        <w:rPr>
          <w:rStyle w:val="eop"/>
        </w:rPr>
        <w:t> </w:t>
      </w:r>
      <w:r w:rsidR="00BB0F5A" w:rsidRPr="00BB0F5A">
        <w:t>The General Assembly Special Session I appropriated fiscal year 202</w:t>
      </w:r>
      <w:r w:rsidR="00BB0F5A">
        <w:t>4</w:t>
      </w:r>
      <w:r w:rsidR="00BB0F5A" w:rsidRPr="00BB0F5A">
        <w:t xml:space="preserve"> state funding for a teacher residency partnership between university teacher preparation programs and the Petersburg, Norfolk, and Richmond City school divisions and any other university teacher preparation programs and hard-to-staff school divisions to help improve new teacher training and retention for hard-to-staff schools.  Virginia public institutions of higher education with teacher preparation programs may apply for the grant funds.  </w:t>
      </w:r>
      <w:r w:rsidR="00BB0F5A" w:rsidRPr="00150883">
        <w:rPr>
          <w:bCs/>
          <w:u w:val="single"/>
        </w:rPr>
        <w:t>A public institution of higher education may partner with a teacher educator preparation program in a private institution of higher education, following necessary grant making or procurement processes</w:t>
      </w:r>
      <w:r w:rsidR="00BB0F5A" w:rsidRPr="00BB0F5A">
        <w:rPr>
          <w:b/>
        </w:rPr>
        <w:t>.</w:t>
      </w:r>
    </w:p>
    <w:p w14:paraId="5D742424" w14:textId="65D99979" w:rsidR="00BB0F5A" w:rsidRPr="00BB0F5A" w:rsidRDefault="00BB0F5A" w:rsidP="00BB0F5A">
      <w:pPr>
        <w:pStyle w:val="paragraph"/>
        <w:textAlignment w:val="baseline"/>
      </w:pPr>
      <w:r w:rsidRPr="00BB0F5A">
        <w:t>Chapter 2, Item 136, Q., of the Appropriation Act states:</w:t>
      </w:r>
    </w:p>
    <w:p w14:paraId="20F1113C" w14:textId="22AAB0E8" w:rsidR="00BB0F5A" w:rsidRPr="00BB0F5A" w:rsidRDefault="00BB0F5A" w:rsidP="0092722F">
      <w:pPr>
        <w:pStyle w:val="paragraph"/>
        <w:ind w:left="288"/>
        <w:textAlignment w:val="baseline"/>
        <w:rPr>
          <w:i/>
        </w:rPr>
      </w:pPr>
      <w:r w:rsidRPr="00BB0F5A">
        <w:rPr>
          <w:i/>
        </w:rPr>
        <w:t>Q. Out of this appropriation, $2,250,000 the first year and $2,250,000 the second year from the general fund is provided for grants for teacher residency partnerships between university teacher preparation programs and the Petersburg, Norfolk, and Richmond City school divisions and any other university teacher preparation programs and hard-to-staff school divisions to help improve new teacher training and retention for hard-to-staff schools. The grants will support a site-specific residency model program for preparation, planning, development and implementation, including possible stipends in the program to attract qualified candidates and mentors. Applications must be submitted to the Department of Education by August 1 each year.</w:t>
      </w:r>
      <w:r w:rsidR="00460910">
        <w:rPr>
          <w:i/>
        </w:rPr>
        <w:t xml:space="preserve"> </w:t>
      </w:r>
    </w:p>
    <w:p w14:paraId="32DAD508" w14:textId="2B603287" w:rsidR="00BB0F5A" w:rsidRPr="00BB0F5A" w:rsidRDefault="00BB0F5A" w:rsidP="00BB0F5A">
      <w:pPr>
        <w:pStyle w:val="paragraph"/>
        <w:ind w:left="720"/>
        <w:textAlignment w:val="baseline"/>
        <w:rPr>
          <w:i/>
        </w:rPr>
      </w:pPr>
      <w:r w:rsidRPr="00BB0F5A">
        <w:rPr>
          <w:i/>
        </w:rPr>
        <w:t>1.Of this amount, $500,000 the first year and $500,000 the second year is provided for Virginia Commonwealth University to establish a pilot program to support 20 special education residents and 20 elementary school residents in partnership with the Richmond Teacher Residency Program. Virginia Commonwealth University shall include this pilot program in its annual report to the Department of Education, pursuant to paragraph Q.2 of this Item.</w:t>
      </w:r>
    </w:p>
    <w:p w14:paraId="66342F3F" w14:textId="2456889C" w:rsidR="000A2158" w:rsidRDefault="00BB0F5A" w:rsidP="00BB0F5A">
      <w:pPr>
        <w:pStyle w:val="paragraph"/>
        <w:spacing w:before="0" w:beforeAutospacing="0" w:after="0" w:afterAutospacing="0"/>
        <w:ind w:left="720"/>
        <w:textAlignment w:val="baseline"/>
        <w:rPr>
          <w:i/>
        </w:rPr>
      </w:pPr>
      <w:r w:rsidRPr="00BB0F5A">
        <w:rPr>
          <w:i/>
        </w:rPr>
        <w:t>2.Partner school divisions shall provide at least one-third of the cost of each program and shall provide data requested by the university partner in order to evaluate program effectiveness by the mutually agreed upon timelines. Each university partner shall report annually, no later than June 30, to the Department of Education on available outcome measures, including student performance indicators, as well as additional data needs requested by the Department of Education. The Department of Education shall provide, directly to the university partners, relevant longitudinal data that may be shared. The Department of Education shall consolidate all submissions from the participating university partners and school divisions and submit such consolidated annual report to the Chairmen of the House Appropriations and Senate Finance Committees no later than November 1 each year</w:t>
      </w:r>
    </w:p>
    <w:p w14:paraId="26C3A1C3" w14:textId="3A218E8E" w:rsidR="00493857" w:rsidRDefault="00493857" w:rsidP="00BB0F5A">
      <w:pPr>
        <w:pStyle w:val="paragraph"/>
        <w:spacing w:before="0" w:beforeAutospacing="0" w:after="0" w:afterAutospacing="0"/>
        <w:ind w:left="720"/>
        <w:textAlignment w:val="baseline"/>
        <w:rPr>
          <w:i/>
        </w:rPr>
      </w:pPr>
    </w:p>
    <w:p w14:paraId="75EF6F03" w14:textId="77777777" w:rsidR="00150883" w:rsidRDefault="00150883" w:rsidP="008908C8">
      <w:pPr>
        <w:pStyle w:val="paragraph"/>
        <w:spacing w:before="0" w:beforeAutospacing="0" w:after="0" w:afterAutospacing="0"/>
        <w:textAlignment w:val="baseline"/>
        <w:rPr>
          <w:i/>
        </w:rPr>
      </w:pPr>
    </w:p>
    <w:p w14:paraId="0A773038" w14:textId="77777777" w:rsidR="008908C8" w:rsidRDefault="008908C8" w:rsidP="008908C8">
      <w:pPr>
        <w:pStyle w:val="paragraph"/>
        <w:spacing w:before="0" w:beforeAutospacing="0" w:after="0" w:afterAutospacing="0"/>
        <w:textAlignment w:val="baseline"/>
        <w:rPr>
          <w:i/>
        </w:rPr>
      </w:pPr>
    </w:p>
    <w:p w14:paraId="19A61091" w14:textId="77777777" w:rsidR="008908C8" w:rsidRDefault="008908C8" w:rsidP="008908C8">
      <w:pPr>
        <w:pStyle w:val="paragraph"/>
        <w:spacing w:before="0" w:beforeAutospacing="0" w:after="0" w:afterAutospacing="0"/>
        <w:textAlignment w:val="baseline"/>
        <w:rPr>
          <w:i/>
        </w:rPr>
      </w:pPr>
    </w:p>
    <w:p w14:paraId="42099999" w14:textId="77777777" w:rsidR="008908C8" w:rsidRDefault="008908C8" w:rsidP="008908C8">
      <w:pPr>
        <w:pStyle w:val="paragraph"/>
        <w:spacing w:before="0" w:beforeAutospacing="0" w:after="0" w:afterAutospacing="0"/>
        <w:textAlignment w:val="baseline"/>
        <w:rPr>
          <w:i/>
        </w:rPr>
      </w:pPr>
    </w:p>
    <w:p w14:paraId="5A55CD3D" w14:textId="77777777" w:rsidR="008908C8" w:rsidRDefault="008908C8" w:rsidP="008908C8">
      <w:pPr>
        <w:pStyle w:val="paragraph"/>
        <w:spacing w:before="0" w:beforeAutospacing="0" w:after="0" w:afterAutospacing="0"/>
        <w:textAlignment w:val="baseline"/>
        <w:rPr>
          <w:i/>
        </w:rPr>
      </w:pPr>
    </w:p>
    <w:p w14:paraId="6D8F1704" w14:textId="77777777" w:rsidR="008908C8" w:rsidRDefault="008908C8" w:rsidP="008908C8">
      <w:pPr>
        <w:pStyle w:val="paragraph"/>
        <w:spacing w:before="0" w:beforeAutospacing="0" w:after="0" w:afterAutospacing="0"/>
        <w:textAlignment w:val="baseline"/>
        <w:rPr>
          <w:i/>
        </w:rPr>
      </w:pPr>
    </w:p>
    <w:p w14:paraId="43B97E74" w14:textId="77777777" w:rsidR="008908C8" w:rsidRDefault="008908C8" w:rsidP="008908C8">
      <w:pPr>
        <w:pStyle w:val="paragraph"/>
        <w:spacing w:before="0" w:beforeAutospacing="0" w:after="0" w:afterAutospacing="0"/>
        <w:textAlignment w:val="baseline"/>
        <w:rPr>
          <w:i/>
        </w:rPr>
      </w:pPr>
    </w:p>
    <w:p w14:paraId="1382A162" w14:textId="77777777" w:rsidR="008908C8" w:rsidRDefault="008908C8" w:rsidP="008908C8">
      <w:pPr>
        <w:pStyle w:val="paragraph"/>
        <w:spacing w:before="0" w:beforeAutospacing="0" w:after="0" w:afterAutospacing="0"/>
        <w:textAlignment w:val="baseline"/>
        <w:rPr>
          <w:i/>
        </w:rPr>
      </w:pPr>
    </w:p>
    <w:p w14:paraId="67C8BDED" w14:textId="77777777" w:rsidR="008908C8" w:rsidRPr="005661F5" w:rsidRDefault="008908C8" w:rsidP="008908C8">
      <w:pPr>
        <w:pStyle w:val="paragraph"/>
        <w:spacing w:before="0" w:beforeAutospacing="0" w:after="0" w:afterAutospacing="0"/>
        <w:textAlignment w:val="baseline"/>
        <w:rPr>
          <w:rStyle w:val="eop"/>
          <w:rFonts w:ascii="Segoe UI" w:hAnsi="Segoe UI" w:cs="Segoe UI"/>
          <w:sz w:val="18"/>
          <w:szCs w:val="18"/>
        </w:rPr>
      </w:pPr>
    </w:p>
    <w:p w14:paraId="6A6B36C2" w14:textId="516EA7D9" w:rsidR="000A2158" w:rsidRPr="00536DC1" w:rsidRDefault="009B6120" w:rsidP="00536DC1">
      <w:pPr>
        <w:jc w:val="center"/>
        <w:rPr>
          <w:b/>
          <w:bCs/>
          <w:color w:val="333333"/>
          <w:sz w:val="24"/>
          <w:szCs w:val="24"/>
          <w:highlight w:val="white"/>
          <w:u w:val="single"/>
        </w:rPr>
      </w:pPr>
      <w:r w:rsidRPr="00536DC1">
        <w:rPr>
          <w:b/>
          <w:bCs/>
          <w:color w:val="1F497D" w:themeColor="text2"/>
          <w:sz w:val="36"/>
          <w:szCs w:val="36"/>
        </w:rPr>
        <w:lastRenderedPageBreak/>
        <w:t>STATEMENT OF NEEDS</w:t>
      </w:r>
    </w:p>
    <w:p w14:paraId="7B6E9B07" w14:textId="77777777" w:rsidR="00536DC1" w:rsidRDefault="00536DC1">
      <w:pPr>
        <w:rPr>
          <w:color w:val="333333"/>
          <w:sz w:val="24"/>
          <w:szCs w:val="24"/>
          <w:highlight w:val="white"/>
        </w:rPr>
      </w:pPr>
    </w:p>
    <w:p w14:paraId="0FB3F0FC" w14:textId="5BCA5012" w:rsidR="00E067FF" w:rsidRDefault="00E067FF">
      <w:pPr>
        <w:rPr>
          <w:color w:val="333333"/>
          <w:sz w:val="24"/>
          <w:szCs w:val="24"/>
          <w:highlight w:val="white"/>
        </w:rPr>
      </w:pPr>
      <w:r>
        <w:rPr>
          <w:color w:val="333333"/>
          <w:sz w:val="24"/>
          <w:szCs w:val="24"/>
          <w:highlight w:val="white"/>
        </w:rPr>
        <w:t xml:space="preserve">The application must include each of the following components of the program. </w:t>
      </w:r>
    </w:p>
    <w:p w14:paraId="36874E39" w14:textId="0741BDCC" w:rsidR="00E067FF" w:rsidRDefault="00E067FF">
      <w:pPr>
        <w:rPr>
          <w:color w:val="333333"/>
          <w:sz w:val="24"/>
          <w:szCs w:val="24"/>
          <w:highlight w:val="white"/>
        </w:rPr>
      </w:pPr>
    </w:p>
    <w:p w14:paraId="001B01B2" w14:textId="69B72192" w:rsidR="00E067FF" w:rsidRDefault="00E067FF">
      <w:pPr>
        <w:rPr>
          <w:color w:val="333333"/>
          <w:sz w:val="24"/>
          <w:szCs w:val="24"/>
        </w:rPr>
      </w:pPr>
    </w:p>
    <w:p w14:paraId="3CD0389A" w14:textId="7EA58CD7" w:rsidR="009B6120" w:rsidRPr="008908C8" w:rsidRDefault="009B6120" w:rsidP="00536DC1">
      <w:pPr>
        <w:pStyle w:val="ListParagraph"/>
        <w:numPr>
          <w:ilvl w:val="0"/>
          <w:numId w:val="10"/>
        </w:numPr>
        <w:rPr>
          <w:color w:val="1F497D" w:themeColor="text2"/>
          <w:sz w:val="28"/>
          <w:szCs w:val="28"/>
          <w:u w:val="single"/>
        </w:rPr>
      </w:pPr>
      <w:r w:rsidRPr="008908C8">
        <w:rPr>
          <w:color w:val="1F497D" w:themeColor="text2"/>
          <w:sz w:val="28"/>
          <w:szCs w:val="28"/>
          <w:u w:val="single"/>
        </w:rPr>
        <w:t>Program Overview, Goals, Objectives, and Outcomes</w:t>
      </w:r>
    </w:p>
    <w:p w14:paraId="42E2BDEA" w14:textId="77777777" w:rsidR="009B6120" w:rsidRDefault="009B6120">
      <w:pPr>
        <w:rPr>
          <w:color w:val="333333"/>
          <w:sz w:val="24"/>
          <w:szCs w:val="24"/>
        </w:rPr>
      </w:pPr>
    </w:p>
    <w:p w14:paraId="06356A90" w14:textId="77777777" w:rsidR="009B6120" w:rsidRPr="0005794A" w:rsidRDefault="009B6120" w:rsidP="009B61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P</w:t>
      </w:r>
      <w:r w:rsidRPr="0005794A">
        <w:rPr>
          <w:rFonts w:ascii="Times New Roman" w:hAnsi="Times New Roman"/>
          <w:sz w:val="24"/>
          <w:szCs w:val="24"/>
        </w:rPr>
        <w:t>rovide</w:t>
      </w:r>
      <w:r>
        <w:rPr>
          <w:rFonts w:ascii="Times New Roman" w:hAnsi="Times New Roman"/>
          <w:sz w:val="24"/>
          <w:szCs w:val="24"/>
        </w:rPr>
        <w:t xml:space="preserve"> a detailed description of the teacher residency program.  </w:t>
      </w:r>
      <w:r w:rsidRPr="008A423E">
        <w:rPr>
          <w:rFonts w:ascii="Times New Roman" w:hAnsi="Times New Roman"/>
          <w:sz w:val="24"/>
          <w:szCs w:val="24"/>
        </w:rPr>
        <w:t>The grants will support a site-specific residency model program for preparation, planning, development and implementation, including possible stipends in the program to attract qualified candidates and mentors</w:t>
      </w:r>
      <w:r>
        <w:rPr>
          <w:rFonts w:ascii="Times New Roman" w:hAnsi="Times New Roman"/>
          <w:sz w:val="24"/>
          <w:szCs w:val="24"/>
        </w:rPr>
        <w:t>.</w:t>
      </w:r>
    </w:p>
    <w:p w14:paraId="4A45BB8D" w14:textId="77777777" w:rsidR="009B6120" w:rsidRDefault="009B6120" w:rsidP="009B61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color w:val="FFFFFF" w:themeColor="background1"/>
          <w:sz w:val="24"/>
          <w:szCs w:val="24"/>
        </w:rPr>
      </w:pPr>
      <w:r>
        <w:rPr>
          <w:rFonts w:ascii="Times New Roman" w:hAnsi="Times New Roman"/>
          <w:b/>
          <w:color w:val="FFFFFF" w:themeColor="background1"/>
          <w:sz w:val="24"/>
          <w:szCs w:val="24"/>
        </w:rPr>
        <w:t xml:space="preserve">     </w:t>
      </w:r>
      <w:r>
        <w:rPr>
          <w:rFonts w:ascii="Times New Roman" w:hAnsi="Times New Roman"/>
          <w:b/>
          <w:color w:val="FFFFFF" w:themeColor="background1"/>
          <w:sz w:val="24"/>
          <w:szCs w:val="24"/>
        </w:rPr>
        <w:tab/>
      </w:r>
      <w:r>
        <w:rPr>
          <w:rFonts w:ascii="Times New Roman" w:hAnsi="Times New Roman"/>
          <w:b/>
          <w:color w:val="FFFFFF" w:themeColor="background1"/>
          <w:sz w:val="24"/>
          <w:szCs w:val="24"/>
        </w:rPr>
        <w:tab/>
      </w:r>
    </w:p>
    <w:p w14:paraId="7038F4A0" w14:textId="77777777" w:rsidR="009B6120" w:rsidRPr="00150883" w:rsidRDefault="009B6120" w:rsidP="009B61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C06CCE">
        <w:rPr>
          <w:rFonts w:ascii="Times New Roman" w:hAnsi="Times New Roman"/>
          <w:sz w:val="24"/>
          <w:szCs w:val="24"/>
        </w:rPr>
        <w:t>Describe the goals</w:t>
      </w:r>
      <w:r>
        <w:rPr>
          <w:rFonts w:ascii="Times New Roman" w:hAnsi="Times New Roman"/>
          <w:sz w:val="24"/>
          <w:szCs w:val="24"/>
        </w:rPr>
        <w:t xml:space="preserve">, </w:t>
      </w:r>
      <w:r w:rsidRPr="00C06CCE">
        <w:rPr>
          <w:rFonts w:ascii="Times New Roman" w:hAnsi="Times New Roman"/>
          <w:sz w:val="24"/>
          <w:szCs w:val="24"/>
        </w:rPr>
        <w:t>objectives</w:t>
      </w:r>
      <w:r>
        <w:rPr>
          <w:rFonts w:ascii="Times New Roman" w:hAnsi="Times New Roman"/>
          <w:sz w:val="24"/>
          <w:szCs w:val="24"/>
        </w:rPr>
        <w:t>, and expected outcomes</w:t>
      </w:r>
      <w:r w:rsidRPr="00C06CCE">
        <w:rPr>
          <w:rFonts w:ascii="Times New Roman" w:hAnsi="Times New Roman"/>
          <w:sz w:val="24"/>
          <w:szCs w:val="24"/>
        </w:rPr>
        <w:t xml:space="preserve"> of the teacher residency program.</w:t>
      </w:r>
      <w:r>
        <w:rPr>
          <w:rFonts w:ascii="Times New Roman" w:hAnsi="Times New Roman"/>
          <w:sz w:val="24"/>
          <w:szCs w:val="24"/>
        </w:rPr>
        <w:t xml:space="preserve">  Highlight opportunities for the program to build skills and experiences needed to effectively serve diverse learners in PreK-12, including students with disabilities, English learners, and students with low literacy </w:t>
      </w:r>
      <w:r w:rsidRPr="00150883">
        <w:rPr>
          <w:rFonts w:ascii="Times New Roman" w:hAnsi="Times New Roman"/>
          <w:sz w:val="24"/>
          <w:szCs w:val="24"/>
        </w:rPr>
        <w:t xml:space="preserve">levels. </w:t>
      </w:r>
      <w:r w:rsidRPr="00150883">
        <w:rPr>
          <w:rFonts w:ascii="Times New Roman" w:hAnsi="Times New Roman"/>
          <w:sz w:val="24"/>
          <w:szCs w:val="24"/>
          <w:lang w:val="en-US"/>
        </w:rPr>
        <w:t xml:space="preserve">Proposals should also highlight how they will incorporate the requirements of the </w:t>
      </w:r>
      <w:hyperlink r:id="rId19" w:history="1">
        <w:r w:rsidRPr="00150883">
          <w:rPr>
            <w:rStyle w:val="Hyperlink"/>
            <w:rFonts w:ascii="Times New Roman" w:hAnsi="Times New Roman"/>
            <w:sz w:val="24"/>
            <w:szCs w:val="24"/>
            <w:lang w:val="en-US"/>
          </w:rPr>
          <w:t xml:space="preserve">Virginia Literacy Act. </w:t>
        </w:r>
      </w:hyperlink>
      <w:r w:rsidRPr="00150883">
        <w:rPr>
          <w:rFonts w:ascii="Times New Roman" w:hAnsi="Times New Roman"/>
          <w:sz w:val="24"/>
          <w:szCs w:val="24"/>
        </w:rPr>
        <w:t xml:space="preserve"> </w:t>
      </w:r>
    </w:p>
    <w:p w14:paraId="540D8740" w14:textId="77777777" w:rsidR="009B6120" w:rsidRPr="00150883" w:rsidRDefault="009B6120" w:rsidP="009B61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14:paraId="260A7619" w14:textId="77777777" w:rsidR="009B6120" w:rsidRDefault="009B6120" w:rsidP="009B61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150883">
        <w:rPr>
          <w:rFonts w:ascii="Times New Roman" w:hAnsi="Times New Roman"/>
          <w:sz w:val="24"/>
          <w:szCs w:val="24"/>
          <w:lang w:val="en-US"/>
        </w:rPr>
        <w:t>All proposals should include a course sequence as an appendix item. It is encouraged for teacher residency programs to ensure that each course is efficient and effective to guarantee all residents are successful upon program completion.</w:t>
      </w:r>
      <w:r>
        <w:rPr>
          <w:rFonts w:ascii="Times New Roman" w:hAnsi="Times New Roman"/>
          <w:sz w:val="24"/>
          <w:szCs w:val="24"/>
          <w:lang w:val="en-US"/>
        </w:rPr>
        <w:t xml:space="preserve">  </w:t>
      </w:r>
      <w:r>
        <w:rPr>
          <w:rFonts w:ascii="Times New Roman" w:hAnsi="Times New Roman"/>
          <w:sz w:val="24"/>
          <w:szCs w:val="24"/>
        </w:rPr>
        <w:br/>
      </w:r>
    </w:p>
    <w:p w14:paraId="7A615A5F" w14:textId="77777777" w:rsidR="009B6120" w:rsidRPr="00C06CCE" w:rsidRDefault="009B6120" w:rsidP="009B61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 xml:space="preserve">For more information on effective residency programs consider reviewing the following resource: </w:t>
      </w:r>
      <w:hyperlink r:id="rId20" w:history="1">
        <w:r w:rsidRPr="001C03FD">
          <w:rPr>
            <w:rStyle w:val="Hyperlink"/>
            <w:rFonts w:ascii="Times New Roman" w:hAnsi="Times New Roman"/>
            <w:sz w:val="24"/>
            <w:szCs w:val="24"/>
          </w:rPr>
          <w:t>https://practices.learningaccelerator.org/artifacts/setting-up-a-residency-program-the-what-where-and-how-to-make-it-work-for-your-system</w:t>
        </w:r>
      </w:hyperlink>
      <w:r>
        <w:rPr>
          <w:rFonts w:ascii="Times New Roman" w:hAnsi="Times New Roman"/>
          <w:sz w:val="24"/>
          <w:szCs w:val="24"/>
        </w:rPr>
        <w:t>.</w:t>
      </w:r>
    </w:p>
    <w:p w14:paraId="0667ABEB" w14:textId="77777777" w:rsidR="009B6120" w:rsidRDefault="009B6120">
      <w:pPr>
        <w:rPr>
          <w:color w:val="333333"/>
          <w:sz w:val="24"/>
          <w:szCs w:val="24"/>
        </w:rPr>
      </w:pPr>
    </w:p>
    <w:p w14:paraId="4023426A" w14:textId="77777777" w:rsidR="009B6120" w:rsidRDefault="009B6120">
      <w:pPr>
        <w:rPr>
          <w:color w:val="333333"/>
          <w:sz w:val="24"/>
          <w:szCs w:val="24"/>
        </w:rPr>
      </w:pPr>
    </w:p>
    <w:p w14:paraId="5AB5BC2C" w14:textId="0A17815D" w:rsidR="009B6120" w:rsidRPr="008908C8" w:rsidRDefault="00536DC1" w:rsidP="00536DC1">
      <w:pPr>
        <w:pStyle w:val="ListParagraph"/>
        <w:numPr>
          <w:ilvl w:val="0"/>
          <w:numId w:val="10"/>
        </w:numPr>
        <w:rPr>
          <w:color w:val="1F497D" w:themeColor="text2"/>
          <w:sz w:val="28"/>
          <w:szCs w:val="28"/>
          <w:u w:val="single"/>
        </w:rPr>
      </w:pPr>
      <w:r w:rsidRPr="008908C8">
        <w:rPr>
          <w:color w:val="1F497D" w:themeColor="text2"/>
          <w:sz w:val="28"/>
          <w:szCs w:val="28"/>
          <w:u w:val="single"/>
        </w:rPr>
        <w:t>Teacher Resident Selection</w:t>
      </w:r>
    </w:p>
    <w:p w14:paraId="013C22C1" w14:textId="77777777" w:rsidR="009B6120" w:rsidRDefault="009B6120">
      <w:pPr>
        <w:rPr>
          <w:color w:val="333333"/>
          <w:sz w:val="24"/>
          <w:szCs w:val="24"/>
        </w:rPr>
      </w:pPr>
    </w:p>
    <w:p w14:paraId="6032FE4A" w14:textId="11B480E8" w:rsidR="009B6120" w:rsidRDefault="00536DC1">
      <w:pPr>
        <w:rPr>
          <w:sz w:val="24"/>
          <w:szCs w:val="24"/>
        </w:rPr>
      </w:pPr>
      <w:r w:rsidRPr="0092722F">
        <w:rPr>
          <w:sz w:val="24"/>
          <w:szCs w:val="24"/>
        </w:rPr>
        <w:t>Describe the requirements and selection process for the teacher residents to participate in this selective program in FY202</w:t>
      </w:r>
      <w:r>
        <w:rPr>
          <w:sz w:val="24"/>
          <w:szCs w:val="24"/>
        </w:rPr>
        <w:t>4</w:t>
      </w:r>
      <w:r w:rsidRPr="0092722F">
        <w:rPr>
          <w:sz w:val="24"/>
          <w:szCs w:val="24"/>
        </w:rPr>
        <w:t xml:space="preserve">, including the requirements for applying for participation in the residency program.  Also, describe the process with the school division partners in determining what areas of endorsements, such as critical shortage areas, will be targeted for the residency program and any required commitment for employment at the completion of the </w:t>
      </w:r>
      <w:r w:rsidR="008908C8">
        <w:rPr>
          <w:sz w:val="24"/>
          <w:szCs w:val="24"/>
        </w:rPr>
        <w:t xml:space="preserve">program. </w:t>
      </w:r>
    </w:p>
    <w:p w14:paraId="69B0BB41" w14:textId="77777777" w:rsidR="00536DC1" w:rsidRDefault="00536DC1">
      <w:pPr>
        <w:rPr>
          <w:sz w:val="24"/>
          <w:szCs w:val="24"/>
        </w:rPr>
      </w:pPr>
    </w:p>
    <w:p w14:paraId="4AE77B46" w14:textId="29E6BCCB" w:rsidR="00536DC1" w:rsidRPr="008908C8" w:rsidRDefault="00536DC1" w:rsidP="00536DC1">
      <w:pPr>
        <w:pStyle w:val="ListParagraph"/>
        <w:numPr>
          <w:ilvl w:val="0"/>
          <w:numId w:val="10"/>
        </w:numPr>
        <w:rPr>
          <w:color w:val="1F497D" w:themeColor="text2"/>
          <w:sz w:val="28"/>
          <w:szCs w:val="28"/>
          <w:u w:val="single"/>
        </w:rPr>
      </w:pPr>
      <w:r w:rsidRPr="008908C8">
        <w:rPr>
          <w:color w:val="1F497D" w:themeColor="text2"/>
          <w:sz w:val="28"/>
          <w:szCs w:val="28"/>
          <w:u w:val="single"/>
        </w:rPr>
        <w:t>Incentives and Supports</w:t>
      </w:r>
    </w:p>
    <w:p w14:paraId="6529860A" w14:textId="77777777" w:rsidR="00536DC1" w:rsidRPr="00536DC1" w:rsidRDefault="00536DC1" w:rsidP="00536DC1">
      <w:pPr>
        <w:rPr>
          <w:color w:val="333333"/>
          <w:sz w:val="24"/>
          <w:szCs w:val="24"/>
        </w:rPr>
      </w:pPr>
    </w:p>
    <w:p w14:paraId="398536B3" w14:textId="77777777" w:rsidR="00536DC1" w:rsidRDefault="00536DC1" w:rsidP="00536DC1">
      <w:pPr>
        <w:rPr>
          <w:color w:val="333333"/>
          <w:sz w:val="24"/>
          <w:szCs w:val="24"/>
        </w:rPr>
      </w:pPr>
      <w:r w:rsidRPr="0092722F">
        <w:rPr>
          <w:color w:val="333333"/>
          <w:sz w:val="24"/>
          <w:szCs w:val="24"/>
        </w:rPr>
        <w:t>Describe the incentives and supports, such as tuition, fees paid for the training, stipends, mentoring, etc., provided to the teacher residents or division mentors/coaches.  Provide programmatic strategies to ensure residents will be successfully prepared to receive degree and meet all licensure requirements upon completion of the program.</w:t>
      </w:r>
      <w:r>
        <w:rPr>
          <w:color w:val="333333"/>
          <w:sz w:val="24"/>
          <w:szCs w:val="24"/>
        </w:rPr>
        <w:t xml:space="preserve"> </w:t>
      </w:r>
      <w:r w:rsidRPr="0092722F">
        <w:rPr>
          <w:color w:val="333333"/>
          <w:sz w:val="24"/>
          <w:szCs w:val="24"/>
        </w:rPr>
        <w:t>Include training or support provided to the partner school division educators or principals involved in the program.</w:t>
      </w:r>
      <w:r>
        <w:rPr>
          <w:color w:val="333333"/>
          <w:sz w:val="24"/>
          <w:szCs w:val="24"/>
        </w:rPr>
        <w:t xml:space="preserve"> </w:t>
      </w:r>
    </w:p>
    <w:p w14:paraId="469037E9" w14:textId="77777777" w:rsidR="00536DC1" w:rsidRDefault="00536DC1" w:rsidP="00536DC1">
      <w:pPr>
        <w:rPr>
          <w:color w:val="333333"/>
          <w:sz w:val="24"/>
          <w:szCs w:val="24"/>
        </w:rPr>
      </w:pPr>
    </w:p>
    <w:p w14:paraId="25BDB90B" w14:textId="77777777" w:rsidR="00536DC1" w:rsidRDefault="00536DC1" w:rsidP="00536DC1">
      <w:pPr>
        <w:rPr>
          <w:color w:val="333333"/>
          <w:sz w:val="24"/>
          <w:szCs w:val="24"/>
        </w:rPr>
      </w:pPr>
      <w:r w:rsidRPr="00150883">
        <w:rPr>
          <w:color w:val="333333"/>
          <w:sz w:val="24"/>
          <w:szCs w:val="24"/>
        </w:rPr>
        <w:t>Funding for tuition shall not exceed $12,500 per resident per academic year</w:t>
      </w:r>
      <w:r>
        <w:rPr>
          <w:color w:val="333333"/>
          <w:sz w:val="24"/>
          <w:szCs w:val="24"/>
        </w:rPr>
        <w:t xml:space="preserve"> </w:t>
      </w:r>
      <w:r w:rsidRPr="00150883">
        <w:rPr>
          <w:color w:val="333333"/>
          <w:sz w:val="24"/>
          <w:szCs w:val="24"/>
        </w:rPr>
        <w:t>OR</w:t>
      </w:r>
      <w:r>
        <w:rPr>
          <w:color w:val="333333"/>
          <w:sz w:val="24"/>
          <w:szCs w:val="24"/>
        </w:rPr>
        <w:t xml:space="preserve"> r</w:t>
      </w:r>
      <w:r w:rsidRPr="00150883">
        <w:rPr>
          <w:color w:val="333333"/>
          <w:sz w:val="24"/>
          <w:szCs w:val="24"/>
        </w:rPr>
        <w:t>equested funding for tuition shall be discounted 35% per resident per academic year.</w:t>
      </w:r>
      <w:r>
        <w:rPr>
          <w:color w:val="333333"/>
          <w:sz w:val="24"/>
          <w:szCs w:val="24"/>
        </w:rPr>
        <w:t xml:space="preserve"> </w:t>
      </w:r>
    </w:p>
    <w:p w14:paraId="7A7094D6" w14:textId="77777777" w:rsidR="00536DC1" w:rsidRDefault="00536DC1" w:rsidP="00536DC1">
      <w:pPr>
        <w:rPr>
          <w:color w:val="333333"/>
          <w:sz w:val="24"/>
          <w:szCs w:val="24"/>
        </w:rPr>
      </w:pPr>
    </w:p>
    <w:p w14:paraId="4C0ADEA3" w14:textId="77777777" w:rsidR="00536DC1" w:rsidRDefault="00536DC1" w:rsidP="00536DC1">
      <w:pPr>
        <w:rPr>
          <w:color w:val="333333"/>
          <w:sz w:val="24"/>
          <w:szCs w:val="24"/>
        </w:rPr>
      </w:pPr>
      <w:r w:rsidRPr="00150883">
        <w:rPr>
          <w:color w:val="333333"/>
          <w:sz w:val="24"/>
          <w:szCs w:val="24"/>
        </w:rPr>
        <w:t>For example, if tuition is normally $500 per credit hour, teacher residents should be charged $325 per credit hour ($500 X 35% = $175; $500-$175 = $325)</w:t>
      </w:r>
      <w:r>
        <w:rPr>
          <w:color w:val="333333"/>
          <w:sz w:val="24"/>
          <w:szCs w:val="24"/>
        </w:rPr>
        <w:t xml:space="preserve">. </w:t>
      </w:r>
    </w:p>
    <w:p w14:paraId="31299BF3" w14:textId="77777777" w:rsidR="009B6120" w:rsidRDefault="009B6120">
      <w:pPr>
        <w:rPr>
          <w:color w:val="333333"/>
          <w:sz w:val="24"/>
          <w:szCs w:val="24"/>
        </w:rPr>
      </w:pPr>
    </w:p>
    <w:p w14:paraId="5BC30D11" w14:textId="3BBC363B" w:rsidR="00536DC1" w:rsidRPr="008908C8" w:rsidRDefault="00536DC1" w:rsidP="00536DC1">
      <w:pPr>
        <w:pStyle w:val="ListParagraph"/>
        <w:numPr>
          <w:ilvl w:val="0"/>
          <w:numId w:val="10"/>
        </w:numPr>
        <w:rPr>
          <w:color w:val="1F497D" w:themeColor="text2"/>
          <w:sz w:val="28"/>
          <w:szCs w:val="28"/>
          <w:u w:val="single"/>
        </w:rPr>
      </w:pPr>
      <w:r w:rsidRPr="008908C8">
        <w:rPr>
          <w:color w:val="1F497D" w:themeColor="text2"/>
          <w:sz w:val="28"/>
          <w:szCs w:val="28"/>
          <w:u w:val="single"/>
        </w:rPr>
        <w:lastRenderedPageBreak/>
        <w:t>Partnerships and Employment Agreement</w:t>
      </w:r>
    </w:p>
    <w:p w14:paraId="1D75654E" w14:textId="77777777" w:rsidR="00536DC1" w:rsidRPr="00536DC1" w:rsidRDefault="00536DC1" w:rsidP="008908C8">
      <w:pPr>
        <w:pStyle w:val="ListParagraph"/>
        <w:ind w:left="360"/>
        <w:rPr>
          <w:color w:val="1F497D" w:themeColor="text2"/>
          <w:sz w:val="28"/>
          <w:szCs w:val="28"/>
        </w:rPr>
      </w:pPr>
    </w:p>
    <w:p w14:paraId="5C5DC85E" w14:textId="14F51122" w:rsidR="00536DC1" w:rsidRDefault="00536DC1" w:rsidP="00890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sz w:val="24"/>
          <w:szCs w:val="24"/>
        </w:rPr>
      </w:pPr>
      <w:r>
        <w:rPr>
          <w:rFonts w:ascii="Times New Roman" w:hAnsi="Times New Roman"/>
          <w:sz w:val="24"/>
          <w:szCs w:val="24"/>
        </w:rPr>
        <w:t>Describe the partnership scope with the public school(s) (</w:t>
      </w:r>
      <w:r w:rsidRPr="007A0B9B">
        <w:rPr>
          <w:rFonts w:ascii="Times New Roman" w:hAnsi="Times New Roman"/>
          <w:i/>
          <w:sz w:val="24"/>
          <w:szCs w:val="24"/>
        </w:rPr>
        <w:t>such as selection panel membership,</w:t>
      </w:r>
      <w:r>
        <w:rPr>
          <w:rFonts w:ascii="Times New Roman" w:hAnsi="Times New Roman"/>
          <w:i/>
          <w:sz w:val="24"/>
          <w:szCs w:val="24"/>
          <w:lang w:val="en-US"/>
        </w:rPr>
        <w:t xml:space="preserve"> </w:t>
      </w:r>
      <w:r w:rsidRPr="007A0B9B">
        <w:rPr>
          <w:rFonts w:ascii="Times New Roman" w:hAnsi="Times New Roman"/>
          <w:i/>
          <w:sz w:val="24"/>
          <w:szCs w:val="24"/>
        </w:rPr>
        <w:t>division</w:t>
      </w:r>
      <w:r w:rsidR="008908C8">
        <w:rPr>
          <w:rFonts w:ascii="Times New Roman" w:hAnsi="Times New Roman"/>
          <w:i/>
          <w:sz w:val="24"/>
          <w:szCs w:val="24"/>
          <w:lang w:val="en-US"/>
        </w:rPr>
        <w:t xml:space="preserve"> </w:t>
      </w:r>
      <w:r w:rsidRPr="007A0B9B">
        <w:rPr>
          <w:rFonts w:ascii="Times New Roman" w:hAnsi="Times New Roman"/>
          <w:i/>
          <w:sz w:val="24"/>
          <w:szCs w:val="24"/>
        </w:rPr>
        <w:t>program coordinators, program evaluation</w:t>
      </w:r>
      <w:r>
        <w:rPr>
          <w:rFonts w:ascii="Times New Roman" w:hAnsi="Times New Roman"/>
          <w:sz w:val="24"/>
          <w:szCs w:val="24"/>
        </w:rPr>
        <w:t xml:space="preserve">) and capacity. Priority will be given for innovation in development of new incentives for </w:t>
      </w:r>
      <w:r w:rsidRPr="006944FB">
        <w:rPr>
          <w:rFonts w:ascii="Times New Roman" w:hAnsi="Times New Roman"/>
          <w:sz w:val="24"/>
          <w:szCs w:val="24"/>
        </w:rPr>
        <w:t>mentor teach</w:t>
      </w:r>
      <w:r>
        <w:rPr>
          <w:rFonts w:ascii="Times New Roman" w:hAnsi="Times New Roman"/>
          <w:sz w:val="24"/>
          <w:szCs w:val="24"/>
        </w:rPr>
        <w:t xml:space="preserve">ers and models for coaching or apprentices type engagement in support of the resident.  </w:t>
      </w:r>
      <w:r w:rsidRPr="007A0B9B">
        <w:rPr>
          <w:rFonts w:ascii="Times New Roman" w:hAnsi="Times New Roman"/>
          <w:i/>
          <w:sz w:val="24"/>
          <w:szCs w:val="24"/>
        </w:rPr>
        <w:t>For example, innovation by</w:t>
      </w:r>
      <w:r>
        <w:rPr>
          <w:rFonts w:ascii="Times New Roman" w:hAnsi="Times New Roman"/>
          <w:i/>
          <w:sz w:val="24"/>
          <w:szCs w:val="24"/>
        </w:rPr>
        <w:t xml:space="preserve"> a</w:t>
      </w:r>
      <w:r w:rsidRPr="007A0B9B">
        <w:rPr>
          <w:rFonts w:ascii="Times New Roman" w:hAnsi="Times New Roman"/>
          <w:i/>
          <w:sz w:val="24"/>
          <w:szCs w:val="24"/>
        </w:rPr>
        <w:t xml:space="preserve"> division partner could include assigning two residents with </w:t>
      </w:r>
      <w:r w:rsidRPr="006C2D56">
        <w:rPr>
          <w:rFonts w:ascii="Times New Roman" w:hAnsi="Times New Roman"/>
          <w:i/>
          <w:sz w:val="24"/>
          <w:szCs w:val="24"/>
        </w:rPr>
        <w:t>two-teacher</w:t>
      </w:r>
      <w:r w:rsidRPr="007A0B9B">
        <w:rPr>
          <w:rFonts w:ascii="Times New Roman" w:hAnsi="Times New Roman"/>
          <w:i/>
          <w:sz w:val="24"/>
          <w:szCs w:val="24"/>
        </w:rPr>
        <w:t xml:space="preserve"> mentor</w:t>
      </w:r>
      <w:r>
        <w:rPr>
          <w:rFonts w:ascii="Times New Roman" w:hAnsi="Times New Roman"/>
          <w:i/>
          <w:sz w:val="24"/>
          <w:szCs w:val="24"/>
        </w:rPr>
        <w:t>s</w:t>
      </w:r>
      <w:r w:rsidRPr="007A0B9B">
        <w:rPr>
          <w:rFonts w:ascii="Times New Roman" w:hAnsi="Times New Roman"/>
          <w:i/>
          <w:sz w:val="24"/>
          <w:szCs w:val="24"/>
        </w:rPr>
        <w:t xml:space="preserve"> in each school to allow for exchang</w:t>
      </w:r>
      <w:r>
        <w:rPr>
          <w:rFonts w:ascii="Times New Roman" w:hAnsi="Times New Roman"/>
          <w:i/>
          <w:sz w:val="24"/>
          <w:szCs w:val="24"/>
        </w:rPr>
        <w:t>es of teacher mentors during residency year</w:t>
      </w:r>
      <w:r>
        <w:rPr>
          <w:rFonts w:ascii="Times New Roman" w:hAnsi="Times New Roman"/>
          <w:sz w:val="24"/>
          <w:szCs w:val="24"/>
        </w:rPr>
        <w:t>.</w:t>
      </w:r>
    </w:p>
    <w:p w14:paraId="14DC9E82" w14:textId="77777777" w:rsidR="00536DC1" w:rsidRDefault="00536DC1" w:rsidP="00536D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sz w:val="24"/>
          <w:szCs w:val="24"/>
        </w:rPr>
      </w:pPr>
    </w:p>
    <w:p w14:paraId="6EB9AB54" w14:textId="77777777" w:rsidR="00536DC1" w:rsidRDefault="00536DC1" w:rsidP="00536D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sz w:val="24"/>
          <w:szCs w:val="24"/>
        </w:rPr>
      </w:pPr>
      <w:r>
        <w:rPr>
          <w:rFonts w:ascii="Times New Roman" w:hAnsi="Times New Roman"/>
          <w:sz w:val="24"/>
          <w:szCs w:val="24"/>
        </w:rPr>
        <w:tab/>
        <w:t xml:space="preserve">The following must be included: </w:t>
      </w:r>
    </w:p>
    <w:p w14:paraId="63EEA801" w14:textId="77777777" w:rsidR="00536DC1" w:rsidRDefault="00536DC1" w:rsidP="00536DC1">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Description of the core team for each partnership that will be responsible for successful planning and implementation of the program.</w:t>
      </w:r>
    </w:p>
    <w:p w14:paraId="55B01D2E" w14:textId="77777777" w:rsidR="00536DC1" w:rsidRDefault="00536DC1" w:rsidP="00536DC1">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92722F">
        <w:rPr>
          <w:rFonts w:ascii="Times New Roman" w:hAnsi="Times New Roman"/>
          <w:sz w:val="24"/>
          <w:szCs w:val="24"/>
        </w:rPr>
        <w:t>Other program partnerships or stakeholder involvement and collaborations.  A public institution of higher education may partner with a teacher preparation program in a private institution of higher education, following necessary grant making or procurement processes.  [The fiscal agent will be the public institution.]  Include descriptions of the agreements, such as the agreement between the resident, university, and division regarding participation in the program and the residents’ commitment to teaching upon completion.</w:t>
      </w:r>
    </w:p>
    <w:p w14:paraId="605C6059" w14:textId="77777777" w:rsidR="00536DC1" w:rsidRDefault="00536DC1" w:rsidP="00536DC1">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Describe the employment agreement between partner school divisions and the resident teacher</w:t>
      </w:r>
    </w:p>
    <w:p w14:paraId="52E93316" w14:textId="77777777" w:rsidR="00536DC1" w:rsidRPr="0092722F" w:rsidRDefault="00536DC1" w:rsidP="00536DC1">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92722F">
        <w:rPr>
          <w:rFonts w:ascii="Times New Roman" w:hAnsi="Times New Roman"/>
          <w:sz w:val="24"/>
          <w:szCs w:val="24"/>
        </w:rPr>
        <w:t>Signed letters from division superintendents stating support as a partner and agreement to provide at least one-third cost of the program.  The letters should include other supports the division is committed to provide to the program.</w:t>
      </w:r>
    </w:p>
    <w:p w14:paraId="5759BD64" w14:textId="77777777" w:rsidR="00536DC1" w:rsidRDefault="00536DC1" w:rsidP="00536DC1">
      <w:pPr>
        <w:pStyle w:val="gmail-section-text"/>
      </w:pPr>
      <w:r>
        <w:t xml:space="preserve">    How the p</w:t>
      </w:r>
      <w:r w:rsidRPr="00E33A02">
        <w:t xml:space="preserve">artner school divisions </w:t>
      </w:r>
      <w:r>
        <w:t>shall:</w:t>
      </w:r>
    </w:p>
    <w:p w14:paraId="28C37C79" w14:textId="77777777" w:rsidR="00536DC1" w:rsidRDefault="00536DC1" w:rsidP="00536DC1">
      <w:pPr>
        <w:pStyle w:val="gmail-section-text"/>
        <w:numPr>
          <w:ilvl w:val="0"/>
          <w:numId w:val="2"/>
        </w:numPr>
        <w:ind w:left="1080"/>
      </w:pPr>
      <w:r w:rsidRPr="00E33A02">
        <w:t xml:space="preserve">provide at least one-third of the </w:t>
      </w:r>
      <w:r>
        <w:t xml:space="preserve">dollar </w:t>
      </w:r>
      <w:r w:rsidRPr="00E33A02">
        <w:t>cost of each program</w:t>
      </w:r>
      <w:r>
        <w:t>;</w:t>
      </w:r>
      <w:r w:rsidRPr="00E33A02">
        <w:t xml:space="preserve"> and </w:t>
      </w:r>
    </w:p>
    <w:p w14:paraId="6E8AEAF2" w14:textId="77777777" w:rsidR="00536DC1" w:rsidRDefault="00536DC1" w:rsidP="00536DC1">
      <w:pPr>
        <w:pStyle w:val="gmail-section-text"/>
        <w:numPr>
          <w:ilvl w:val="0"/>
          <w:numId w:val="2"/>
        </w:numPr>
        <w:ind w:left="1080"/>
      </w:pPr>
      <w:r w:rsidRPr="00E33A02">
        <w:t xml:space="preserve">provide data requested by the university partner in order to evaluate program effectiveness by the mutually agreed upon timelines. </w:t>
      </w:r>
    </w:p>
    <w:p w14:paraId="62644092" w14:textId="77777777" w:rsidR="00536DC1" w:rsidRDefault="00536DC1" w:rsidP="00536DC1">
      <w:pPr>
        <w:pStyle w:val="gmail-section-text"/>
        <w:numPr>
          <w:ilvl w:val="0"/>
          <w:numId w:val="2"/>
        </w:numPr>
        <w:ind w:left="1080"/>
      </w:pPr>
      <w:r>
        <w:t>ensure dedicated time for mentorship responsibilities.</w:t>
      </w:r>
    </w:p>
    <w:p w14:paraId="3B0E0837" w14:textId="77777777" w:rsidR="00536DC1" w:rsidRPr="00E33A02" w:rsidRDefault="00536DC1" w:rsidP="00536DC1">
      <w:pPr>
        <w:pStyle w:val="gmail-section-text"/>
        <w:numPr>
          <w:ilvl w:val="0"/>
          <w:numId w:val="2"/>
        </w:numPr>
        <w:ind w:left="1080"/>
      </w:pPr>
      <w:r>
        <w:t xml:space="preserve">use the new 2021 Guides for Mentor Teacher Programs for Beginning and Experienced Teachers: </w:t>
      </w:r>
      <w:hyperlink r:id="rId21" w:history="1">
        <w:r w:rsidRPr="001572DB">
          <w:rPr>
            <w:rStyle w:val="Hyperlink"/>
          </w:rPr>
          <w:t>https://www.doe.virginia.gov/teaching/career_resources/mentor/mentorteacherguidelinesweb2021.pdf</w:t>
        </w:r>
      </w:hyperlink>
      <w:r>
        <w:t xml:space="preserve"> </w:t>
      </w:r>
    </w:p>
    <w:p w14:paraId="3622492B" w14:textId="5E3C0771" w:rsidR="00536DC1" w:rsidRPr="008908C8" w:rsidRDefault="00536DC1" w:rsidP="00536DC1">
      <w:pPr>
        <w:pStyle w:val="ListParagraph"/>
        <w:numPr>
          <w:ilvl w:val="0"/>
          <w:numId w:val="11"/>
        </w:numPr>
        <w:rPr>
          <w:color w:val="1F497D" w:themeColor="text2"/>
          <w:sz w:val="28"/>
          <w:szCs w:val="28"/>
          <w:u w:val="single"/>
        </w:rPr>
      </w:pPr>
      <w:r w:rsidRPr="008908C8">
        <w:rPr>
          <w:color w:val="1F497D" w:themeColor="text2"/>
          <w:sz w:val="28"/>
          <w:szCs w:val="28"/>
          <w:u w:val="single"/>
        </w:rPr>
        <w:t>Evaluation and Accountability</w:t>
      </w:r>
    </w:p>
    <w:p w14:paraId="605F8DD7" w14:textId="77777777" w:rsidR="00536DC1" w:rsidRPr="00536DC1" w:rsidRDefault="00536DC1" w:rsidP="00536DC1">
      <w:pPr>
        <w:ind w:left="360"/>
        <w:rPr>
          <w:color w:val="333333"/>
          <w:sz w:val="24"/>
          <w:szCs w:val="24"/>
        </w:rPr>
      </w:pPr>
    </w:p>
    <w:p w14:paraId="2C825D62" w14:textId="77777777" w:rsidR="00536DC1" w:rsidRPr="0092722F" w:rsidRDefault="00536DC1" w:rsidP="00536DC1">
      <w:pPr>
        <w:ind w:left="180" w:hanging="180"/>
        <w:rPr>
          <w:sz w:val="24"/>
          <w:szCs w:val="24"/>
        </w:rPr>
      </w:pPr>
      <w:r w:rsidRPr="0092722F">
        <w:rPr>
          <w:bCs/>
          <w:sz w:val="24"/>
          <w:szCs w:val="24"/>
        </w:rPr>
        <w:t xml:space="preserve">Applications </w:t>
      </w:r>
      <w:r w:rsidRPr="0092722F">
        <w:rPr>
          <w:sz w:val="24"/>
          <w:szCs w:val="24"/>
        </w:rPr>
        <w:t>must include an evaluation plan that, at a minimum, assesses:</w:t>
      </w:r>
    </w:p>
    <w:p w14:paraId="20454C73" w14:textId="77777777" w:rsidR="00536DC1" w:rsidRDefault="00536DC1" w:rsidP="00536DC1">
      <w:pPr>
        <w:pStyle w:val="ListParagraph"/>
        <w:numPr>
          <w:ilvl w:val="0"/>
          <w:numId w:val="4"/>
        </w:numPr>
        <w:tabs>
          <w:tab w:val="left" w:pos="1350"/>
        </w:tabs>
        <w:contextualSpacing/>
        <w:rPr>
          <w:sz w:val="24"/>
          <w:szCs w:val="24"/>
        </w:rPr>
      </w:pPr>
      <w:r w:rsidRPr="0092722F">
        <w:rPr>
          <w:sz w:val="24"/>
          <w:szCs w:val="24"/>
        </w:rPr>
        <w:t>the effectiveness of the program in meeting the stated goals and objectives;</w:t>
      </w:r>
    </w:p>
    <w:p w14:paraId="1D929512" w14:textId="77777777" w:rsidR="00536DC1" w:rsidRDefault="00536DC1" w:rsidP="00536DC1">
      <w:pPr>
        <w:pStyle w:val="ListParagraph"/>
        <w:numPr>
          <w:ilvl w:val="0"/>
          <w:numId w:val="4"/>
        </w:numPr>
        <w:tabs>
          <w:tab w:val="left" w:pos="1350"/>
        </w:tabs>
        <w:contextualSpacing/>
        <w:rPr>
          <w:sz w:val="24"/>
          <w:szCs w:val="24"/>
        </w:rPr>
      </w:pPr>
      <w:r w:rsidRPr="0092722F">
        <w:rPr>
          <w:sz w:val="24"/>
          <w:szCs w:val="24"/>
        </w:rPr>
        <w:t>the success of identifying and recruiting well qualified candidates to work in an urban or high needs school environment;</w:t>
      </w:r>
    </w:p>
    <w:p w14:paraId="1B6D9D59" w14:textId="77777777" w:rsidR="00536DC1" w:rsidRDefault="00536DC1" w:rsidP="00536DC1">
      <w:pPr>
        <w:pStyle w:val="ListParagraph"/>
        <w:numPr>
          <w:ilvl w:val="0"/>
          <w:numId w:val="4"/>
        </w:numPr>
        <w:tabs>
          <w:tab w:val="left" w:pos="1350"/>
        </w:tabs>
        <w:contextualSpacing/>
        <w:rPr>
          <w:sz w:val="24"/>
          <w:szCs w:val="24"/>
        </w:rPr>
      </w:pPr>
      <w:r w:rsidRPr="0092722F">
        <w:rPr>
          <w:sz w:val="24"/>
          <w:szCs w:val="24"/>
        </w:rPr>
        <w:t>the effectiveness of the partnership; and</w:t>
      </w:r>
    </w:p>
    <w:p w14:paraId="573A0F96" w14:textId="77777777" w:rsidR="00536DC1" w:rsidRPr="0092722F" w:rsidRDefault="00536DC1" w:rsidP="00536DC1">
      <w:pPr>
        <w:pStyle w:val="ListParagraph"/>
        <w:numPr>
          <w:ilvl w:val="0"/>
          <w:numId w:val="4"/>
        </w:numPr>
        <w:tabs>
          <w:tab w:val="left" w:pos="1350"/>
        </w:tabs>
        <w:contextualSpacing/>
        <w:rPr>
          <w:sz w:val="24"/>
          <w:szCs w:val="24"/>
        </w:rPr>
      </w:pPr>
      <w:r w:rsidRPr="0092722F">
        <w:rPr>
          <w:sz w:val="24"/>
          <w:szCs w:val="24"/>
        </w:rPr>
        <w:t xml:space="preserve">the perceptions of the program success by participants and partners. </w:t>
      </w:r>
    </w:p>
    <w:p w14:paraId="6974C66E" w14:textId="77777777" w:rsidR="00536DC1" w:rsidRPr="0092722F" w:rsidRDefault="00536DC1" w:rsidP="00536DC1">
      <w:pPr>
        <w:pStyle w:val="gmail-section-text"/>
        <w:ind w:left="180"/>
      </w:pPr>
      <w:r w:rsidRPr="0092722F">
        <w:lastRenderedPageBreak/>
        <w:t>Applications must include how partner school divisions shall provide data requested by the university partner in order to evaluate program effectiveness by the mutually agreed upon timelines. Describe the data that will be requested by the university partner to evaluate program effectiveness.</w:t>
      </w:r>
    </w:p>
    <w:p w14:paraId="3FED5B1A" w14:textId="77777777" w:rsidR="00536DC1" w:rsidRPr="0092722F" w:rsidRDefault="00536DC1" w:rsidP="00536DC1">
      <w:pPr>
        <w:pStyle w:val="gmail-section-text"/>
        <w:ind w:left="180"/>
      </w:pPr>
      <w:r w:rsidRPr="0092722F">
        <w:t xml:space="preserve">Describe how the following requirement will be met:  Each university partner shall report annually, </w:t>
      </w:r>
      <w:r w:rsidRPr="0092722F">
        <w:rPr>
          <w:b/>
        </w:rPr>
        <w:t>no later than June 30, 202</w:t>
      </w:r>
      <w:r>
        <w:rPr>
          <w:b/>
        </w:rPr>
        <w:t>4</w:t>
      </w:r>
      <w:r w:rsidRPr="0092722F">
        <w:rPr>
          <w:b/>
        </w:rPr>
        <w:t>,</w:t>
      </w:r>
      <w:r w:rsidRPr="0092722F">
        <w:t xml:space="preserve"> to the Department of Education on available outcome measures, including student performance indicators, as well as additional data needs requested by the Department of Education. </w:t>
      </w:r>
    </w:p>
    <w:p w14:paraId="0FCCD8ED" w14:textId="77777777" w:rsidR="00536DC1" w:rsidRPr="0092722F" w:rsidRDefault="00536DC1" w:rsidP="00536DC1">
      <w:pPr>
        <w:pStyle w:val="ListParagraph"/>
        <w:widowControl w:val="0"/>
        <w:autoSpaceDE w:val="0"/>
        <w:autoSpaceDN w:val="0"/>
        <w:ind w:left="180"/>
        <w:rPr>
          <w:sz w:val="24"/>
          <w:szCs w:val="24"/>
        </w:rPr>
      </w:pPr>
      <w:r w:rsidRPr="0092722F">
        <w:rPr>
          <w:sz w:val="24"/>
          <w:szCs w:val="24"/>
        </w:rPr>
        <w:t xml:space="preserve">Please include in the evaluation plan how the university and school division collects or plans to collect information to organize meaningful data to inform the program of its effectiveness and how such information will be used for continuous program improvement. </w:t>
      </w:r>
    </w:p>
    <w:p w14:paraId="40AAC5D4" w14:textId="77777777" w:rsidR="00536DC1" w:rsidRPr="0092722F" w:rsidRDefault="00536DC1" w:rsidP="00536DC1">
      <w:pPr>
        <w:pStyle w:val="ListParagraph"/>
        <w:widowControl w:val="0"/>
        <w:autoSpaceDE w:val="0"/>
        <w:autoSpaceDN w:val="0"/>
        <w:ind w:left="180"/>
        <w:rPr>
          <w:sz w:val="24"/>
          <w:szCs w:val="24"/>
        </w:rPr>
      </w:pPr>
    </w:p>
    <w:p w14:paraId="727425A9" w14:textId="5A8D39AB" w:rsidR="00536DC1" w:rsidRDefault="00536DC1" w:rsidP="00536DC1">
      <w:pPr>
        <w:widowControl w:val="0"/>
        <w:tabs>
          <w:tab w:val="left" w:pos="1080"/>
        </w:tabs>
        <w:autoSpaceDE w:val="0"/>
        <w:autoSpaceDN w:val="0"/>
        <w:ind w:firstLine="90"/>
        <w:rPr>
          <w:sz w:val="24"/>
          <w:szCs w:val="24"/>
        </w:rPr>
      </w:pPr>
      <w:r w:rsidRPr="0092722F">
        <w:rPr>
          <w:sz w:val="24"/>
          <w:szCs w:val="24"/>
        </w:rPr>
        <w:t xml:space="preserve">    A program evaluation is due to the Department of Education by </w:t>
      </w:r>
      <w:r w:rsidRPr="0092722F">
        <w:rPr>
          <w:b/>
          <w:sz w:val="24"/>
          <w:szCs w:val="24"/>
        </w:rPr>
        <w:t xml:space="preserve">June </w:t>
      </w:r>
      <w:r w:rsidR="00737595">
        <w:rPr>
          <w:b/>
          <w:sz w:val="24"/>
          <w:szCs w:val="24"/>
        </w:rPr>
        <w:t>28</w:t>
      </w:r>
      <w:r w:rsidRPr="0092722F">
        <w:rPr>
          <w:b/>
          <w:sz w:val="24"/>
          <w:szCs w:val="24"/>
        </w:rPr>
        <w:t>, 202</w:t>
      </w:r>
      <w:r>
        <w:rPr>
          <w:b/>
          <w:sz w:val="24"/>
          <w:szCs w:val="24"/>
        </w:rPr>
        <w:t>4</w:t>
      </w:r>
      <w:r w:rsidRPr="0092722F">
        <w:rPr>
          <w:sz w:val="24"/>
          <w:szCs w:val="24"/>
        </w:rPr>
        <w:t>.</w:t>
      </w:r>
    </w:p>
    <w:p w14:paraId="3741FC58" w14:textId="77777777" w:rsidR="00536DC1" w:rsidRDefault="00536DC1" w:rsidP="00536DC1">
      <w:pPr>
        <w:widowControl w:val="0"/>
        <w:tabs>
          <w:tab w:val="left" w:pos="1080"/>
        </w:tabs>
        <w:autoSpaceDE w:val="0"/>
        <w:autoSpaceDN w:val="0"/>
        <w:ind w:firstLine="90"/>
        <w:rPr>
          <w:sz w:val="24"/>
          <w:szCs w:val="24"/>
        </w:rPr>
      </w:pPr>
    </w:p>
    <w:p w14:paraId="6F89EF97" w14:textId="140DB313" w:rsidR="00536DC1" w:rsidRPr="008908C8" w:rsidRDefault="00536DC1" w:rsidP="00536DC1">
      <w:pPr>
        <w:pStyle w:val="ListParagraph"/>
        <w:widowControl w:val="0"/>
        <w:numPr>
          <w:ilvl w:val="0"/>
          <w:numId w:val="11"/>
        </w:numPr>
        <w:tabs>
          <w:tab w:val="left" w:pos="1080"/>
        </w:tabs>
        <w:autoSpaceDE w:val="0"/>
        <w:autoSpaceDN w:val="0"/>
        <w:rPr>
          <w:color w:val="1F497D" w:themeColor="text2"/>
          <w:sz w:val="28"/>
          <w:szCs w:val="28"/>
          <w:u w:val="single"/>
        </w:rPr>
      </w:pPr>
      <w:r w:rsidRPr="008908C8">
        <w:rPr>
          <w:color w:val="1F497D" w:themeColor="text2"/>
          <w:sz w:val="28"/>
          <w:szCs w:val="28"/>
          <w:u w:val="single"/>
        </w:rPr>
        <w:t>Budget and Budget Narrative</w:t>
      </w:r>
    </w:p>
    <w:p w14:paraId="0109FA7E" w14:textId="77777777" w:rsidR="00536DC1" w:rsidRDefault="00536DC1" w:rsidP="00536DC1">
      <w:pPr>
        <w:rPr>
          <w:bCs/>
          <w:sz w:val="24"/>
          <w:szCs w:val="24"/>
        </w:rPr>
      </w:pPr>
    </w:p>
    <w:p w14:paraId="4AB68942" w14:textId="743DC70C" w:rsidR="00536DC1" w:rsidRDefault="00536DC1" w:rsidP="00536DC1">
      <w:pPr>
        <w:ind w:firstLine="180"/>
        <w:rPr>
          <w:bCs/>
          <w:sz w:val="24"/>
          <w:szCs w:val="24"/>
        </w:rPr>
      </w:pPr>
      <w:r w:rsidRPr="0092722F">
        <w:rPr>
          <w:bCs/>
          <w:sz w:val="24"/>
          <w:szCs w:val="24"/>
        </w:rPr>
        <w:t>Budget Background Informatio</w:t>
      </w:r>
      <w:r>
        <w:rPr>
          <w:bCs/>
          <w:sz w:val="24"/>
          <w:szCs w:val="24"/>
        </w:rPr>
        <w:t xml:space="preserve">n: </w:t>
      </w:r>
    </w:p>
    <w:p w14:paraId="5EFA85C1" w14:textId="77777777" w:rsidR="00536DC1" w:rsidRPr="0092722F" w:rsidRDefault="00536DC1" w:rsidP="00536DC1">
      <w:pPr>
        <w:rPr>
          <w:bCs/>
          <w:sz w:val="24"/>
          <w:szCs w:val="24"/>
        </w:rPr>
      </w:pPr>
    </w:p>
    <w:p w14:paraId="57BC934C" w14:textId="77777777" w:rsidR="00536DC1" w:rsidRPr="0092722F" w:rsidRDefault="00536DC1" w:rsidP="00536DC1">
      <w:pPr>
        <w:pStyle w:val="Default"/>
        <w:numPr>
          <w:ilvl w:val="0"/>
          <w:numId w:val="5"/>
        </w:numPr>
        <w:ind w:left="720"/>
        <w:rPr>
          <w:rFonts w:ascii="Times New Roman" w:hAnsi="Times New Roman" w:cs="Times New Roman"/>
          <w:bCs/>
        </w:rPr>
      </w:pPr>
      <w:r w:rsidRPr="0092722F">
        <w:rPr>
          <w:rFonts w:ascii="Times New Roman" w:hAnsi="Times New Roman" w:cs="Times New Roman"/>
          <w:bCs/>
        </w:rPr>
        <w:t>Grant funds requested may not exceed $</w:t>
      </w:r>
      <w:r w:rsidRPr="0092722F">
        <w:rPr>
          <w:rStyle w:val="Emphasis"/>
          <w:rFonts w:ascii="Times New Roman" w:hAnsi="Times New Roman" w:cs="Times New Roman"/>
          <w:bCs/>
          <w:color w:val="auto"/>
        </w:rPr>
        <w:t>1,750,000</w:t>
      </w:r>
      <w:r w:rsidRPr="0092722F">
        <w:rPr>
          <w:rFonts w:ascii="Times New Roman" w:hAnsi="Times New Roman" w:cs="Times New Roman"/>
          <w:bCs/>
        </w:rPr>
        <w:t xml:space="preserve">. </w:t>
      </w:r>
    </w:p>
    <w:p w14:paraId="786BC125" w14:textId="77777777" w:rsidR="00536DC1" w:rsidRDefault="00536DC1" w:rsidP="00536DC1">
      <w:pPr>
        <w:pStyle w:val="Default"/>
        <w:numPr>
          <w:ilvl w:val="0"/>
          <w:numId w:val="5"/>
        </w:numPr>
        <w:ind w:left="720"/>
        <w:rPr>
          <w:rFonts w:ascii="Times New Roman" w:hAnsi="Times New Roman" w:cs="Times New Roman"/>
          <w:bCs/>
        </w:rPr>
      </w:pPr>
      <w:r w:rsidRPr="0092722F">
        <w:rPr>
          <w:rFonts w:ascii="Times New Roman" w:hAnsi="Times New Roman" w:cs="Times New Roman"/>
          <w:bCs/>
        </w:rPr>
        <w:t>Funding used for travel and travel-related expenses must be at state rates and in accordance with state travel regulations.</w:t>
      </w:r>
    </w:p>
    <w:p w14:paraId="58DD8FEB" w14:textId="77777777" w:rsidR="00536DC1" w:rsidRPr="00150883" w:rsidRDefault="00536DC1" w:rsidP="00536DC1">
      <w:pPr>
        <w:pStyle w:val="Default"/>
        <w:numPr>
          <w:ilvl w:val="0"/>
          <w:numId w:val="5"/>
        </w:numPr>
        <w:ind w:left="720"/>
        <w:rPr>
          <w:rFonts w:ascii="Times New Roman" w:hAnsi="Times New Roman" w:cs="Times New Roman"/>
          <w:bCs/>
        </w:rPr>
      </w:pPr>
      <w:r w:rsidRPr="00150883">
        <w:rPr>
          <w:rFonts w:ascii="Times New Roman" w:hAnsi="Times New Roman" w:cs="Times New Roman"/>
          <w:color w:val="333333"/>
        </w:rPr>
        <w:t xml:space="preserve">Funding for tuition shall not exceed $12,500 per resident per academic year OR requested funding for tuition shall be discounted 35% per resident per academic year. </w:t>
      </w:r>
    </w:p>
    <w:p w14:paraId="46E6FE5E" w14:textId="77777777" w:rsidR="00536DC1" w:rsidRDefault="00536DC1" w:rsidP="00536DC1">
      <w:pPr>
        <w:pStyle w:val="Default"/>
        <w:numPr>
          <w:ilvl w:val="0"/>
          <w:numId w:val="5"/>
        </w:numPr>
        <w:ind w:left="720"/>
        <w:rPr>
          <w:rFonts w:ascii="Times New Roman" w:hAnsi="Times New Roman" w:cs="Times New Roman"/>
          <w:bCs/>
          <w:i/>
          <w:u w:val="single"/>
        </w:rPr>
      </w:pPr>
      <w:r w:rsidRPr="0092722F">
        <w:rPr>
          <w:rFonts w:ascii="Times New Roman" w:hAnsi="Times New Roman" w:cs="Times New Roman"/>
          <w:bCs/>
        </w:rPr>
        <w:t xml:space="preserve">The budget and budget narrative should detail how the partner school divisions shall provide at least one-third of the dollar cost of each program, as required in the Appropriation Act.  The local school division </w:t>
      </w:r>
      <w:r w:rsidRPr="00854BA5">
        <w:rPr>
          <w:rFonts w:ascii="Times New Roman" w:hAnsi="Times New Roman" w:cs="Times New Roman"/>
          <w:bCs/>
          <w:i/>
          <w:iCs/>
          <w:u w:val="single"/>
        </w:rPr>
        <w:t>one-third contribution must be a cash match of funding</w:t>
      </w:r>
      <w:r w:rsidRPr="0092722F">
        <w:rPr>
          <w:rFonts w:ascii="Times New Roman" w:hAnsi="Times New Roman" w:cs="Times New Roman"/>
          <w:bCs/>
          <w:i/>
          <w:u w:val="single"/>
        </w:rPr>
        <w:t>.</w:t>
      </w:r>
    </w:p>
    <w:p w14:paraId="26B92761" w14:textId="77777777" w:rsidR="00536DC1" w:rsidRPr="00150883" w:rsidRDefault="00536DC1" w:rsidP="00536DC1">
      <w:pPr>
        <w:pStyle w:val="Default"/>
        <w:numPr>
          <w:ilvl w:val="0"/>
          <w:numId w:val="5"/>
        </w:numPr>
        <w:ind w:left="720"/>
        <w:rPr>
          <w:rFonts w:ascii="Times New Roman" w:hAnsi="Times New Roman" w:cs="Times New Roman"/>
          <w:bCs/>
          <w:i/>
          <w:u w:val="single"/>
        </w:rPr>
      </w:pPr>
      <w:r w:rsidRPr="00150883">
        <w:rPr>
          <w:rFonts w:ascii="Times New Roman" w:hAnsi="Times New Roman" w:cs="Times New Roman"/>
          <w:bCs/>
          <w:iCs/>
        </w:rPr>
        <w:t xml:space="preserve">State funding </w:t>
      </w:r>
      <w:r>
        <w:rPr>
          <w:rFonts w:ascii="Times New Roman" w:hAnsi="Times New Roman" w:cs="Times New Roman"/>
          <w:bCs/>
          <w:iCs/>
        </w:rPr>
        <w:t xml:space="preserve">should have a direct, measurable impact on the resident excluding professional membership and food/beverages. </w:t>
      </w:r>
    </w:p>
    <w:p w14:paraId="282875CD" w14:textId="77777777" w:rsidR="00536DC1" w:rsidRPr="0092722F" w:rsidRDefault="00536DC1" w:rsidP="00536DC1">
      <w:pPr>
        <w:pStyle w:val="Default"/>
        <w:ind w:left="720"/>
        <w:rPr>
          <w:rFonts w:ascii="Times New Roman" w:hAnsi="Times New Roman" w:cs="Times New Roman"/>
          <w:bCs/>
        </w:rPr>
      </w:pPr>
    </w:p>
    <w:p w14:paraId="333C10D7" w14:textId="7926D382" w:rsidR="00536DC1" w:rsidRPr="00536DC1" w:rsidRDefault="00536DC1" w:rsidP="00536DC1">
      <w:pPr>
        <w:ind w:firstLine="360"/>
        <w:contextualSpacing/>
        <w:rPr>
          <w:bCs/>
          <w:sz w:val="24"/>
          <w:szCs w:val="24"/>
        </w:rPr>
      </w:pPr>
      <w:r w:rsidRPr="00536DC1">
        <w:rPr>
          <w:bCs/>
          <w:sz w:val="24"/>
          <w:szCs w:val="24"/>
        </w:rPr>
        <w:t>Budget Narrative</w:t>
      </w:r>
      <w:r>
        <w:rPr>
          <w:bCs/>
          <w:sz w:val="24"/>
          <w:szCs w:val="24"/>
        </w:rPr>
        <w:t>:</w:t>
      </w:r>
    </w:p>
    <w:p w14:paraId="4E511AF8" w14:textId="77777777" w:rsidR="00536DC1" w:rsidRPr="0092722F" w:rsidRDefault="00536DC1" w:rsidP="00536DC1">
      <w:pPr>
        <w:pStyle w:val="ListParagraph"/>
        <w:ind w:left="360"/>
        <w:contextualSpacing/>
        <w:rPr>
          <w:bCs/>
          <w:sz w:val="24"/>
          <w:szCs w:val="24"/>
        </w:rPr>
      </w:pPr>
    </w:p>
    <w:p w14:paraId="225EDA01" w14:textId="77777777" w:rsidR="00536DC1" w:rsidRPr="0092722F" w:rsidRDefault="00536DC1" w:rsidP="00536DC1">
      <w:pPr>
        <w:pStyle w:val="ListParagraph"/>
        <w:ind w:left="360"/>
        <w:rPr>
          <w:bCs/>
          <w:sz w:val="24"/>
          <w:szCs w:val="24"/>
        </w:rPr>
      </w:pPr>
      <w:r w:rsidRPr="0092722F">
        <w:rPr>
          <w:bCs/>
          <w:sz w:val="24"/>
          <w:szCs w:val="24"/>
        </w:rPr>
        <w:t>The budget narrative should clearly describe anticipated expenditures.  The narrative should outline the justification for the overall amount requested from grant funding, as well as detail the required one-third cash match by the school division.  In addition to the cash match required by the school division, describe in-kind contributions, if any, or other matching funds that may be provided.</w:t>
      </w:r>
    </w:p>
    <w:p w14:paraId="2BDE204C" w14:textId="77777777" w:rsidR="00536DC1" w:rsidRPr="0092722F" w:rsidRDefault="00536DC1" w:rsidP="00536DC1">
      <w:pPr>
        <w:pStyle w:val="ListParagraph"/>
        <w:ind w:left="360"/>
        <w:rPr>
          <w:bCs/>
          <w:sz w:val="24"/>
          <w:szCs w:val="24"/>
        </w:rPr>
      </w:pPr>
    </w:p>
    <w:p w14:paraId="0389C57A" w14:textId="5BE0BF3B" w:rsidR="00536DC1" w:rsidRDefault="00536DC1" w:rsidP="00536DC1">
      <w:pPr>
        <w:pStyle w:val="ListParagraph"/>
        <w:ind w:left="360"/>
        <w:contextualSpacing/>
        <w:rPr>
          <w:bCs/>
          <w:sz w:val="24"/>
          <w:szCs w:val="24"/>
        </w:rPr>
      </w:pPr>
      <w:r w:rsidRPr="0092722F">
        <w:rPr>
          <w:bCs/>
          <w:sz w:val="24"/>
          <w:szCs w:val="24"/>
        </w:rPr>
        <w:t>Budget Document</w:t>
      </w:r>
      <w:r>
        <w:rPr>
          <w:bCs/>
          <w:sz w:val="24"/>
          <w:szCs w:val="24"/>
        </w:rPr>
        <w:t xml:space="preserve">: </w:t>
      </w:r>
    </w:p>
    <w:p w14:paraId="3C4D0C61" w14:textId="77777777" w:rsidR="00536DC1" w:rsidRPr="0092722F" w:rsidRDefault="00536DC1" w:rsidP="00536DC1">
      <w:pPr>
        <w:pStyle w:val="ListParagraph"/>
        <w:ind w:left="360"/>
        <w:contextualSpacing/>
        <w:rPr>
          <w:bCs/>
          <w:sz w:val="24"/>
          <w:szCs w:val="24"/>
        </w:rPr>
      </w:pPr>
    </w:p>
    <w:p w14:paraId="57697FD5" w14:textId="5CC87ED7" w:rsidR="00536DC1" w:rsidRPr="0092722F" w:rsidRDefault="00536DC1" w:rsidP="00536DC1">
      <w:pPr>
        <w:ind w:left="360"/>
        <w:rPr>
          <w:bCs/>
          <w:sz w:val="24"/>
          <w:szCs w:val="24"/>
        </w:rPr>
      </w:pPr>
      <w:r w:rsidRPr="0092722F">
        <w:rPr>
          <w:bCs/>
          <w:sz w:val="24"/>
          <w:szCs w:val="24"/>
        </w:rPr>
        <w:t xml:space="preserve">Expenditures should be organized under the following categories on the </w:t>
      </w:r>
      <w:hyperlink r:id="rId22" w:history="1">
        <w:r w:rsidRPr="00C444F0">
          <w:rPr>
            <w:rStyle w:val="Hyperlink"/>
            <w:bCs/>
            <w:sz w:val="24"/>
            <w:szCs w:val="24"/>
          </w:rPr>
          <w:t>Budget Form</w:t>
        </w:r>
      </w:hyperlink>
      <w:r w:rsidRPr="0092722F">
        <w:rPr>
          <w:bCs/>
          <w:sz w:val="24"/>
          <w:szCs w:val="24"/>
        </w:rPr>
        <w:t xml:space="preserve"> provided in this application, or a reasonable facsimile thereof:</w:t>
      </w:r>
    </w:p>
    <w:p w14:paraId="0559F629" w14:textId="77777777" w:rsidR="00536DC1" w:rsidRPr="0092722F" w:rsidRDefault="00536DC1" w:rsidP="00536DC1">
      <w:pPr>
        <w:ind w:left="360"/>
        <w:rPr>
          <w:bCs/>
          <w:sz w:val="24"/>
          <w:szCs w:val="24"/>
        </w:rPr>
      </w:pPr>
    </w:p>
    <w:p w14:paraId="674525F5" w14:textId="77777777" w:rsidR="00536DC1" w:rsidRPr="0092722F" w:rsidRDefault="00536DC1" w:rsidP="00536DC1">
      <w:pPr>
        <w:pStyle w:val="ListParagraph"/>
        <w:numPr>
          <w:ilvl w:val="0"/>
          <w:numId w:val="6"/>
        </w:numPr>
        <w:tabs>
          <w:tab w:val="left" w:pos="1800"/>
        </w:tabs>
        <w:ind w:left="720"/>
        <w:contextualSpacing/>
        <w:rPr>
          <w:bCs/>
          <w:sz w:val="24"/>
          <w:szCs w:val="24"/>
        </w:rPr>
      </w:pPr>
      <w:r w:rsidRPr="0092722F">
        <w:rPr>
          <w:bCs/>
          <w:sz w:val="24"/>
          <w:szCs w:val="24"/>
          <w:u w:val="single"/>
        </w:rPr>
        <w:t>Personal Services (1000):</w:t>
      </w:r>
      <w:r w:rsidRPr="0092722F">
        <w:rPr>
          <w:bCs/>
          <w:sz w:val="24"/>
          <w:szCs w:val="24"/>
        </w:rPr>
        <w:t xml:space="preserve">  Include salaries and wages for employees.  Entries should identify program staff positions and titles; the appropriate rate of pay per hour, day, week, or month; and the total amount or percent of their work time to be charged to the program. </w:t>
      </w:r>
    </w:p>
    <w:p w14:paraId="62CE2881" w14:textId="77777777" w:rsidR="00536DC1" w:rsidRPr="0092722F" w:rsidRDefault="00536DC1" w:rsidP="00536DC1">
      <w:pPr>
        <w:pStyle w:val="ListParagraph"/>
        <w:tabs>
          <w:tab w:val="left" w:pos="1800"/>
        </w:tabs>
        <w:rPr>
          <w:bCs/>
          <w:sz w:val="24"/>
          <w:szCs w:val="24"/>
        </w:rPr>
      </w:pPr>
    </w:p>
    <w:p w14:paraId="19F4CA69" w14:textId="77777777" w:rsidR="00536DC1" w:rsidRPr="0092722F" w:rsidRDefault="00536DC1" w:rsidP="00536DC1">
      <w:pPr>
        <w:pStyle w:val="ListParagraph"/>
        <w:numPr>
          <w:ilvl w:val="0"/>
          <w:numId w:val="6"/>
        </w:numPr>
        <w:ind w:left="720"/>
        <w:contextualSpacing/>
        <w:rPr>
          <w:bCs/>
          <w:sz w:val="24"/>
          <w:szCs w:val="24"/>
        </w:rPr>
      </w:pPr>
      <w:r w:rsidRPr="0092722F">
        <w:rPr>
          <w:bCs/>
          <w:sz w:val="24"/>
          <w:szCs w:val="24"/>
          <w:u w:val="single"/>
        </w:rPr>
        <w:t>Employee Benefits (2000):</w:t>
      </w:r>
      <w:r w:rsidRPr="0092722F">
        <w:rPr>
          <w:bCs/>
          <w:sz w:val="24"/>
          <w:szCs w:val="24"/>
        </w:rPr>
        <w:t xml:space="preserve">  Include job-related benefits that are provided to employees as part of their total compensation.  Fringe benefits (proportioned to the percent of their work time to be </w:t>
      </w:r>
      <w:r w:rsidRPr="0092722F">
        <w:rPr>
          <w:bCs/>
          <w:sz w:val="24"/>
          <w:szCs w:val="24"/>
        </w:rPr>
        <w:lastRenderedPageBreak/>
        <w:t>charged to the program) include the employer’s portion of FICA, retirement, insurance (life, health, disability, etc.).</w:t>
      </w:r>
    </w:p>
    <w:p w14:paraId="5F05E70C" w14:textId="77777777" w:rsidR="00536DC1" w:rsidRPr="0092722F" w:rsidRDefault="00536DC1" w:rsidP="00536DC1">
      <w:pPr>
        <w:pStyle w:val="ListParagraph"/>
        <w:rPr>
          <w:bCs/>
          <w:sz w:val="24"/>
          <w:szCs w:val="24"/>
        </w:rPr>
      </w:pPr>
    </w:p>
    <w:p w14:paraId="007DAD73" w14:textId="77777777" w:rsidR="00536DC1" w:rsidRPr="0092722F" w:rsidRDefault="00536DC1" w:rsidP="00536DC1">
      <w:pPr>
        <w:pStyle w:val="ListParagraph"/>
        <w:numPr>
          <w:ilvl w:val="0"/>
          <w:numId w:val="6"/>
        </w:numPr>
        <w:ind w:left="720"/>
        <w:contextualSpacing/>
        <w:rPr>
          <w:bCs/>
          <w:sz w:val="24"/>
          <w:szCs w:val="24"/>
        </w:rPr>
      </w:pPr>
      <w:r w:rsidRPr="0092722F">
        <w:rPr>
          <w:bCs/>
          <w:sz w:val="24"/>
          <w:szCs w:val="24"/>
          <w:u w:val="single"/>
        </w:rPr>
        <w:t>Purchased/Contractual Services (3000):</w:t>
      </w:r>
      <w:r w:rsidRPr="0092722F">
        <w:rPr>
          <w:bCs/>
          <w:sz w:val="24"/>
          <w:szCs w:val="24"/>
        </w:rPr>
        <w:t xml:space="preserve">  Include fees for special professional services to the program by individuals or firms not involved as program staff (employees) of the university.  Include name and title of consultant, and the type of consultant services to be provided.</w:t>
      </w:r>
    </w:p>
    <w:p w14:paraId="7073D271" w14:textId="77777777" w:rsidR="00536DC1" w:rsidRPr="0092722F" w:rsidRDefault="00536DC1" w:rsidP="00536DC1">
      <w:pPr>
        <w:pStyle w:val="ListParagraph"/>
        <w:rPr>
          <w:bCs/>
          <w:sz w:val="24"/>
          <w:szCs w:val="24"/>
        </w:rPr>
      </w:pPr>
    </w:p>
    <w:p w14:paraId="265D25B3" w14:textId="77777777" w:rsidR="00536DC1" w:rsidRPr="0092722F" w:rsidRDefault="00536DC1" w:rsidP="00536DC1">
      <w:pPr>
        <w:pStyle w:val="ListParagraph"/>
        <w:numPr>
          <w:ilvl w:val="0"/>
          <w:numId w:val="6"/>
        </w:numPr>
        <w:ind w:left="720"/>
        <w:contextualSpacing/>
        <w:rPr>
          <w:bCs/>
          <w:sz w:val="24"/>
          <w:szCs w:val="24"/>
        </w:rPr>
      </w:pPr>
      <w:r w:rsidRPr="0092722F">
        <w:rPr>
          <w:bCs/>
          <w:sz w:val="24"/>
          <w:szCs w:val="24"/>
          <w:u w:val="single"/>
        </w:rPr>
        <w:t>Internal Services (4000):</w:t>
      </w:r>
      <w:r w:rsidRPr="0092722F">
        <w:rPr>
          <w:bCs/>
          <w:sz w:val="24"/>
          <w:szCs w:val="24"/>
        </w:rPr>
        <w:t xml:space="preserve">  Include charges from internal services to other functions, activities, or elements of the organization for the use of internal services, such as print shop or central purchasing/central stores.</w:t>
      </w:r>
    </w:p>
    <w:p w14:paraId="5E7C1194" w14:textId="77777777" w:rsidR="00536DC1" w:rsidRPr="0092722F" w:rsidRDefault="00536DC1" w:rsidP="00536DC1">
      <w:pPr>
        <w:pStyle w:val="ListParagraph"/>
        <w:rPr>
          <w:bCs/>
          <w:sz w:val="24"/>
          <w:szCs w:val="24"/>
        </w:rPr>
      </w:pPr>
    </w:p>
    <w:p w14:paraId="58BB3487" w14:textId="77777777" w:rsidR="00536DC1" w:rsidRPr="0092722F" w:rsidRDefault="00536DC1" w:rsidP="00536DC1">
      <w:pPr>
        <w:pStyle w:val="ListParagraph"/>
        <w:numPr>
          <w:ilvl w:val="0"/>
          <w:numId w:val="6"/>
        </w:numPr>
        <w:ind w:left="720"/>
        <w:contextualSpacing/>
        <w:rPr>
          <w:bCs/>
          <w:sz w:val="24"/>
          <w:szCs w:val="24"/>
          <w:u w:val="single"/>
        </w:rPr>
      </w:pPr>
      <w:r w:rsidRPr="0092722F">
        <w:rPr>
          <w:bCs/>
          <w:sz w:val="24"/>
          <w:szCs w:val="24"/>
          <w:u w:val="single"/>
        </w:rPr>
        <w:t xml:space="preserve">Other Charges (5000): </w:t>
      </w:r>
    </w:p>
    <w:p w14:paraId="20DB101D" w14:textId="77777777" w:rsidR="00536DC1" w:rsidRPr="0092722F" w:rsidRDefault="00536DC1" w:rsidP="00536DC1">
      <w:pPr>
        <w:pStyle w:val="ListParagraph"/>
        <w:numPr>
          <w:ilvl w:val="0"/>
          <w:numId w:val="7"/>
        </w:numPr>
        <w:ind w:left="1080"/>
        <w:contextualSpacing/>
        <w:rPr>
          <w:bCs/>
          <w:sz w:val="24"/>
          <w:szCs w:val="24"/>
        </w:rPr>
      </w:pPr>
      <w:r w:rsidRPr="0092722F">
        <w:rPr>
          <w:bCs/>
          <w:sz w:val="24"/>
          <w:szCs w:val="24"/>
        </w:rPr>
        <w:t>Travel expenses should be itemized in this section. Transportation, lodging, and other appropriate travel expenses of program staff and consultants should be budgeted in accordance with the institution’s policies and regulations, based on the Commonwealth of Virginia's current travel regulations.  All program travel must be directly related to grant activities.</w:t>
      </w:r>
    </w:p>
    <w:p w14:paraId="0F05DFB0" w14:textId="77777777" w:rsidR="00536DC1" w:rsidRPr="0092722F" w:rsidRDefault="00536DC1" w:rsidP="00536DC1">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bCs/>
          <w:sz w:val="24"/>
          <w:szCs w:val="24"/>
        </w:rPr>
      </w:pPr>
      <w:r w:rsidRPr="0092722F">
        <w:rPr>
          <w:rFonts w:ascii="Times New Roman" w:hAnsi="Times New Roman"/>
          <w:bCs/>
          <w:sz w:val="24"/>
          <w:szCs w:val="24"/>
        </w:rPr>
        <w:t>Stipends should be included in this section. Include the number and amount of stipends.  Please provide detailed information on the stipends in the narrative.</w:t>
      </w:r>
    </w:p>
    <w:p w14:paraId="6F630A6C" w14:textId="77777777" w:rsidR="00536DC1" w:rsidRPr="0092722F" w:rsidRDefault="00536DC1" w:rsidP="00536D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bCs/>
          <w:sz w:val="24"/>
          <w:szCs w:val="24"/>
        </w:rPr>
      </w:pPr>
    </w:p>
    <w:p w14:paraId="4593C6DF" w14:textId="77777777" w:rsidR="00536DC1" w:rsidRPr="0092722F" w:rsidRDefault="00536DC1" w:rsidP="00536D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Times New Roman" w:hAnsi="Times New Roman"/>
          <w:bCs/>
          <w:sz w:val="24"/>
          <w:szCs w:val="24"/>
        </w:rPr>
      </w:pPr>
      <w:r w:rsidRPr="0092722F">
        <w:rPr>
          <w:rFonts w:ascii="Times New Roman" w:hAnsi="Times New Roman"/>
          <w:bCs/>
          <w:sz w:val="24"/>
          <w:szCs w:val="24"/>
        </w:rPr>
        <w:t>(6)</w:t>
      </w:r>
      <w:r w:rsidRPr="0092722F">
        <w:rPr>
          <w:rFonts w:ascii="Times New Roman" w:hAnsi="Times New Roman"/>
          <w:bCs/>
          <w:sz w:val="24"/>
          <w:szCs w:val="24"/>
        </w:rPr>
        <w:tab/>
      </w:r>
      <w:r w:rsidRPr="0092722F">
        <w:rPr>
          <w:rFonts w:ascii="Times New Roman" w:hAnsi="Times New Roman"/>
          <w:bCs/>
          <w:sz w:val="24"/>
          <w:szCs w:val="24"/>
          <w:u w:val="single"/>
        </w:rPr>
        <w:t>Supplies and Materials (6000)</w:t>
      </w:r>
      <w:r w:rsidRPr="0092722F">
        <w:rPr>
          <w:rFonts w:ascii="Times New Roman" w:hAnsi="Times New Roman"/>
          <w:bCs/>
          <w:sz w:val="24"/>
          <w:szCs w:val="24"/>
        </w:rPr>
        <w:t xml:space="preserve">:  Include supplies, materials, and services directly used for this program.  This category includes the following:  office supplies; educational materials for participants; books and audiovisual materials; and postage, printing, publication, and photocopying services. </w:t>
      </w:r>
    </w:p>
    <w:p w14:paraId="63A0F641" w14:textId="2F9F9B83" w:rsidR="00536DC1" w:rsidRPr="00536DC1" w:rsidRDefault="00536DC1" w:rsidP="00536DC1">
      <w:pPr>
        <w:rPr>
          <w:color w:val="333333"/>
          <w:sz w:val="24"/>
          <w:szCs w:val="24"/>
        </w:rPr>
      </w:pPr>
    </w:p>
    <w:p w14:paraId="3DD3297E" w14:textId="77777777" w:rsidR="009B6120" w:rsidRDefault="009B6120">
      <w:pPr>
        <w:rPr>
          <w:color w:val="333333"/>
          <w:sz w:val="24"/>
          <w:szCs w:val="24"/>
        </w:rPr>
      </w:pPr>
    </w:p>
    <w:p w14:paraId="20A3582F" w14:textId="191DC509" w:rsidR="000A2158" w:rsidRDefault="00536DC1" w:rsidP="00536DC1">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hanging="1080"/>
        <w:jc w:val="center"/>
        <w:rPr>
          <w:b/>
          <w:bCs/>
          <w:color w:val="1F497D" w:themeColor="text2"/>
          <w:sz w:val="36"/>
          <w:szCs w:val="36"/>
        </w:rPr>
      </w:pPr>
      <w:r w:rsidRPr="00536DC1">
        <w:rPr>
          <w:b/>
          <w:bCs/>
          <w:color w:val="1F497D" w:themeColor="text2"/>
          <w:sz w:val="36"/>
          <w:szCs w:val="36"/>
        </w:rPr>
        <w:t>EVALUATION AND AWARD CRITERIA</w:t>
      </w:r>
    </w:p>
    <w:p w14:paraId="36EFEB1D" w14:textId="77777777" w:rsidR="00536DC1" w:rsidRPr="00536DC1" w:rsidRDefault="00536DC1" w:rsidP="00536DC1">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hanging="1080"/>
        <w:jc w:val="center"/>
        <w:rPr>
          <w:b/>
          <w:bCs/>
          <w:color w:val="C00000"/>
          <w:sz w:val="24"/>
          <w:szCs w:val="24"/>
        </w:rPr>
      </w:pPr>
    </w:p>
    <w:p w14:paraId="58686BFF" w14:textId="6D28496D" w:rsidR="004D3D6E" w:rsidRDefault="166B21C1" w:rsidP="22F36483">
      <w:pPr>
        <w:rPr>
          <w:sz w:val="24"/>
          <w:szCs w:val="24"/>
        </w:rPr>
      </w:pPr>
      <w:r w:rsidRPr="53D53079">
        <w:rPr>
          <w:sz w:val="24"/>
          <w:szCs w:val="24"/>
        </w:rPr>
        <w:t xml:space="preserve">Proposals will be evaluated by the Virginia Department of Education using the </w:t>
      </w:r>
      <w:r w:rsidR="36BFC461" w:rsidRPr="53D53079">
        <w:rPr>
          <w:sz w:val="24"/>
          <w:szCs w:val="24"/>
        </w:rPr>
        <w:t>attached</w:t>
      </w:r>
      <w:r w:rsidRPr="53D53079">
        <w:rPr>
          <w:sz w:val="24"/>
          <w:szCs w:val="24"/>
        </w:rPr>
        <w:t xml:space="preserve"> criteria. </w:t>
      </w:r>
      <w:r w:rsidR="36BFC461" w:rsidRPr="53D53079">
        <w:rPr>
          <w:sz w:val="24"/>
          <w:szCs w:val="24"/>
        </w:rPr>
        <w:t xml:space="preserve">The maximum number of points that an application can receive is 100. </w:t>
      </w:r>
      <w:r w:rsidRPr="53D53079">
        <w:rPr>
          <w:sz w:val="24"/>
          <w:szCs w:val="24"/>
        </w:rPr>
        <w:t xml:space="preserve">Refer to the </w:t>
      </w:r>
      <w:r w:rsidRPr="53D53079">
        <w:rPr>
          <w:b/>
          <w:bCs/>
          <w:sz w:val="24"/>
          <w:szCs w:val="24"/>
        </w:rPr>
        <w:t>Statement of Needs</w:t>
      </w:r>
      <w:r w:rsidRPr="53D53079">
        <w:rPr>
          <w:sz w:val="24"/>
          <w:szCs w:val="24"/>
        </w:rPr>
        <w:t xml:space="preserve"> section for additional detail on which the proposal will be evaluated.  </w:t>
      </w:r>
    </w:p>
    <w:p w14:paraId="5BD15E15" w14:textId="77777777" w:rsidR="004D3D6E" w:rsidRDefault="004D3D6E" w:rsidP="00E838BB">
      <w:pPr>
        <w:rPr>
          <w:bCs/>
          <w:sz w:val="24"/>
          <w:szCs w:val="24"/>
        </w:rPr>
      </w:pPr>
    </w:p>
    <w:p w14:paraId="6AAD22F5" w14:textId="74DD6052" w:rsidR="004D3D6E" w:rsidRDefault="36BFC461" w:rsidP="22F36483">
      <w:pPr>
        <w:rPr>
          <w:sz w:val="24"/>
          <w:szCs w:val="24"/>
        </w:rPr>
      </w:pPr>
      <w:r w:rsidRPr="22F36483">
        <w:rPr>
          <w:sz w:val="24"/>
          <w:szCs w:val="24"/>
        </w:rPr>
        <w:t xml:space="preserve">All proposals must include the attached Proposal </w:t>
      </w:r>
      <w:hyperlink r:id="rId23" w:history="1">
        <w:r w:rsidRPr="00C444F0">
          <w:rPr>
            <w:rStyle w:val="Hyperlink"/>
            <w:sz w:val="24"/>
            <w:szCs w:val="24"/>
          </w:rPr>
          <w:t>Cover Page</w:t>
        </w:r>
      </w:hyperlink>
      <w:r w:rsidRPr="22F36483">
        <w:rPr>
          <w:sz w:val="24"/>
          <w:szCs w:val="24"/>
        </w:rPr>
        <w:t xml:space="preserve"> signed by </w:t>
      </w:r>
      <w:r w:rsidR="00493857">
        <w:rPr>
          <w:sz w:val="24"/>
          <w:szCs w:val="24"/>
        </w:rPr>
        <w:t xml:space="preserve">the authorized official at the institution of higher education.  </w:t>
      </w:r>
    </w:p>
    <w:p w14:paraId="5A964040" w14:textId="254A333B" w:rsidR="7EFE934A" w:rsidRDefault="7EFE934A" w:rsidP="7EFE934A">
      <w:pPr>
        <w:rPr>
          <w:sz w:val="24"/>
          <w:szCs w:val="24"/>
        </w:rPr>
      </w:pPr>
    </w:p>
    <w:p w14:paraId="32861F39" w14:textId="7F335554" w:rsidR="40370D6D" w:rsidRDefault="40370D6D" w:rsidP="7EFE934A">
      <w:pPr>
        <w:rPr>
          <w:sz w:val="24"/>
          <w:szCs w:val="24"/>
        </w:rPr>
      </w:pPr>
      <w:r w:rsidRPr="7EFE934A">
        <w:rPr>
          <w:sz w:val="24"/>
          <w:szCs w:val="24"/>
        </w:rPr>
        <w:t xml:space="preserve">All applicants, regardless of whether they received the planning grant funds are considered new applicants for this funding cycle and will be evaluated </w:t>
      </w:r>
      <w:r w:rsidR="007D08CF" w:rsidRPr="7EFE934A">
        <w:rPr>
          <w:sz w:val="24"/>
          <w:szCs w:val="24"/>
        </w:rPr>
        <w:t>based on</w:t>
      </w:r>
      <w:r w:rsidRPr="7EFE934A">
        <w:rPr>
          <w:sz w:val="24"/>
          <w:szCs w:val="24"/>
        </w:rPr>
        <w:t xml:space="preserve"> quality, comprehensiveness, completeness, accuracy</w:t>
      </w:r>
      <w:r w:rsidR="11A67840" w:rsidRPr="2E9D4942">
        <w:rPr>
          <w:sz w:val="24"/>
          <w:szCs w:val="24"/>
        </w:rPr>
        <w:t>,</w:t>
      </w:r>
      <w:r w:rsidRPr="7EFE934A">
        <w:rPr>
          <w:sz w:val="24"/>
          <w:szCs w:val="24"/>
        </w:rPr>
        <w:t xml:space="preserve"> and appropriateness of response.  </w:t>
      </w:r>
    </w:p>
    <w:p w14:paraId="5239D75E" w14:textId="2C376EFF" w:rsidR="7EFE934A" w:rsidRDefault="7EFE934A" w:rsidP="7EFE934A">
      <w:pPr>
        <w:rPr>
          <w:sz w:val="24"/>
          <w:szCs w:val="24"/>
        </w:rPr>
      </w:pPr>
    </w:p>
    <w:p w14:paraId="30EE2C53" w14:textId="63E448D7" w:rsidR="40370D6D" w:rsidRDefault="40370D6D" w:rsidP="7EFE934A">
      <w:pPr>
        <w:rPr>
          <w:sz w:val="24"/>
          <w:szCs w:val="24"/>
        </w:rPr>
      </w:pPr>
      <w:r w:rsidRPr="7EFE934A">
        <w:rPr>
          <w:sz w:val="24"/>
          <w:szCs w:val="24"/>
        </w:rPr>
        <w:t>Applications that do not adhere to the required sections of this</w:t>
      </w:r>
      <w:r w:rsidR="0D6845ED" w:rsidRPr="7EFE934A">
        <w:rPr>
          <w:sz w:val="24"/>
          <w:szCs w:val="24"/>
        </w:rPr>
        <w:t xml:space="preserve"> proposal application</w:t>
      </w:r>
      <w:r w:rsidRPr="7EFE934A">
        <w:rPr>
          <w:sz w:val="24"/>
          <w:szCs w:val="24"/>
        </w:rPr>
        <w:t xml:space="preserve"> will be viewed as incomplete and not be reviewed.</w:t>
      </w:r>
    </w:p>
    <w:p w14:paraId="098521DF" w14:textId="77777777" w:rsidR="00536DC1" w:rsidRDefault="00536DC1" w:rsidP="7EFE934A">
      <w:pPr>
        <w:rPr>
          <w:sz w:val="24"/>
          <w:szCs w:val="24"/>
        </w:rPr>
      </w:pPr>
    </w:p>
    <w:p w14:paraId="34B14229" w14:textId="77777777" w:rsidR="00536DC1" w:rsidRDefault="00536DC1" w:rsidP="7EFE934A">
      <w:pPr>
        <w:rPr>
          <w:sz w:val="24"/>
          <w:szCs w:val="24"/>
        </w:rPr>
      </w:pPr>
    </w:p>
    <w:p w14:paraId="3DE0B383" w14:textId="77777777" w:rsidR="00536DC1" w:rsidRDefault="00536DC1" w:rsidP="7EFE934A">
      <w:pPr>
        <w:rPr>
          <w:sz w:val="24"/>
          <w:szCs w:val="24"/>
        </w:rPr>
      </w:pPr>
    </w:p>
    <w:p w14:paraId="4E71EB20" w14:textId="77777777" w:rsidR="00536DC1" w:rsidRDefault="00536DC1" w:rsidP="7EFE934A">
      <w:pPr>
        <w:rPr>
          <w:sz w:val="24"/>
          <w:szCs w:val="24"/>
        </w:rPr>
      </w:pPr>
    </w:p>
    <w:p w14:paraId="5EF82819" w14:textId="77777777" w:rsidR="00150883" w:rsidRDefault="00150883" w:rsidP="7EFE934A">
      <w:pPr>
        <w:rPr>
          <w:sz w:val="24"/>
          <w:szCs w:val="24"/>
        </w:rPr>
      </w:pPr>
    </w:p>
    <w:p w14:paraId="4E802E61" w14:textId="06A712EA" w:rsidR="0C52510A" w:rsidRDefault="0C52510A" w:rsidP="22F36483">
      <w:pPr>
        <w:rPr>
          <w:sz w:val="24"/>
          <w:szCs w:val="24"/>
        </w:rPr>
      </w:pPr>
    </w:p>
    <w:p w14:paraId="17CA13A4" w14:textId="22ECC9FC" w:rsidR="00E838BB" w:rsidRDefault="00536DC1" w:rsidP="00536DC1">
      <w:pPr>
        <w:jc w:val="center"/>
        <w:rPr>
          <w:b/>
          <w:bCs/>
          <w:color w:val="1F497D" w:themeColor="text2"/>
          <w:sz w:val="36"/>
          <w:szCs w:val="36"/>
        </w:rPr>
      </w:pPr>
      <w:r w:rsidRPr="002900E5">
        <w:rPr>
          <w:b/>
          <w:bCs/>
          <w:color w:val="1F497D" w:themeColor="text2"/>
          <w:sz w:val="36"/>
          <w:szCs w:val="36"/>
        </w:rPr>
        <w:lastRenderedPageBreak/>
        <w:t>PROPOSAL REVIEW AND AWARD</w:t>
      </w:r>
    </w:p>
    <w:p w14:paraId="159C41F0" w14:textId="77777777" w:rsidR="00536DC1" w:rsidRDefault="00536DC1" w:rsidP="00536DC1">
      <w:pPr>
        <w:jc w:val="center"/>
        <w:rPr>
          <w:b/>
          <w:sz w:val="22"/>
          <w:szCs w:val="22"/>
          <w:u w:val="single"/>
        </w:rPr>
      </w:pPr>
    </w:p>
    <w:p w14:paraId="6FF780E5" w14:textId="0F4C02CF" w:rsidR="00E838BB" w:rsidRPr="00E838BB" w:rsidRDefault="00E838BB" w:rsidP="00E838BB">
      <w:pPr>
        <w:rPr>
          <w:bCs/>
          <w:sz w:val="24"/>
          <w:szCs w:val="24"/>
        </w:rPr>
      </w:pPr>
      <w:r w:rsidRPr="00E838BB">
        <w:rPr>
          <w:bCs/>
          <w:sz w:val="24"/>
          <w:szCs w:val="24"/>
        </w:rPr>
        <w:t>Applications will be reviewed by</w:t>
      </w:r>
      <w:r w:rsidR="00206F86">
        <w:rPr>
          <w:bCs/>
          <w:sz w:val="24"/>
          <w:szCs w:val="24"/>
        </w:rPr>
        <w:t xml:space="preserve"> a panel convened by</w:t>
      </w:r>
      <w:r w:rsidRPr="00E838BB">
        <w:rPr>
          <w:bCs/>
          <w:sz w:val="24"/>
          <w:szCs w:val="24"/>
        </w:rPr>
        <w:t xml:space="preserve"> the Department of Education. Following the review, the </w:t>
      </w:r>
      <w:r w:rsidR="00493857">
        <w:rPr>
          <w:bCs/>
          <w:sz w:val="24"/>
          <w:szCs w:val="24"/>
        </w:rPr>
        <w:t xml:space="preserve">institution of higher education </w:t>
      </w:r>
      <w:r w:rsidRPr="00E838BB">
        <w:rPr>
          <w:bCs/>
          <w:sz w:val="24"/>
          <w:szCs w:val="24"/>
        </w:rPr>
        <w:t xml:space="preserve">grant contact will be notified to clarify information or to discuss any modifications of the proposal that may be required.  </w:t>
      </w:r>
    </w:p>
    <w:p w14:paraId="0518D36C" w14:textId="77777777" w:rsidR="00E838BB" w:rsidRPr="00E838BB" w:rsidRDefault="00E838BB" w:rsidP="00E838BB">
      <w:pPr>
        <w:rPr>
          <w:bCs/>
          <w:sz w:val="24"/>
          <w:szCs w:val="24"/>
        </w:rPr>
      </w:pPr>
    </w:p>
    <w:p w14:paraId="24737E06" w14:textId="2A3BFC07" w:rsidR="00E838BB" w:rsidRPr="00E838BB" w:rsidRDefault="00E838BB" w:rsidP="00E838BB">
      <w:pPr>
        <w:rPr>
          <w:bCs/>
          <w:sz w:val="24"/>
          <w:szCs w:val="24"/>
        </w:rPr>
      </w:pPr>
      <w:r w:rsidRPr="00E838BB">
        <w:rPr>
          <w:bCs/>
          <w:sz w:val="24"/>
          <w:szCs w:val="24"/>
        </w:rPr>
        <w:t xml:space="preserve">Once a grant award has been issued, funds will be disseminated on a </w:t>
      </w:r>
      <w:r w:rsidR="00493857">
        <w:rPr>
          <w:bCs/>
          <w:sz w:val="24"/>
          <w:szCs w:val="24"/>
        </w:rPr>
        <w:t xml:space="preserve">semi-monthly basis. Funds must be expended during the grant period – July 1, 2023 to June 30, 2024. </w:t>
      </w:r>
      <w:r>
        <w:rPr>
          <w:bCs/>
          <w:sz w:val="24"/>
          <w:szCs w:val="24"/>
        </w:rPr>
        <w:t xml:space="preserve"> </w:t>
      </w:r>
    </w:p>
    <w:p w14:paraId="7DB670F6" w14:textId="77777777" w:rsidR="00E838BB" w:rsidRPr="00E838BB" w:rsidRDefault="00E838BB" w:rsidP="00E838BB">
      <w:pPr>
        <w:rPr>
          <w:bCs/>
          <w:sz w:val="24"/>
          <w:szCs w:val="24"/>
        </w:rPr>
      </w:pPr>
    </w:p>
    <w:p w14:paraId="3CF9FAE3" w14:textId="5BEAA556" w:rsidR="002C435A" w:rsidRDefault="00E838BB" w:rsidP="00E838BB">
      <w:pPr>
        <w:rPr>
          <w:bCs/>
          <w:sz w:val="24"/>
          <w:szCs w:val="24"/>
        </w:rPr>
      </w:pPr>
      <w:r w:rsidRPr="00E838BB">
        <w:rPr>
          <w:bCs/>
          <w:sz w:val="24"/>
          <w:szCs w:val="24"/>
        </w:rPr>
        <w:t xml:space="preserve">A final </w:t>
      </w:r>
      <w:r w:rsidR="00113543">
        <w:rPr>
          <w:bCs/>
          <w:sz w:val="24"/>
          <w:szCs w:val="24"/>
        </w:rPr>
        <w:t>program evaluation</w:t>
      </w:r>
      <w:r w:rsidRPr="00E838BB">
        <w:rPr>
          <w:bCs/>
          <w:sz w:val="24"/>
          <w:szCs w:val="24"/>
        </w:rPr>
        <w:t xml:space="preserve"> must be submitted to the Virginia Department of Education no later than ​</w:t>
      </w:r>
      <w:r w:rsidR="00493857">
        <w:rPr>
          <w:b/>
          <w:sz w:val="24"/>
          <w:szCs w:val="24"/>
        </w:rPr>
        <w:t xml:space="preserve">June </w:t>
      </w:r>
      <w:r w:rsidR="00737595">
        <w:rPr>
          <w:b/>
          <w:sz w:val="24"/>
          <w:szCs w:val="24"/>
        </w:rPr>
        <w:t>28</w:t>
      </w:r>
      <w:r w:rsidR="00493857">
        <w:rPr>
          <w:b/>
          <w:sz w:val="24"/>
          <w:szCs w:val="24"/>
        </w:rPr>
        <w:t xml:space="preserve">, 2024. </w:t>
      </w:r>
      <w:r w:rsidR="00493857">
        <w:rPr>
          <w:bCs/>
          <w:sz w:val="24"/>
          <w:szCs w:val="24"/>
        </w:rPr>
        <w:t xml:space="preserve">The final report is to include the program evaluation. A report format will be provided to the grant recipient. </w:t>
      </w:r>
    </w:p>
    <w:p w14:paraId="65B65D50" w14:textId="2026BEA0" w:rsidR="002C435A" w:rsidRDefault="002C435A" w:rsidP="00E838BB">
      <w:pPr>
        <w:rPr>
          <w:bCs/>
          <w:sz w:val="24"/>
          <w:szCs w:val="24"/>
        </w:rPr>
      </w:pPr>
    </w:p>
    <w:p w14:paraId="096BBD92" w14:textId="05543B6C" w:rsidR="002C435A" w:rsidRDefault="002C435A" w:rsidP="00E838BB">
      <w:pPr>
        <w:rPr>
          <w:bCs/>
          <w:sz w:val="24"/>
          <w:szCs w:val="24"/>
        </w:rPr>
      </w:pPr>
    </w:p>
    <w:p w14:paraId="0B784640" w14:textId="202BB894" w:rsidR="002C435A" w:rsidRDefault="002C435A" w:rsidP="00E838BB">
      <w:pPr>
        <w:rPr>
          <w:bCs/>
          <w:sz w:val="24"/>
          <w:szCs w:val="24"/>
        </w:rPr>
      </w:pPr>
    </w:p>
    <w:p w14:paraId="06644759" w14:textId="77777777" w:rsidR="004D3D6E" w:rsidRDefault="004D3D6E" w:rsidP="00493857">
      <w:pPr>
        <w:rPr>
          <w:b/>
          <w:i/>
          <w:sz w:val="21"/>
          <w:szCs w:val="21"/>
        </w:rPr>
      </w:pPr>
    </w:p>
    <w:p w14:paraId="1A90CC0A" w14:textId="77777777" w:rsidR="00270F40" w:rsidRDefault="00270F40" w:rsidP="00493857">
      <w:pPr>
        <w:rPr>
          <w:b/>
          <w:i/>
          <w:sz w:val="21"/>
          <w:szCs w:val="21"/>
        </w:rPr>
      </w:pPr>
    </w:p>
    <w:p w14:paraId="02178B56" w14:textId="77777777" w:rsidR="00270F40" w:rsidRDefault="00270F40" w:rsidP="00493857">
      <w:pPr>
        <w:rPr>
          <w:b/>
          <w:i/>
          <w:sz w:val="21"/>
          <w:szCs w:val="21"/>
        </w:rPr>
      </w:pPr>
    </w:p>
    <w:p w14:paraId="7D488931" w14:textId="77777777" w:rsidR="00270F40" w:rsidRDefault="00270F40" w:rsidP="00493857">
      <w:pPr>
        <w:rPr>
          <w:b/>
          <w:i/>
          <w:sz w:val="21"/>
          <w:szCs w:val="21"/>
        </w:rPr>
      </w:pPr>
    </w:p>
    <w:p w14:paraId="18F57CF9" w14:textId="77777777" w:rsidR="00270F40" w:rsidRDefault="00270F40" w:rsidP="00493857">
      <w:pPr>
        <w:rPr>
          <w:b/>
          <w:i/>
          <w:sz w:val="21"/>
          <w:szCs w:val="21"/>
        </w:rPr>
      </w:pPr>
    </w:p>
    <w:p w14:paraId="464E0500" w14:textId="77777777" w:rsidR="00270F40" w:rsidRDefault="00270F40" w:rsidP="00493857">
      <w:pPr>
        <w:rPr>
          <w:b/>
          <w:i/>
          <w:sz w:val="21"/>
          <w:szCs w:val="21"/>
        </w:rPr>
      </w:pPr>
    </w:p>
    <w:p w14:paraId="5D4EBF4E" w14:textId="77777777" w:rsidR="00270F40" w:rsidRDefault="00270F40" w:rsidP="00493857">
      <w:pPr>
        <w:rPr>
          <w:b/>
          <w:i/>
          <w:sz w:val="21"/>
          <w:szCs w:val="21"/>
        </w:rPr>
      </w:pPr>
    </w:p>
    <w:p w14:paraId="7F843B2E" w14:textId="77777777" w:rsidR="00270F40" w:rsidRDefault="00270F40" w:rsidP="00493857">
      <w:pPr>
        <w:rPr>
          <w:b/>
          <w:i/>
          <w:sz w:val="21"/>
          <w:szCs w:val="21"/>
        </w:rPr>
      </w:pPr>
    </w:p>
    <w:p w14:paraId="151300E7" w14:textId="77777777" w:rsidR="00270F40" w:rsidRDefault="00270F40" w:rsidP="00493857">
      <w:pPr>
        <w:rPr>
          <w:b/>
          <w:i/>
          <w:sz w:val="21"/>
          <w:szCs w:val="21"/>
        </w:rPr>
      </w:pPr>
    </w:p>
    <w:sectPr w:rsidR="00270F40" w:rsidSect="00BF0093">
      <w:footerReference w:type="default" r:id="rId24"/>
      <w:type w:val="continuous"/>
      <w:pgSz w:w="12240" w:h="15840"/>
      <w:pgMar w:top="1080" w:right="720" w:bottom="1440" w:left="1440" w:header="432" w:footer="22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7816" w14:textId="77777777" w:rsidR="00303870" w:rsidRDefault="00303870">
      <w:r>
        <w:separator/>
      </w:r>
    </w:p>
  </w:endnote>
  <w:endnote w:type="continuationSeparator" w:id="0">
    <w:p w14:paraId="05B94B19" w14:textId="77777777" w:rsidR="00303870" w:rsidRDefault="00303870">
      <w:r>
        <w:continuationSeparator/>
      </w:r>
    </w:p>
  </w:endnote>
  <w:endnote w:type="continuationNotice" w:id="1">
    <w:p w14:paraId="21E820DB" w14:textId="77777777" w:rsidR="00303870" w:rsidRDefault="00303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050394"/>
      <w:docPartObj>
        <w:docPartGallery w:val="Page Numbers (Bottom of Page)"/>
        <w:docPartUnique/>
      </w:docPartObj>
    </w:sdtPr>
    <w:sdtEndPr>
      <w:rPr>
        <w:noProof/>
      </w:rPr>
    </w:sdtEndPr>
    <w:sdtContent>
      <w:p w14:paraId="06086D11" w14:textId="5961E955" w:rsidR="00BF0093" w:rsidRDefault="00BF00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E17AD9" w14:textId="77777777" w:rsidR="00BF0093" w:rsidRDefault="00BF0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D542" w14:textId="77777777" w:rsidR="00303870" w:rsidRDefault="00303870">
      <w:r>
        <w:separator/>
      </w:r>
    </w:p>
  </w:footnote>
  <w:footnote w:type="continuationSeparator" w:id="0">
    <w:p w14:paraId="4FE2311A" w14:textId="77777777" w:rsidR="00303870" w:rsidRDefault="00303870">
      <w:r>
        <w:continuationSeparator/>
      </w:r>
    </w:p>
  </w:footnote>
  <w:footnote w:type="continuationNotice" w:id="1">
    <w:p w14:paraId="30EB0E1A" w14:textId="77777777" w:rsidR="00303870" w:rsidRDefault="003038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61E"/>
    <w:multiLevelType w:val="hybridMultilevel"/>
    <w:tmpl w:val="DD3C023E"/>
    <w:lvl w:ilvl="0" w:tplc="7C02F6B6">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E85721"/>
    <w:multiLevelType w:val="hybridMultilevel"/>
    <w:tmpl w:val="075EE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CE1ABC"/>
    <w:multiLevelType w:val="hybridMultilevel"/>
    <w:tmpl w:val="4F167222"/>
    <w:lvl w:ilvl="0" w:tplc="0896AD9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4D1888"/>
    <w:multiLevelType w:val="hybridMultilevel"/>
    <w:tmpl w:val="930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93600"/>
    <w:multiLevelType w:val="hybridMultilevel"/>
    <w:tmpl w:val="AAFE6468"/>
    <w:lvl w:ilvl="0" w:tplc="51CEA05E">
      <w:start w:val="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9E50EFA"/>
    <w:multiLevelType w:val="hybridMultilevel"/>
    <w:tmpl w:val="F7DE9482"/>
    <w:lvl w:ilvl="0" w:tplc="B308D018">
      <w:start w:val="1"/>
      <w:numFmt w:val="decimal"/>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523F1034"/>
    <w:multiLevelType w:val="multilevel"/>
    <w:tmpl w:val="5F3E6480"/>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1B2B66"/>
    <w:multiLevelType w:val="multilevel"/>
    <w:tmpl w:val="5F3E6480"/>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656EFF"/>
    <w:multiLevelType w:val="hybridMultilevel"/>
    <w:tmpl w:val="1090A62E"/>
    <w:lvl w:ilvl="0" w:tplc="C186DFA8">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7D05DA2"/>
    <w:multiLevelType w:val="hybridMultilevel"/>
    <w:tmpl w:val="98FEF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FE6DAA"/>
    <w:multiLevelType w:val="hybridMultilevel"/>
    <w:tmpl w:val="5E0442B0"/>
    <w:lvl w:ilvl="0" w:tplc="D9A29B40">
      <w:start w:val="1"/>
      <w:numFmt w:val="decimal"/>
      <w:lvlText w:val="(%1)"/>
      <w:lvlJc w:val="left"/>
      <w:pPr>
        <w:ind w:left="1440" w:hanging="360"/>
      </w:pPr>
      <w:rPr>
        <w:rFonts w:ascii="Times New Roman" w:eastAsiaTheme="minorHAnsi" w:hAnsi="Times New Roman" w:cs="Times New Roman"/>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6639017">
    <w:abstractNumId w:val="7"/>
  </w:num>
  <w:num w:numId="2" w16cid:durableId="1049307142">
    <w:abstractNumId w:val="4"/>
  </w:num>
  <w:num w:numId="3" w16cid:durableId="2140686339">
    <w:abstractNumId w:val="9"/>
  </w:num>
  <w:num w:numId="4" w16cid:durableId="1436172856">
    <w:abstractNumId w:val="3"/>
  </w:num>
  <w:num w:numId="5" w16cid:durableId="1045258421">
    <w:abstractNumId w:val="10"/>
  </w:num>
  <w:num w:numId="6" w16cid:durableId="1030230411">
    <w:abstractNumId w:val="5"/>
  </w:num>
  <w:num w:numId="7" w16cid:durableId="874582993">
    <w:abstractNumId w:val="0"/>
  </w:num>
  <w:num w:numId="8" w16cid:durableId="1627278873">
    <w:abstractNumId w:val="2"/>
  </w:num>
  <w:num w:numId="9" w16cid:durableId="1330864310">
    <w:abstractNumId w:val="6"/>
  </w:num>
  <w:num w:numId="10" w16cid:durableId="1365256054">
    <w:abstractNumId w:val="1"/>
  </w:num>
  <w:num w:numId="11" w16cid:durableId="19234165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58"/>
    <w:rsid w:val="00026D8F"/>
    <w:rsid w:val="00045478"/>
    <w:rsid w:val="00064B62"/>
    <w:rsid w:val="000875D0"/>
    <w:rsid w:val="000913D0"/>
    <w:rsid w:val="00094532"/>
    <w:rsid w:val="000A2158"/>
    <w:rsid w:val="000A23BB"/>
    <w:rsid w:val="000A4379"/>
    <w:rsid w:val="000C0B03"/>
    <w:rsid w:val="000C3329"/>
    <w:rsid w:val="000D4576"/>
    <w:rsid w:val="000D4926"/>
    <w:rsid w:val="000D727F"/>
    <w:rsid w:val="000F52E6"/>
    <w:rsid w:val="001046F9"/>
    <w:rsid w:val="00112120"/>
    <w:rsid w:val="001124E4"/>
    <w:rsid w:val="00113543"/>
    <w:rsid w:val="00121955"/>
    <w:rsid w:val="001244BB"/>
    <w:rsid w:val="00143CD9"/>
    <w:rsid w:val="00150883"/>
    <w:rsid w:val="00155DB1"/>
    <w:rsid w:val="001605E9"/>
    <w:rsid w:val="0016426E"/>
    <w:rsid w:val="00166429"/>
    <w:rsid w:val="00173E47"/>
    <w:rsid w:val="001811CA"/>
    <w:rsid w:val="001A1D31"/>
    <w:rsid w:val="001B6EDD"/>
    <w:rsid w:val="001B6F7B"/>
    <w:rsid w:val="001C173B"/>
    <w:rsid w:val="001C3ECC"/>
    <w:rsid w:val="001C780C"/>
    <w:rsid w:val="001D3092"/>
    <w:rsid w:val="001E239F"/>
    <w:rsid w:val="001E2AA1"/>
    <w:rsid w:val="001E491A"/>
    <w:rsid w:val="001E6119"/>
    <w:rsid w:val="001E6FBE"/>
    <w:rsid w:val="00200283"/>
    <w:rsid w:val="00206202"/>
    <w:rsid w:val="00206F86"/>
    <w:rsid w:val="0026497D"/>
    <w:rsid w:val="00265C2D"/>
    <w:rsid w:val="00270F40"/>
    <w:rsid w:val="00271B45"/>
    <w:rsid w:val="002900E5"/>
    <w:rsid w:val="00293841"/>
    <w:rsid w:val="002C435A"/>
    <w:rsid w:val="002C6951"/>
    <w:rsid w:val="002F5287"/>
    <w:rsid w:val="003003CF"/>
    <w:rsid w:val="00303870"/>
    <w:rsid w:val="003130A8"/>
    <w:rsid w:val="00322A8E"/>
    <w:rsid w:val="0032314A"/>
    <w:rsid w:val="00324205"/>
    <w:rsid w:val="00356DFA"/>
    <w:rsid w:val="003671FE"/>
    <w:rsid w:val="00376133"/>
    <w:rsid w:val="00390C09"/>
    <w:rsid w:val="003B1B0D"/>
    <w:rsid w:val="003B6DF9"/>
    <w:rsid w:val="003C20EE"/>
    <w:rsid w:val="003D1619"/>
    <w:rsid w:val="003E22B4"/>
    <w:rsid w:val="003F61F6"/>
    <w:rsid w:val="003F6348"/>
    <w:rsid w:val="00403C16"/>
    <w:rsid w:val="004111E4"/>
    <w:rsid w:val="0042218A"/>
    <w:rsid w:val="004223A3"/>
    <w:rsid w:val="004232B2"/>
    <w:rsid w:val="00460910"/>
    <w:rsid w:val="00467028"/>
    <w:rsid w:val="0047203D"/>
    <w:rsid w:val="00472BE6"/>
    <w:rsid w:val="004830B4"/>
    <w:rsid w:val="00490FD8"/>
    <w:rsid w:val="004937B4"/>
    <w:rsid w:val="00493857"/>
    <w:rsid w:val="004B4659"/>
    <w:rsid w:val="004C040D"/>
    <w:rsid w:val="004C1746"/>
    <w:rsid w:val="004C4705"/>
    <w:rsid w:val="004C76C1"/>
    <w:rsid w:val="004D3D6E"/>
    <w:rsid w:val="004E37A7"/>
    <w:rsid w:val="004E7A7E"/>
    <w:rsid w:val="004E7C11"/>
    <w:rsid w:val="004F2368"/>
    <w:rsid w:val="00503FDA"/>
    <w:rsid w:val="00515395"/>
    <w:rsid w:val="005231C6"/>
    <w:rsid w:val="00526185"/>
    <w:rsid w:val="00530D07"/>
    <w:rsid w:val="00536DC1"/>
    <w:rsid w:val="00544D18"/>
    <w:rsid w:val="005527EB"/>
    <w:rsid w:val="005661F5"/>
    <w:rsid w:val="00575BE8"/>
    <w:rsid w:val="0058051A"/>
    <w:rsid w:val="00591723"/>
    <w:rsid w:val="005935B4"/>
    <w:rsid w:val="005A10AD"/>
    <w:rsid w:val="005C15FB"/>
    <w:rsid w:val="005E4F97"/>
    <w:rsid w:val="006021F4"/>
    <w:rsid w:val="00602A10"/>
    <w:rsid w:val="0062043B"/>
    <w:rsid w:val="00646A3D"/>
    <w:rsid w:val="00647606"/>
    <w:rsid w:val="00650FD6"/>
    <w:rsid w:val="00667A14"/>
    <w:rsid w:val="00669E35"/>
    <w:rsid w:val="006748C3"/>
    <w:rsid w:val="006A59D3"/>
    <w:rsid w:val="006B2858"/>
    <w:rsid w:val="006C29AE"/>
    <w:rsid w:val="006E0230"/>
    <w:rsid w:val="006E1C73"/>
    <w:rsid w:val="006F404B"/>
    <w:rsid w:val="00705144"/>
    <w:rsid w:val="007101BA"/>
    <w:rsid w:val="0072125B"/>
    <w:rsid w:val="00721B38"/>
    <w:rsid w:val="00737595"/>
    <w:rsid w:val="00737CD5"/>
    <w:rsid w:val="00752FD7"/>
    <w:rsid w:val="00761D81"/>
    <w:rsid w:val="00762921"/>
    <w:rsid w:val="00791C0F"/>
    <w:rsid w:val="0079386B"/>
    <w:rsid w:val="007D08CF"/>
    <w:rsid w:val="007D3D1C"/>
    <w:rsid w:val="007D7482"/>
    <w:rsid w:val="007E15B9"/>
    <w:rsid w:val="007E35A7"/>
    <w:rsid w:val="007E6841"/>
    <w:rsid w:val="00800A01"/>
    <w:rsid w:val="008013B1"/>
    <w:rsid w:val="0081E277"/>
    <w:rsid w:val="00823053"/>
    <w:rsid w:val="00846D4C"/>
    <w:rsid w:val="00853BDC"/>
    <w:rsid w:val="00854BA5"/>
    <w:rsid w:val="00860C3F"/>
    <w:rsid w:val="00871341"/>
    <w:rsid w:val="00872921"/>
    <w:rsid w:val="008908C8"/>
    <w:rsid w:val="00892FB0"/>
    <w:rsid w:val="008971BC"/>
    <w:rsid w:val="008A3143"/>
    <w:rsid w:val="008A71DE"/>
    <w:rsid w:val="008C4D79"/>
    <w:rsid w:val="008C6400"/>
    <w:rsid w:val="008C7372"/>
    <w:rsid w:val="008E6654"/>
    <w:rsid w:val="00908CCC"/>
    <w:rsid w:val="00910A91"/>
    <w:rsid w:val="00912439"/>
    <w:rsid w:val="009154F4"/>
    <w:rsid w:val="0092722F"/>
    <w:rsid w:val="00932A39"/>
    <w:rsid w:val="009447C8"/>
    <w:rsid w:val="009466C3"/>
    <w:rsid w:val="00971915"/>
    <w:rsid w:val="0098585A"/>
    <w:rsid w:val="009913AF"/>
    <w:rsid w:val="009A2319"/>
    <w:rsid w:val="009B0D7F"/>
    <w:rsid w:val="009B3805"/>
    <w:rsid w:val="009B6120"/>
    <w:rsid w:val="009B7694"/>
    <w:rsid w:val="009C5D67"/>
    <w:rsid w:val="009F408B"/>
    <w:rsid w:val="00A0E3FF"/>
    <w:rsid w:val="00A24CCA"/>
    <w:rsid w:val="00A66FAC"/>
    <w:rsid w:val="00A85C4D"/>
    <w:rsid w:val="00A97DE5"/>
    <w:rsid w:val="00AA15C8"/>
    <w:rsid w:val="00AC12EB"/>
    <w:rsid w:val="00AC1E6A"/>
    <w:rsid w:val="00AC4C78"/>
    <w:rsid w:val="00AC6E8B"/>
    <w:rsid w:val="00AE3DFB"/>
    <w:rsid w:val="00AF42F6"/>
    <w:rsid w:val="00B030F3"/>
    <w:rsid w:val="00B04F05"/>
    <w:rsid w:val="00B06F37"/>
    <w:rsid w:val="00B17A89"/>
    <w:rsid w:val="00B22D23"/>
    <w:rsid w:val="00B2493C"/>
    <w:rsid w:val="00B45B21"/>
    <w:rsid w:val="00B465BC"/>
    <w:rsid w:val="00B505FC"/>
    <w:rsid w:val="00B7025D"/>
    <w:rsid w:val="00B84C9A"/>
    <w:rsid w:val="00BA2AC6"/>
    <w:rsid w:val="00BA7FEF"/>
    <w:rsid w:val="00BB0F5A"/>
    <w:rsid w:val="00BB1FF0"/>
    <w:rsid w:val="00BD1708"/>
    <w:rsid w:val="00BF0093"/>
    <w:rsid w:val="00C036E9"/>
    <w:rsid w:val="00C14619"/>
    <w:rsid w:val="00C15ABC"/>
    <w:rsid w:val="00C2116C"/>
    <w:rsid w:val="00C23F48"/>
    <w:rsid w:val="00C2669C"/>
    <w:rsid w:val="00C27780"/>
    <w:rsid w:val="00C444F0"/>
    <w:rsid w:val="00C44ECD"/>
    <w:rsid w:val="00C71DF8"/>
    <w:rsid w:val="00C73DDC"/>
    <w:rsid w:val="00C77783"/>
    <w:rsid w:val="00C77C4F"/>
    <w:rsid w:val="00C80450"/>
    <w:rsid w:val="00C82EED"/>
    <w:rsid w:val="00CA5DBC"/>
    <w:rsid w:val="00CB47E8"/>
    <w:rsid w:val="00CB5494"/>
    <w:rsid w:val="00CC36B6"/>
    <w:rsid w:val="00CC5AED"/>
    <w:rsid w:val="00CD3847"/>
    <w:rsid w:val="00CF63FF"/>
    <w:rsid w:val="00D313F8"/>
    <w:rsid w:val="00D350DD"/>
    <w:rsid w:val="00D4310E"/>
    <w:rsid w:val="00D521AC"/>
    <w:rsid w:val="00D53963"/>
    <w:rsid w:val="00D63C05"/>
    <w:rsid w:val="00D70BF0"/>
    <w:rsid w:val="00DA26F9"/>
    <w:rsid w:val="00DC19EF"/>
    <w:rsid w:val="00DC4F28"/>
    <w:rsid w:val="00DD3B22"/>
    <w:rsid w:val="00DE5360"/>
    <w:rsid w:val="00DF250D"/>
    <w:rsid w:val="00DF4087"/>
    <w:rsid w:val="00E0648E"/>
    <w:rsid w:val="00E067FF"/>
    <w:rsid w:val="00E1543D"/>
    <w:rsid w:val="00E339E9"/>
    <w:rsid w:val="00E409AD"/>
    <w:rsid w:val="00E5050F"/>
    <w:rsid w:val="00E5082C"/>
    <w:rsid w:val="00E54533"/>
    <w:rsid w:val="00E71327"/>
    <w:rsid w:val="00E75FB3"/>
    <w:rsid w:val="00E7601D"/>
    <w:rsid w:val="00E838BB"/>
    <w:rsid w:val="00E949CD"/>
    <w:rsid w:val="00E95403"/>
    <w:rsid w:val="00EB2D5D"/>
    <w:rsid w:val="00EB66EC"/>
    <w:rsid w:val="00ED6E44"/>
    <w:rsid w:val="00EF3458"/>
    <w:rsid w:val="00EF468D"/>
    <w:rsid w:val="00F14F81"/>
    <w:rsid w:val="00F157F6"/>
    <w:rsid w:val="00F20E5A"/>
    <w:rsid w:val="00F23CA3"/>
    <w:rsid w:val="00F46F08"/>
    <w:rsid w:val="00F4774C"/>
    <w:rsid w:val="00F57E5E"/>
    <w:rsid w:val="00F64411"/>
    <w:rsid w:val="00F65B56"/>
    <w:rsid w:val="00F875C8"/>
    <w:rsid w:val="00F879BE"/>
    <w:rsid w:val="00FB05D4"/>
    <w:rsid w:val="00FB22CB"/>
    <w:rsid w:val="00FB74E4"/>
    <w:rsid w:val="00FC453D"/>
    <w:rsid w:val="00FC626B"/>
    <w:rsid w:val="00FD5EE7"/>
    <w:rsid w:val="00FE2A76"/>
    <w:rsid w:val="00FE45AC"/>
    <w:rsid w:val="00FF2FF4"/>
    <w:rsid w:val="00FF3233"/>
    <w:rsid w:val="01167897"/>
    <w:rsid w:val="0132908E"/>
    <w:rsid w:val="0135F7C7"/>
    <w:rsid w:val="0186104D"/>
    <w:rsid w:val="018929C6"/>
    <w:rsid w:val="01A895C0"/>
    <w:rsid w:val="0200D52B"/>
    <w:rsid w:val="0201B2C4"/>
    <w:rsid w:val="02025A7D"/>
    <w:rsid w:val="0258EE0F"/>
    <w:rsid w:val="0302550C"/>
    <w:rsid w:val="0320BA83"/>
    <w:rsid w:val="034EDB9F"/>
    <w:rsid w:val="035B4404"/>
    <w:rsid w:val="035EB2CE"/>
    <w:rsid w:val="0384E4C4"/>
    <w:rsid w:val="0387A5B8"/>
    <w:rsid w:val="03A67DDD"/>
    <w:rsid w:val="03A80BDE"/>
    <w:rsid w:val="03B7678E"/>
    <w:rsid w:val="03B82F08"/>
    <w:rsid w:val="03C223E2"/>
    <w:rsid w:val="03C38C25"/>
    <w:rsid w:val="03DAFB74"/>
    <w:rsid w:val="03FD6FE0"/>
    <w:rsid w:val="041484F4"/>
    <w:rsid w:val="0415E004"/>
    <w:rsid w:val="0435B33F"/>
    <w:rsid w:val="043F5BF9"/>
    <w:rsid w:val="0444DC75"/>
    <w:rsid w:val="0464C26D"/>
    <w:rsid w:val="04903B82"/>
    <w:rsid w:val="04A7C05A"/>
    <w:rsid w:val="04D7565D"/>
    <w:rsid w:val="04F4BC56"/>
    <w:rsid w:val="05395386"/>
    <w:rsid w:val="054FFF34"/>
    <w:rsid w:val="055ABF99"/>
    <w:rsid w:val="055B601F"/>
    <w:rsid w:val="0573BDA3"/>
    <w:rsid w:val="0574BE7E"/>
    <w:rsid w:val="0586694B"/>
    <w:rsid w:val="058D4FC3"/>
    <w:rsid w:val="05C25814"/>
    <w:rsid w:val="05C37180"/>
    <w:rsid w:val="05DE4A05"/>
    <w:rsid w:val="05F61270"/>
    <w:rsid w:val="061AF605"/>
    <w:rsid w:val="06241BD7"/>
    <w:rsid w:val="06271699"/>
    <w:rsid w:val="0637AE0E"/>
    <w:rsid w:val="063B8AA5"/>
    <w:rsid w:val="064BD819"/>
    <w:rsid w:val="066243CE"/>
    <w:rsid w:val="06723F1A"/>
    <w:rsid w:val="0760561C"/>
    <w:rsid w:val="07824DDD"/>
    <w:rsid w:val="0786F364"/>
    <w:rsid w:val="07D55436"/>
    <w:rsid w:val="07F4E6BC"/>
    <w:rsid w:val="0805F914"/>
    <w:rsid w:val="080C8437"/>
    <w:rsid w:val="0835938E"/>
    <w:rsid w:val="0877F5C7"/>
    <w:rsid w:val="087DAEE5"/>
    <w:rsid w:val="08911E24"/>
    <w:rsid w:val="08967031"/>
    <w:rsid w:val="089BB29B"/>
    <w:rsid w:val="08C2DAA5"/>
    <w:rsid w:val="09049CD5"/>
    <w:rsid w:val="091CCA0C"/>
    <w:rsid w:val="0931161E"/>
    <w:rsid w:val="093404E2"/>
    <w:rsid w:val="095CC9B5"/>
    <w:rsid w:val="098684B5"/>
    <w:rsid w:val="0990F53B"/>
    <w:rsid w:val="09BDB000"/>
    <w:rsid w:val="09C3A907"/>
    <w:rsid w:val="0A0D4E0E"/>
    <w:rsid w:val="0A13C628"/>
    <w:rsid w:val="0A1E31B8"/>
    <w:rsid w:val="0A283589"/>
    <w:rsid w:val="0A35CC97"/>
    <w:rsid w:val="0A6C3D46"/>
    <w:rsid w:val="0A76462A"/>
    <w:rsid w:val="0A7B282D"/>
    <w:rsid w:val="0A83C678"/>
    <w:rsid w:val="0AB0F10C"/>
    <w:rsid w:val="0ABD326A"/>
    <w:rsid w:val="0AC587CD"/>
    <w:rsid w:val="0B04DB93"/>
    <w:rsid w:val="0B2B3318"/>
    <w:rsid w:val="0B2FABFA"/>
    <w:rsid w:val="0B4A9BC3"/>
    <w:rsid w:val="0B5FF088"/>
    <w:rsid w:val="0B6A74D6"/>
    <w:rsid w:val="0B9A7B3D"/>
    <w:rsid w:val="0BA03EC2"/>
    <w:rsid w:val="0BB87184"/>
    <w:rsid w:val="0BE90985"/>
    <w:rsid w:val="0C194AD5"/>
    <w:rsid w:val="0C1DC872"/>
    <w:rsid w:val="0C228170"/>
    <w:rsid w:val="0C52510A"/>
    <w:rsid w:val="0C54885C"/>
    <w:rsid w:val="0C784A02"/>
    <w:rsid w:val="0C790EC8"/>
    <w:rsid w:val="0CADDA0C"/>
    <w:rsid w:val="0CBB199D"/>
    <w:rsid w:val="0CBDB6FC"/>
    <w:rsid w:val="0CD22B85"/>
    <w:rsid w:val="0CE413CB"/>
    <w:rsid w:val="0CFA8BAD"/>
    <w:rsid w:val="0D41DF84"/>
    <w:rsid w:val="0D4FDDCB"/>
    <w:rsid w:val="0D6845ED"/>
    <w:rsid w:val="0DB2C8EF"/>
    <w:rsid w:val="0DBDEB10"/>
    <w:rsid w:val="0DC354C0"/>
    <w:rsid w:val="0DE31711"/>
    <w:rsid w:val="0DFE442A"/>
    <w:rsid w:val="0E10EC62"/>
    <w:rsid w:val="0E139239"/>
    <w:rsid w:val="0E30B5C3"/>
    <w:rsid w:val="0E36B286"/>
    <w:rsid w:val="0E85A8B5"/>
    <w:rsid w:val="0E8DEF59"/>
    <w:rsid w:val="0EFF5F04"/>
    <w:rsid w:val="0F006C44"/>
    <w:rsid w:val="0F23836E"/>
    <w:rsid w:val="0F4E3688"/>
    <w:rsid w:val="0F789B74"/>
    <w:rsid w:val="0FAE904A"/>
    <w:rsid w:val="0FB5CAB8"/>
    <w:rsid w:val="0FBA1D96"/>
    <w:rsid w:val="0FC43530"/>
    <w:rsid w:val="0FCA2E4F"/>
    <w:rsid w:val="0FE0A502"/>
    <w:rsid w:val="0FF6EDFA"/>
    <w:rsid w:val="0FFEBCBB"/>
    <w:rsid w:val="103DB5FE"/>
    <w:rsid w:val="10512543"/>
    <w:rsid w:val="105C04E1"/>
    <w:rsid w:val="106057E9"/>
    <w:rsid w:val="107CBFBA"/>
    <w:rsid w:val="10849F4F"/>
    <w:rsid w:val="10A51E16"/>
    <w:rsid w:val="10A82BEA"/>
    <w:rsid w:val="10E9BE29"/>
    <w:rsid w:val="10F95658"/>
    <w:rsid w:val="10FA8204"/>
    <w:rsid w:val="1105FDB4"/>
    <w:rsid w:val="112B4D03"/>
    <w:rsid w:val="11443D77"/>
    <w:rsid w:val="1175989B"/>
    <w:rsid w:val="117EB426"/>
    <w:rsid w:val="11A67840"/>
    <w:rsid w:val="11CE7DDF"/>
    <w:rsid w:val="11D9865F"/>
    <w:rsid w:val="11E34B04"/>
    <w:rsid w:val="11E5E8B5"/>
    <w:rsid w:val="1218C28A"/>
    <w:rsid w:val="121ED80D"/>
    <w:rsid w:val="1224DF9B"/>
    <w:rsid w:val="1242A80F"/>
    <w:rsid w:val="1246048F"/>
    <w:rsid w:val="1252F185"/>
    <w:rsid w:val="125C7F58"/>
    <w:rsid w:val="1286DBEC"/>
    <w:rsid w:val="12AB10D4"/>
    <w:rsid w:val="12AD9530"/>
    <w:rsid w:val="12D49375"/>
    <w:rsid w:val="131CE8BF"/>
    <w:rsid w:val="13303A3E"/>
    <w:rsid w:val="13315303"/>
    <w:rsid w:val="133ABE99"/>
    <w:rsid w:val="1347B431"/>
    <w:rsid w:val="134B4415"/>
    <w:rsid w:val="135ED5EF"/>
    <w:rsid w:val="136A609E"/>
    <w:rsid w:val="137E8B71"/>
    <w:rsid w:val="13920019"/>
    <w:rsid w:val="1397F8AB"/>
    <w:rsid w:val="13E03437"/>
    <w:rsid w:val="13E2CEFA"/>
    <w:rsid w:val="13F41B6A"/>
    <w:rsid w:val="140BA92F"/>
    <w:rsid w:val="141EC16A"/>
    <w:rsid w:val="14205F4E"/>
    <w:rsid w:val="142E9048"/>
    <w:rsid w:val="1434E9C3"/>
    <w:rsid w:val="144A975B"/>
    <w:rsid w:val="147DC8E2"/>
    <w:rsid w:val="14AA4199"/>
    <w:rsid w:val="14D24D94"/>
    <w:rsid w:val="1533C90C"/>
    <w:rsid w:val="15386C57"/>
    <w:rsid w:val="15447A19"/>
    <w:rsid w:val="154D45E5"/>
    <w:rsid w:val="15804B73"/>
    <w:rsid w:val="15932215"/>
    <w:rsid w:val="15B6CDC2"/>
    <w:rsid w:val="15CE66A5"/>
    <w:rsid w:val="15D2C559"/>
    <w:rsid w:val="16003D70"/>
    <w:rsid w:val="1666F74C"/>
    <w:rsid w:val="166B21C1"/>
    <w:rsid w:val="166E4D40"/>
    <w:rsid w:val="1674F3BE"/>
    <w:rsid w:val="168A2A45"/>
    <w:rsid w:val="169C9053"/>
    <w:rsid w:val="16C55EF5"/>
    <w:rsid w:val="16C70ED0"/>
    <w:rsid w:val="16EBB284"/>
    <w:rsid w:val="17121099"/>
    <w:rsid w:val="1717D4F9"/>
    <w:rsid w:val="172F6C0B"/>
    <w:rsid w:val="175843F4"/>
    <w:rsid w:val="175BCCE5"/>
    <w:rsid w:val="176BD8CC"/>
    <w:rsid w:val="176D5F86"/>
    <w:rsid w:val="1781AD82"/>
    <w:rsid w:val="1782E7F7"/>
    <w:rsid w:val="17D871E7"/>
    <w:rsid w:val="17EA8304"/>
    <w:rsid w:val="1804C426"/>
    <w:rsid w:val="1814CCE7"/>
    <w:rsid w:val="18386E63"/>
    <w:rsid w:val="1862A958"/>
    <w:rsid w:val="1886D5D9"/>
    <w:rsid w:val="188AFDF6"/>
    <w:rsid w:val="18929072"/>
    <w:rsid w:val="189723F9"/>
    <w:rsid w:val="189D17C0"/>
    <w:rsid w:val="18D99D4E"/>
    <w:rsid w:val="18E8AF93"/>
    <w:rsid w:val="18F747FD"/>
    <w:rsid w:val="19439D42"/>
    <w:rsid w:val="198C755A"/>
    <w:rsid w:val="19B77150"/>
    <w:rsid w:val="19C28EF4"/>
    <w:rsid w:val="19D4578D"/>
    <w:rsid w:val="19F418FC"/>
    <w:rsid w:val="1A007D5D"/>
    <w:rsid w:val="1A1016D4"/>
    <w:rsid w:val="1A4ADD0B"/>
    <w:rsid w:val="1A4F75BB"/>
    <w:rsid w:val="1A767875"/>
    <w:rsid w:val="1A786552"/>
    <w:rsid w:val="1A7DD60B"/>
    <w:rsid w:val="1A8D470D"/>
    <w:rsid w:val="1ACE8D49"/>
    <w:rsid w:val="1B2EDDB4"/>
    <w:rsid w:val="1B3C64E8"/>
    <w:rsid w:val="1B3E89AE"/>
    <w:rsid w:val="1BA21A79"/>
    <w:rsid w:val="1BD4B882"/>
    <w:rsid w:val="1BD520D8"/>
    <w:rsid w:val="1BE85C65"/>
    <w:rsid w:val="1BF566D2"/>
    <w:rsid w:val="1C1248D6"/>
    <w:rsid w:val="1C27B624"/>
    <w:rsid w:val="1C578A9A"/>
    <w:rsid w:val="1C59D6FC"/>
    <w:rsid w:val="1C677630"/>
    <w:rsid w:val="1C6BF706"/>
    <w:rsid w:val="1C6CBA09"/>
    <w:rsid w:val="1C7B5FD0"/>
    <w:rsid w:val="1CD5A8CE"/>
    <w:rsid w:val="1D14DD5F"/>
    <w:rsid w:val="1D21A21E"/>
    <w:rsid w:val="1D29FD9F"/>
    <w:rsid w:val="1D4546BC"/>
    <w:rsid w:val="1D5880A5"/>
    <w:rsid w:val="1D62B313"/>
    <w:rsid w:val="1D6DEF1B"/>
    <w:rsid w:val="1D7D4921"/>
    <w:rsid w:val="1D9F3BFD"/>
    <w:rsid w:val="1DAE1937"/>
    <w:rsid w:val="1DD0DA3F"/>
    <w:rsid w:val="1E4DECC8"/>
    <w:rsid w:val="1E5123DF"/>
    <w:rsid w:val="1E5E0FD0"/>
    <w:rsid w:val="1E6C2629"/>
    <w:rsid w:val="1E74FB4E"/>
    <w:rsid w:val="1EAE3B79"/>
    <w:rsid w:val="1EB3157D"/>
    <w:rsid w:val="1EBA9381"/>
    <w:rsid w:val="1EC6494D"/>
    <w:rsid w:val="1ECB6126"/>
    <w:rsid w:val="1ED7244C"/>
    <w:rsid w:val="1EFCA25E"/>
    <w:rsid w:val="1F20EBBC"/>
    <w:rsid w:val="1FA01128"/>
    <w:rsid w:val="1FA45ACB"/>
    <w:rsid w:val="1FB3EABC"/>
    <w:rsid w:val="1FCFB223"/>
    <w:rsid w:val="1FF4880E"/>
    <w:rsid w:val="1FF594E9"/>
    <w:rsid w:val="202D3E99"/>
    <w:rsid w:val="202E3D9C"/>
    <w:rsid w:val="20421577"/>
    <w:rsid w:val="205B7C37"/>
    <w:rsid w:val="206C176B"/>
    <w:rsid w:val="2078E7E5"/>
    <w:rsid w:val="208059FD"/>
    <w:rsid w:val="20904069"/>
    <w:rsid w:val="20A829A5"/>
    <w:rsid w:val="20B253D3"/>
    <w:rsid w:val="20D4150C"/>
    <w:rsid w:val="20E5B9F9"/>
    <w:rsid w:val="20F4456D"/>
    <w:rsid w:val="212DFCFF"/>
    <w:rsid w:val="21638B25"/>
    <w:rsid w:val="216CC48D"/>
    <w:rsid w:val="217B73E3"/>
    <w:rsid w:val="21A919F1"/>
    <w:rsid w:val="21B42D3C"/>
    <w:rsid w:val="21D7EE97"/>
    <w:rsid w:val="21EBB3E2"/>
    <w:rsid w:val="21F74CAE"/>
    <w:rsid w:val="22010FBA"/>
    <w:rsid w:val="2218B7DF"/>
    <w:rsid w:val="2266FA42"/>
    <w:rsid w:val="2279A1D9"/>
    <w:rsid w:val="22C06D60"/>
    <w:rsid w:val="22D99F2E"/>
    <w:rsid w:val="22E45F86"/>
    <w:rsid w:val="22F36483"/>
    <w:rsid w:val="2305CA2C"/>
    <w:rsid w:val="23374A61"/>
    <w:rsid w:val="233C8256"/>
    <w:rsid w:val="2354AF20"/>
    <w:rsid w:val="236D2829"/>
    <w:rsid w:val="2381BAAE"/>
    <w:rsid w:val="23D0CDB4"/>
    <w:rsid w:val="23D8B9BE"/>
    <w:rsid w:val="23D9A4B1"/>
    <w:rsid w:val="23DA72CA"/>
    <w:rsid w:val="2419BAD6"/>
    <w:rsid w:val="241D9E9F"/>
    <w:rsid w:val="24401BC3"/>
    <w:rsid w:val="245F36EC"/>
    <w:rsid w:val="246C22FC"/>
    <w:rsid w:val="24763F58"/>
    <w:rsid w:val="2479ACBA"/>
    <w:rsid w:val="249F5FA5"/>
    <w:rsid w:val="24BA0757"/>
    <w:rsid w:val="24D852B7"/>
    <w:rsid w:val="24FAAE92"/>
    <w:rsid w:val="24FD23E7"/>
    <w:rsid w:val="24FED22D"/>
    <w:rsid w:val="25134EAF"/>
    <w:rsid w:val="257729DC"/>
    <w:rsid w:val="257EB4DD"/>
    <w:rsid w:val="2592507E"/>
    <w:rsid w:val="2592EFF8"/>
    <w:rsid w:val="25A7862F"/>
    <w:rsid w:val="25B16261"/>
    <w:rsid w:val="25B92B1C"/>
    <w:rsid w:val="25BF88A2"/>
    <w:rsid w:val="26113FF0"/>
    <w:rsid w:val="26390654"/>
    <w:rsid w:val="2654E72C"/>
    <w:rsid w:val="26697873"/>
    <w:rsid w:val="26726485"/>
    <w:rsid w:val="2685EB55"/>
    <w:rsid w:val="2699F067"/>
    <w:rsid w:val="26CD89A5"/>
    <w:rsid w:val="26D57166"/>
    <w:rsid w:val="26DC157C"/>
    <w:rsid w:val="26EAF829"/>
    <w:rsid w:val="26EBB871"/>
    <w:rsid w:val="26EDAABD"/>
    <w:rsid w:val="27134B2D"/>
    <w:rsid w:val="27191D1F"/>
    <w:rsid w:val="27234A0C"/>
    <w:rsid w:val="2735E649"/>
    <w:rsid w:val="273DBFFD"/>
    <w:rsid w:val="279270AB"/>
    <w:rsid w:val="27B9217B"/>
    <w:rsid w:val="27EE1C9D"/>
    <w:rsid w:val="28053A55"/>
    <w:rsid w:val="28078746"/>
    <w:rsid w:val="2825B7C5"/>
    <w:rsid w:val="2826A067"/>
    <w:rsid w:val="285AF566"/>
    <w:rsid w:val="2870F6EC"/>
    <w:rsid w:val="288EF79A"/>
    <w:rsid w:val="28900CCC"/>
    <w:rsid w:val="28B01475"/>
    <w:rsid w:val="28D6E504"/>
    <w:rsid w:val="28D9905E"/>
    <w:rsid w:val="2909F43B"/>
    <w:rsid w:val="29104D07"/>
    <w:rsid w:val="29232B5F"/>
    <w:rsid w:val="292703C4"/>
    <w:rsid w:val="2929BB40"/>
    <w:rsid w:val="29436192"/>
    <w:rsid w:val="295D51B8"/>
    <w:rsid w:val="295F1682"/>
    <w:rsid w:val="299A5999"/>
    <w:rsid w:val="29C324BE"/>
    <w:rsid w:val="29DD0D68"/>
    <w:rsid w:val="29DF2CE4"/>
    <w:rsid w:val="29E85561"/>
    <w:rsid w:val="29EF0C66"/>
    <w:rsid w:val="29F6C5C7"/>
    <w:rsid w:val="2A19D93A"/>
    <w:rsid w:val="2A2949A9"/>
    <w:rsid w:val="2A4D01F0"/>
    <w:rsid w:val="2A6E711C"/>
    <w:rsid w:val="2A725900"/>
    <w:rsid w:val="2A8C9C3F"/>
    <w:rsid w:val="2AB68E4A"/>
    <w:rsid w:val="2ADC89FB"/>
    <w:rsid w:val="2ADD6CFA"/>
    <w:rsid w:val="2AED6E62"/>
    <w:rsid w:val="2B39590E"/>
    <w:rsid w:val="2B64B764"/>
    <w:rsid w:val="2B7E1DF8"/>
    <w:rsid w:val="2B9E0B07"/>
    <w:rsid w:val="2BCCAD12"/>
    <w:rsid w:val="2BEA4505"/>
    <w:rsid w:val="2C075A1C"/>
    <w:rsid w:val="2C14841B"/>
    <w:rsid w:val="2C15A1C9"/>
    <w:rsid w:val="2C3B4B39"/>
    <w:rsid w:val="2C6A34DD"/>
    <w:rsid w:val="2C6B82DF"/>
    <w:rsid w:val="2C96B744"/>
    <w:rsid w:val="2CBFD653"/>
    <w:rsid w:val="2CFFB74F"/>
    <w:rsid w:val="2D388D4D"/>
    <w:rsid w:val="2D40261D"/>
    <w:rsid w:val="2D744F56"/>
    <w:rsid w:val="2D784EB0"/>
    <w:rsid w:val="2DACFA13"/>
    <w:rsid w:val="2DD28712"/>
    <w:rsid w:val="2E1C51D5"/>
    <w:rsid w:val="2E1E2D07"/>
    <w:rsid w:val="2E7BD0EC"/>
    <w:rsid w:val="2E81BD1C"/>
    <w:rsid w:val="2E9D4942"/>
    <w:rsid w:val="2EF7688F"/>
    <w:rsid w:val="2EF9D832"/>
    <w:rsid w:val="2F3F61B3"/>
    <w:rsid w:val="2F44D6CB"/>
    <w:rsid w:val="2F44F033"/>
    <w:rsid w:val="2F600D62"/>
    <w:rsid w:val="2F8415DB"/>
    <w:rsid w:val="2F8AEF60"/>
    <w:rsid w:val="2F9EF9D9"/>
    <w:rsid w:val="2FB82236"/>
    <w:rsid w:val="2FCE5806"/>
    <w:rsid w:val="2FCF2A1C"/>
    <w:rsid w:val="2FEDD606"/>
    <w:rsid w:val="2FFD17A4"/>
    <w:rsid w:val="3004A784"/>
    <w:rsid w:val="300F2F58"/>
    <w:rsid w:val="3012668D"/>
    <w:rsid w:val="3025A9D8"/>
    <w:rsid w:val="304563AC"/>
    <w:rsid w:val="3065D2C7"/>
    <w:rsid w:val="307D366F"/>
    <w:rsid w:val="307F9AC2"/>
    <w:rsid w:val="308BA637"/>
    <w:rsid w:val="309FF1EE"/>
    <w:rsid w:val="30B22999"/>
    <w:rsid w:val="30D78765"/>
    <w:rsid w:val="30F44A7E"/>
    <w:rsid w:val="30FBDDC3"/>
    <w:rsid w:val="31090AE4"/>
    <w:rsid w:val="312393D0"/>
    <w:rsid w:val="31321663"/>
    <w:rsid w:val="31446B12"/>
    <w:rsid w:val="3163299D"/>
    <w:rsid w:val="31884FF6"/>
    <w:rsid w:val="318D240F"/>
    <w:rsid w:val="3192EF1E"/>
    <w:rsid w:val="319B061E"/>
    <w:rsid w:val="31C813F6"/>
    <w:rsid w:val="31C8A485"/>
    <w:rsid w:val="31E76B22"/>
    <w:rsid w:val="31EA3EC9"/>
    <w:rsid w:val="31ED5F7C"/>
    <w:rsid w:val="32158565"/>
    <w:rsid w:val="3256E194"/>
    <w:rsid w:val="3275CC5B"/>
    <w:rsid w:val="328223AA"/>
    <w:rsid w:val="3293761C"/>
    <w:rsid w:val="3297D610"/>
    <w:rsid w:val="32A2A5C8"/>
    <w:rsid w:val="32B0D681"/>
    <w:rsid w:val="32D38DEE"/>
    <w:rsid w:val="32EFE752"/>
    <w:rsid w:val="330F03FC"/>
    <w:rsid w:val="33297DF5"/>
    <w:rsid w:val="333C4846"/>
    <w:rsid w:val="333D906C"/>
    <w:rsid w:val="334E1073"/>
    <w:rsid w:val="335208DD"/>
    <w:rsid w:val="3387D132"/>
    <w:rsid w:val="3392B959"/>
    <w:rsid w:val="33B8D2B9"/>
    <w:rsid w:val="33BF0AEB"/>
    <w:rsid w:val="33EDE586"/>
    <w:rsid w:val="33FA41F1"/>
    <w:rsid w:val="33FE4F91"/>
    <w:rsid w:val="341B56D9"/>
    <w:rsid w:val="342BEB40"/>
    <w:rsid w:val="3440A371"/>
    <w:rsid w:val="34546C4B"/>
    <w:rsid w:val="34597B23"/>
    <w:rsid w:val="34726AFC"/>
    <w:rsid w:val="347E23B8"/>
    <w:rsid w:val="3487ECB0"/>
    <w:rsid w:val="349450A8"/>
    <w:rsid w:val="34B2F1D5"/>
    <w:rsid w:val="34B9D19B"/>
    <w:rsid w:val="34C1C281"/>
    <w:rsid w:val="34C5FE6E"/>
    <w:rsid w:val="34C9AA1C"/>
    <w:rsid w:val="34E2772A"/>
    <w:rsid w:val="34F37479"/>
    <w:rsid w:val="3504F7D8"/>
    <w:rsid w:val="3539786E"/>
    <w:rsid w:val="354B8BBD"/>
    <w:rsid w:val="355ADB4C"/>
    <w:rsid w:val="356E69F1"/>
    <w:rsid w:val="35708D8A"/>
    <w:rsid w:val="35AE2F9F"/>
    <w:rsid w:val="35AF61CD"/>
    <w:rsid w:val="35C2091D"/>
    <w:rsid w:val="36302109"/>
    <w:rsid w:val="366B46C3"/>
    <w:rsid w:val="36768506"/>
    <w:rsid w:val="368534F2"/>
    <w:rsid w:val="36887112"/>
    <w:rsid w:val="369EBB7B"/>
    <w:rsid w:val="36BFC461"/>
    <w:rsid w:val="36C15D34"/>
    <w:rsid w:val="36C311D9"/>
    <w:rsid w:val="3704808A"/>
    <w:rsid w:val="370FAEED"/>
    <w:rsid w:val="3746C8E9"/>
    <w:rsid w:val="37558A04"/>
    <w:rsid w:val="376628EF"/>
    <w:rsid w:val="376B1F47"/>
    <w:rsid w:val="37A123A0"/>
    <w:rsid w:val="37C9AAE9"/>
    <w:rsid w:val="382D9231"/>
    <w:rsid w:val="3856F4B4"/>
    <w:rsid w:val="386AD90C"/>
    <w:rsid w:val="3877678C"/>
    <w:rsid w:val="3887F2F2"/>
    <w:rsid w:val="388BA0C0"/>
    <w:rsid w:val="389DCEB1"/>
    <w:rsid w:val="38A1E7E7"/>
    <w:rsid w:val="38B8E2E3"/>
    <w:rsid w:val="38BFF00D"/>
    <w:rsid w:val="38C44415"/>
    <w:rsid w:val="38CC0952"/>
    <w:rsid w:val="38E130D7"/>
    <w:rsid w:val="38F27DF3"/>
    <w:rsid w:val="38F50311"/>
    <w:rsid w:val="38F578B5"/>
    <w:rsid w:val="393D1419"/>
    <w:rsid w:val="39B02EE4"/>
    <w:rsid w:val="39BEF6C8"/>
    <w:rsid w:val="39C27226"/>
    <w:rsid w:val="39C99563"/>
    <w:rsid w:val="39CAB042"/>
    <w:rsid w:val="39F53137"/>
    <w:rsid w:val="3A1774FC"/>
    <w:rsid w:val="3A1E3676"/>
    <w:rsid w:val="3A33CFE1"/>
    <w:rsid w:val="3A399F12"/>
    <w:rsid w:val="3A512EC6"/>
    <w:rsid w:val="3A67D9B3"/>
    <w:rsid w:val="3A6B846C"/>
    <w:rsid w:val="3A7E69AB"/>
    <w:rsid w:val="3AADE2EC"/>
    <w:rsid w:val="3ABF758D"/>
    <w:rsid w:val="3AE1D0DA"/>
    <w:rsid w:val="3AE3B1A3"/>
    <w:rsid w:val="3AE6F425"/>
    <w:rsid w:val="3B186F47"/>
    <w:rsid w:val="3B29E598"/>
    <w:rsid w:val="3B3AD474"/>
    <w:rsid w:val="3B51CC58"/>
    <w:rsid w:val="3B5365B8"/>
    <w:rsid w:val="3B5E2672"/>
    <w:rsid w:val="3B65A58B"/>
    <w:rsid w:val="3B7C6217"/>
    <w:rsid w:val="3B8D2A6C"/>
    <w:rsid w:val="3B91234E"/>
    <w:rsid w:val="3BA62A2E"/>
    <w:rsid w:val="3BB9DE9E"/>
    <w:rsid w:val="3BBF0696"/>
    <w:rsid w:val="3BBFE916"/>
    <w:rsid w:val="3C205E25"/>
    <w:rsid w:val="3C2DFD98"/>
    <w:rsid w:val="3C34EF85"/>
    <w:rsid w:val="3C7D855B"/>
    <w:rsid w:val="3CD0DD24"/>
    <w:rsid w:val="3D051801"/>
    <w:rsid w:val="3D5CC761"/>
    <w:rsid w:val="3D649FD0"/>
    <w:rsid w:val="3D850FC5"/>
    <w:rsid w:val="3E0BAEB9"/>
    <w:rsid w:val="3E1F24E9"/>
    <w:rsid w:val="3E5A0B8D"/>
    <w:rsid w:val="3E753C33"/>
    <w:rsid w:val="3E7D8535"/>
    <w:rsid w:val="3E878541"/>
    <w:rsid w:val="3E9A741D"/>
    <w:rsid w:val="3EA112DC"/>
    <w:rsid w:val="3EA2544F"/>
    <w:rsid w:val="3EAFF89B"/>
    <w:rsid w:val="3EC41D37"/>
    <w:rsid w:val="3EF789D8"/>
    <w:rsid w:val="3EFC23DA"/>
    <w:rsid w:val="3F3A3C1D"/>
    <w:rsid w:val="3F5571A2"/>
    <w:rsid w:val="3F72BB78"/>
    <w:rsid w:val="3F7506CE"/>
    <w:rsid w:val="3F85B7A9"/>
    <w:rsid w:val="3FA941B0"/>
    <w:rsid w:val="3FAC4941"/>
    <w:rsid w:val="3FB51F08"/>
    <w:rsid w:val="3FB9848B"/>
    <w:rsid w:val="4018D54D"/>
    <w:rsid w:val="402E9694"/>
    <w:rsid w:val="40370D6D"/>
    <w:rsid w:val="4044839E"/>
    <w:rsid w:val="405038DC"/>
    <w:rsid w:val="4081260B"/>
    <w:rsid w:val="40827971"/>
    <w:rsid w:val="4086961C"/>
    <w:rsid w:val="408B786C"/>
    <w:rsid w:val="408FB839"/>
    <w:rsid w:val="4090B8D0"/>
    <w:rsid w:val="40A78CA6"/>
    <w:rsid w:val="40AD25F8"/>
    <w:rsid w:val="40C67617"/>
    <w:rsid w:val="40D7D656"/>
    <w:rsid w:val="40DB8625"/>
    <w:rsid w:val="40EA5B71"/>
    <w:rsid w:val="4129D803"/>
    <w:rsid w:val="413686AE"/>
    <w:rsid w:val="41408AB4"/>
    <w:rsid w:val="414DBC83"/>
    <w:rsid w:val="415635A9"/>
    <w:rsid w:val="4170A069"/>
    <w:rsid w:val="419819E3"/>
    <w:rsid w:val="419E9F33"/>
    <w:rsid w:val="41AC7207"/>
    <w:rsid w:val="42085019"/>
    <w:rsid w:val="420EAE7C"/>
    <w:rsid w:val="420F5D2B"/>
    <w:rsid w:val="4215BB6E"/>
    <w:rsid w:val="42510CCD"/>
    <w:rsid w:val="42778C9B"/>
    <w:rsid w:val="4277EC9E"/>
    <w:rsid w:val="42916916"/>
    <w:rsid w:val="42AC6DB8"/>
    <w:rsid w:val="42ADD1EE"/>
    <w:rsid w:val="42C5A864"/>
    <w:rsid w:val="42DF1FDC"/>
    <w:rsid w:val="4315E850"/>
    <w:rsid w:val="4318BBA2"/>
    <w:rsid w:val="431A1832"/>
    <w:rsid w:val="432138AD"/>
    <w:rsid w:val="43484268"/>
    <w:rsid w:val="43596A45"/>
    <w:rsid w:val="435D9F3A"/>
    <w:rsid w:val="437483FF"/>
    <w:rsid w:val="43A4F133"/>
    <w:rsid w:val="44300780"/>
    <w:rsid w:val="444CD8A7"/>
    <w:rsid w:val="445A6D1E"/>
    <w:rsid w:val="4474AE0E"/>
    <w:rsid w:val="4474EB77"/>
    <w:rsid w:val="44BCEC25"/>
    <w:rsid w:val="44C5012C"/>
    <w:rsid w:val="44F7CC43"/>
    <w:rsid w:val="453723B5"/>
    <w:rsid w:val="4538169C"/>
    <w:rsid w:val="4541EA13"/>
    <w:rsid w:val="454ED3FF"/>
    <w:rsid w:val="45551FBA"/>
    <w:rsid w:val="455C759C"/>
    <w:rsid w:val="455D4D59"/>
    <w:rsid w:val="456E358B"/>
    <w:rsid w:val="456F2E16"/>
    <w:rsid w:val="45719770"/>
    <w:rsid w:val="457D0D8B"/>
    <w:rsid w:val="457EC400"/>
    <w:rsid w:val="458B88BF"/>
    <w:rsid w:val="45CD283B"/>
    <w:rsid w:val="462A36CE"/>
    <w:rsid w:val="465CF035"/>
    <w:rsid w:val="467CF3E4"/>
    <w:rsid w:val="46896068"/>
    <w:rsid w:val="468F9F1B"/>
    <w:rsid w:val="46963060"/>
    <w:rsid w:val="46AC24C1"/>
    <w:rsid w:val="46AE7EDB"/>
    <w:rsid w:val="46B2696D"/>
    <w:rsid w:val="46C00D46"/>
    <w:rsid w:val="46D935A3"/>
    <w:rsid w:val="470735BF"/>
    <w:rsid w:val="4711ED80"/>
    <w:rsid w:val="471DA468"/>
    <w:rsid w:val="4733656C"/>
    <w:rsid w:val="473E74F4"/>
    <w:rsid w:val="474F3736"/>
    <w:rsid w:val="477D575D"/>
    <w:rsid w:val="479B37FC"/>
    <w:rsid w:val="47B123DA"/>
    <w:rsid w:val="47B7557D"/>
    <w:rsid w:val="47D75414"/>
    <w:rsid w:val="47F65EB0"/>
    <w:rsid w:val="482A28F7"/>
    <w:rsid w:val="482D5471"/>
    <w:rsid w:val="4831105D"/>
    <w:rsid w:val="48378749"/>
    <w:rsid w:val="4860944F"/>
    <w:rsid w:val="48750604"/>
    <w:rsid w:val="489BD2F3"/>
    <w:rsid w:val="48AE4125"/>
    <w:rsid w:val="48D472FF"/>
    <w:rsid w:val="48EAEAEE"/>
    <w:rsid w:val="491D56D0"/>
    <w:rsid w:val="49481F31"/>
    <w:rsid w:val="49631694"/>
    <w:rsid w:val="498EFA76"/>
    <w:rsid w:val="49A88537"/>
    <w:rsid w:val="49B67818"/>
    <w:rsid w:val="49C404DC"/>
    <w:rsid w:val="49C5C3D1"/>
    <w:rsid w:val="49D014D1"/>
    <w:rsid w:val="49E8557B"/>
    <w:rsid w:val="49EC066E"/>
    <w:rsid w:val="49FD5A54"/>
    <w:rsid w:val="4A0143B6"/>
    <w:rsid w:val="4A0146B3"/>
    <w:rsid w:val="4A03FFDB"/>
    <w:rsid w:val="4A1321D4"/>
    <w:rsid w:val="4A1B527B"/>
    <w:rsid w:val="4A3A04B7"/>
    <w:rsid w:val="4A43B337"/>
    <w:rsid w:val="4A4EF890"/>
    <w:rsid w:val="4A67886C"/>
    <w:rsid w:val="4AA2A636"/>
    <w:rsid w:val="4AB03E87"/>
    <w:rsid w:val="4ACF3506"/>
    <w:rsid w:val="4AD10964"/>
    <w:rsid w:val="4AD73217"/>
    <w:rsid w:val="4B064F2F"/>
    <w:rsid w:val="4B0B3F32"/>
    <w:rsid w:val="4B3A08E0"/>
    <w:rsid w:val="4B586116"/>
    <w:rsid w:val="4B5DDB9B"/>
    <w:rsid w:val="4B754B79"/>
    <w:rsid w:val="4BC30CF3"/>
    <w:rsid w:val="4BD26AE0"/>
    <w:rsid w:val="4BDCA9FC"/>
    <w:rsid w:val="4BDDFA66"/>
    <w:rsid w:val="4BF5DD22"/>
    <w:rsid w:val="4BFEEBA7"/>
    <w:rsid w:val="4C0803E2"/>
    <w:rsid w:val="4C1FE5F8"/>
    <w:rsid w:val="4C3B6B2D"/>
    <w:rsid w:val="4C6CD9C5"/>
    <w:rsid w:val="4C8F4539"/>
    <w:rsid w:val="4CE140F2"/>
    <w:rsid w:val="4CF03A54"/>
    <w:rsid w:val="4CF3B835"/>
    <w:rsid w:val="4D1C7265"/>
    <w:rsid w:val="4D1DBE30"/>
    <w:rsid w:val="4D2F208B"/>
    <w:rsid w:val="4D6BD49E"/>
    <w:rsid w:val="4D70B7D5"/>
    <w:rsid w:val="4D7158B5"/>
    <w:rsid w:val="4D7465A3"/>
    <w:rsid w:val="4D79CAC7"/>
    <w:rsid w:val="4DA2F0E9"/>
    <w:rsid w:val="4DBE46E4"/>
    <w:rsid w:val="4DE87217"/>
    <w:rsid w:val="4E076641"/>
    <w:rsid w:val="4E2CAA68"/>
    <w:rsid w:val="4E39D0D9"/>
    <w:rsid w:val="4E455FAD"/>
    <w:rsid w:val="4E480271"/>
    <w:rsid w:val="4E781493"/>
    <w:rsid w:val="4E80833F"/>
    <w:rsid w:val="4EB0CAED"/>
    <w:rsid w:val="4ECB1F2B"/>
    <w:rsid w:val="4ECF70D3"/>
    <w:rsid w:val="4ED4AF1C"/>
    <w:rsid w:val="4EDE1942"/>
    <w:rsid w:val="4EE0DC07"/>
    <w:rsid w:val="4F17EE7C"/>
    <w:rsid w:val="4F358120"/>
    <w:rsid w:val="4F4E9298"/>
    <w:rsid w:val="4F6FB94D"/>
    <w:rsid w:val="4F869A27"/>
    <w:rsid w:val="4FBEAA80"/>
    <w:rsid w:val="4FBFFC4F"/>
    <w:rsid w:val="4FCE3AF2"/>
    <w:rsid w:val="4FF86444"/>
    <w:rsid w:val="4FFBF935"/>
    <w:rsid w:val="50314CBE"/>
    <w:rsid w:val="506D2425"/>
    <w:rsid w:val="506EDD12"/>
    <w:rsid w:val="510BBC7F"/>
    <w:rsid w:val="511702F5"/>
    <w:rsid w:val="514ACA55"/>
    <w:rsid w:val="51DE698F"/>
    <w:rsid w:val="51F91F08"/>
    <w:rsid w:val="520AAD73"/>
    <w:rsid w:val="520F16DB"/>
    <w:rsid w:val="52273F61"/>
    <w:rsid w:val="523161AA"/>
    <w:rsid w:val="52335967"/>
    <w:rsid w:val="524999EA"/>
    <w:rsid w:val="5274D33B"/>
    <w:rsid w:val="528FF114"/>
    <w:rsid w:val="52AD6C3B"/>
    <w:rsid w:val="52F64B42"/>
    <w:rsid w:val="52F682E0"/>
    <w:rsid w:val="531F024E"/>
    <w:rsid w:val="532827DA"/>
    <w:rsid w:val="536EFE65"/>
    <w:rsid w:val="538E3C51"/>
    <w:rsid w:val="53A36F8F"/>
    <w:rsid w:val="53B02437"/>
    <w:rsid w:val="53D53079"/>
    <w:rsid w:val="53D6617B"/>
    <w:rsid w:val="54111511"/>
    <w:rsid w:val="5430601F"/>
    <w:rsid w:val="54411A56"/>
    <w:rsid w:val="54571078"/>
    <w:rsid w:val="54718395"/>
    <w:rsid w:val="54729419"/>
    <w:rsid w:val="54A7FD5F"/>
    <w:rsid w:val="54E48F50"/>
    <w:rsid w:val="54E5C3B7"/>
    <w:rsid w:val="552DC63B"/>
    <w:rsid w:val="553A60AF"/>
    <w:rsid w:val="553B4580"/>
    <w:rsid w:val="55424E35"/>
    <w:rsid w:val="555599B6"/>
    <w:rsid w:val="55590A9C"/>
    <w:rsid w:val="556EA287"/>
    <w:rsid w:val="55794D26"/>
    <w:rsid w:val="557A976A"/>
    <w:rsid w:val="55951CB6"/>
    <w:rsid w:val="559A48DA"/>
    <w:rsid w:val="55B099AB"/>
    <w:rsid w:val="55B77803"/>
    <w:rsid w:val="55C88104"/>
    <w:rsid w:val="55CFA441"/>
    <w:rsid w:val="55D032E9"/>
    <w:rsid w:val="55DFC860"/>
    <w:rsid w:val="560951B4"/>
    <w:rsid w:val="56253402"/>
    <w:rsid w:val="562DEC04"/>
    <w:rsid w:val="563746F5"/>
    <w:rsid w:val="56568EEF"/>
    <w:rsid w:val="56919013"/>
    <w:rsid w:val="56A25BAB"/>
    <w:rsid w:val="56CB539B"/>
    <w:rsid w:val="56CC902B"/>
    <w:rsid w:val="56D55555"/>
    <w:rsid w:val="56F3B4C8"/>
    <w:rsid w:val="5703C09B"/>
    <w:rsid w:val="57363D36"/>
    <w:rsid w:val="57412AB6"/>
    <w:rsid w:val="5744FB8D"/>
    <w:rsid w:val="57457DF1"/>
    <w:rsid w:val="575B0D53"/>
    <w:rsid w:val="576C2AA9"/>
    <w:rsid w:val="57711B90"/>
    <w:rsid w:val="579708DA"/>
    <w:rsid w:val="5798AF57"/>
    <w:rsid w:val="57B57B0A"/>
    <w:rsid w:val="5811E89E"/>
    <w:rsid w:val="5826011D"/>
    <w:rsid w:val="5847B135"/>
    <w:rsid w:val="58559899"/>
    <w:rsid w:val="58697D9C"/>
    <w:rsid w:val="586E18C1"/>
    <w:rsid w:val="589DA1C4"/>
    <w:rsid w:val="58ABD104"/>
    <w:rsid w:val="58B6358D"/>
    <w:rsid w:val="58C49FA8"/>
    <w:rsid w:val="58E8399B"/>
    <w:rsid w:val="58FD7336"/>
    <w:rsid w:val="5940A43F"/>
    <w:rsid w:val="594A282B"/>
    <w:rsid w:val="595A53F0"/>
    <w:rsid w:val="5965C464"/>
    <w:rsid w:val="596F5D0F"/>
    <w:rsid w:val="597FE8E0"/>
    <w:rsid w:val="59A49018"/>
    <w:rsid w:val="59C5EAB3"/>
    <w:rsid w:val="59ED1630"/>
    <w:rsid w:val="59FB473F"/>
    <w:rsid w:val="5A1E9CA1"/>
    <w:rsid w:val="5A391AFA"/>
    <w:rsid w:val="5A7760CF"/>
    <w:rsid w:val="5A9B8D80"/>
    <w:rsid w:val="5A9BADCC"/>
    <w:rsid w:val="5AC5A7F8"/>
    <w:rsid w:val="5ADC1BD1"/>
    <w:rsid w:val="5AEF1AB4"/>
    <w:rsid w:val="5AFC6FCB"/>
    <w:rsid w:val="5AFDD086"/>
    <w:rsid w:val="5B075074"/>
    <w:rsid w:val="5B41D486"/>
    <w:rsid w:val="5B648881"/>
    <w:rsid w:val="5B6BF6BA"/>
    <w:rsid w:val="5B6D58BA"/>
    <w:rsid w:val="5B726200"/>
    <w:rsid w:val="5B7DCBC6"/>
    <w:rsid w:val="5BBA6D02"/>
    <w:rsid w:val="5C18D403"/>
    <w:rsid w:val="5C23B311"/>
    <w:rsid w:val="5C319E4E"/>
    <w:rsid w:val="5C3E2148"/>
    <w:rsid w:val="5C661C08"/>
    <w:rsid w:val="5C79E37E"/>
    <w:rsid w:val="5C931E52"/>
    <w:rsid w:val="5CCEB8C6"/>
    <w:rsid w:val="5CF92F0A"/>
    <w:rsid w:val="5D437733"/>
    <w:rsid w:val="5D4CD12B"/>
    <w:rsid w:val="5D50D628"/>
    <w:rsid w:val="5D609266"/>
    <w:rsid w:val="5DAAC524"/>
    <w:rsid w:val="5DCE5773"/>
    <w:rsid w:val="5DE685AF"/>
    <w:rsid w:val="5DF9F592"/>
    <w:rsid w:val="5DFE7252"/>
    <w:rsid w:val="5DFFF8F3"/>
    <w:rsid w:val="5E0D5DCD"/>
    <w:rsid w:val="5E122D37"/>
    <w:rsid w:val="5E3BC120"/>
    <w:rsid w:val="5E40D323"/>
    <w:rsid w:val="5E640C8C"/>
    <w:rsid w:val="5EA3977C"/>
    <w:rsid w:val="5EA792A9"/>
    <w:rsid w:val="5ED6DD74"/>
    <w:rsid w:val="5F435EB4"/>
    <w:rsid w:val="5F487C86"/>
    <w:rsid w:val="5F577B1F"/>
    <w:rsid w:val="5FB6B71E"/>
    <w:rsid w:val="604AD5A5"/>
    <w:rsid w:val="605EC3BC"/>
    <w:rsid w:val="60A3EEB9"/>
    <w:rsid w:val="60BEFE43"/>
    <w:rsid w:val="6107948F"/>
    <w:rsid w:val="6111CBFB"/>
    <w:rsid w:val="61220B1E"/>
    <w:rsid w:val="616A8781"/>
    <w:rsid w:val="619A0C62"/>
    <w:rsid w:val="61A229E9"/>
    <w:rsid w:val="61C18016"/>
    <w:rsid w:val="61CF9B3C"/>
    <w:rsid w:val="61D1DF23"/>
    <w:rsid w:val="61D8FF37"/>
    <w:rsid w:val="61E5EAE7"/>
    <w:rsid w:val="6206248B"/>
    <w:rsid w:val="62162407"/>
    <w:rsid w:val="6219302F"/>
    <w:rsid w:val="6248804A"/>
    <w:rsid w:val="624FECD7"/>
    <w:rsid w:val="6291BE15"/>
    <w:rsid w:val="62A32B65"/>
    <w:rsid w:val="62A4B7AC"/>
    <w:rsid w:val="62AE4469"/>
    <w:rsid w:val="62B6CAD6"/>
    <w:rsid w:val="62C8DFFD"/>
    <w:rsid w:val="62D67E7C"/>
    <w:rsid w:val="62EEFB6D"/>
    <w:rsid w:val="6310611A"/>
    <w:rsid w:val="632DBE56"/>
    <w:rsid w:val="633A3635"/>
    <w:rsid w:val="633DF498"/>
    <w:rsid w:val="6341425A"/>
    <w:rsid w:val="6371E2A5"/>
    <w:rsid w:val="6377089F"/>
    <w:rsid w:val="637BDA9B"/>
    <w:rsid w:val="6381BB48"/>
    <w:rsid w:val="6384640D"/>
    <w:rsid w:val="63849865"/>
    <w:rsid w:val="638E90D6"/>
    <w:rsid w:val="63A75947"/>
    <w:rsid w:val="6407CC4B"/>
    <w:rsid w:val="6418D24D"/>
    <w:rsid w:val="643AA739"/>
    <w:rsid w:val="6487BB69"/>
    <w:rsid w:val="64AF70F9"/>
    <w:rsid w:val="64D1B6E6"/>
    <w:rsid w:val="64F10E2D"/>
    <w:rsid w:val="64F9B0A3"/>
    <w:rsid w:val="650386B7"/>
    <w:rsid w:val="6512B559"/>
    <w:rsid w:val="65400D70"/>
    <w:rsid w:val="65468568"/>
    <w:rsid w:val="65E561B5"/>
    <w:rsid w:val="65F82A68"/>
    <w:rsid w:val="6677B3B7"/>
    <w:rsid w:val="66A0E455"/>
    <w:rsid w:val="66D63C3C"/>
    <w:rsid w:val="66DFB137"/>
    <w:rsid w:val="671EAA64"/>
    <w:rsid w:val="67449F4A"/>
    <w:rsid w:val="6771CC7C"/>
    <w:rsid w:val="67A5FFF1"/>
    <w:rsid w:val="67A7DA3C"/>
    <w:rsid w:val="67E9E7EC"/>
    <w:rsid w:val="68008AA5"/>
    <w:rsid w:val="685B50E5"/>
    <w:rsid w:val="68698AD9"/>
    <w:rsid w:val="689B2C45"/>
    <w:rsid w:val="68B72A25"/>
    <w:rsid w:val="68B781EF"/>
    <w:rsid w:val="692F7AE3"/>
    <w:rsid w:val="6949DD64"/>
    <w:rsid w:val="69519125"/>
    <w:rsid w:val="695222AB"/>
    <w:rsid w:val="6956C4D2"/>
    <w:rsid w:val="695B2C8C"/>
    <w:rsid w:val="6991CB18"/>
    <w:rsid w:val="699C5B06"/>
    <w:rsid w:val="69B71D5A"/>
    <w:rsid w:val="69C54BBD"/>
    <w:rsid w:val="69D23BA5"/>
    <w:rsid w:val="69DB766F"/>
    <w:rsid w:val="69DE540C"/>
    <w:rsid w:val="69E000AE"/>
    <w:rsid w:val="69E66943"/>
    <w:rsid w:val="69F3A591"/>
    <w:rsid w:val="69F8285C"/>
    <w:rsid w:val="69FB9762"/>
    <w:rsid w:val="6A2DE891"/>
    <w:rsid w:val="6A2F525E"/>
    <w:rsid w:val="6A53CA61"/>
    <w:rsid w:val="6A6DC412"/>
    <w:rsid w:val="6A76C24C"/>
    <w:rsid w:val="6A862C1C"/>
    <w:rsid w:val="6AB1893D"/>
    <w:rsid w:val="6AC4805F"/>
    <w:rsid w:val="6AC8F341"/>
    <w:rsid w:val="6AED549C"/>
    <w:rsid w:val="6AEECEB3"/>
    <w:rsid w:val="6B07D3CF"/>
    <w:rsid w:val="6B1A944D"/>
    <w:rsid w:val="6B35305D"/>
    <w:rsid w:val="6B454EDB"/>
    <w:rsid w:val="6B904E7A"/>
    <w:rsid w:val="6BA5416C"/>
    <w:rsid w:val="6BD5F5E4"/>
    <w:rsid w:val="6BDF2549"/>
    <w:rsid w:val="6BE1BD48"/>
    <w:rsid w:val="6BED8624"/>
    <w:rsid w:val="6C204714"/>
    <w:rsid w:val="6C83C6C7"/>
    <w:rsid w:val="6C897E1B"/>
    <w:rsid w:val="6CC483D8"/>
    <w:rsid w:val="6CECD643"/>
    <w:rsid w:val="6D2958AD"/>
    <w:rsid w:val="6D2C685E"/>
    <w:rsid w:val="6D3505B5"/>
    <w:rsid w:val="6D36E59A"/>
    <w:rsid w:val="6D3B0BAB"/>
    <w:rsid w:val="6D5615E2"/>
    <w:rsid w:val="6D772ACA"/>
    <w:rsid w:val="6D8DEBE8"/>
    <w:rsid w:val="6D9D59D8"/>
    <w:rsid w:val="6DCCEF3A"/>
    <w:rsid w:val="6DDBC3EC"/>
    <w:rsid w:val="6DF0D5AB"/>
    <w:rsid w:val="6E42E65D"/>
    <w:rsid w:val="6E6A7923"/>
    <w:rsid w:val="6E9476B2"/>
    <w:rsid w:val="6E9CAFA9"/>
    <w:rsid w:val="6EAC00B1"/>
    <w:rsid w:val="6EEAE290"/>
    <w:rsid w:val="6EEBD834"/>
    <w:rsid w:val="6F069560"/>
    <w:rsid w:val="6F0E7C51"/>
    <w:rsid w:val="6F2C7F80"/>
    <w:rsid w:val="6F496AA0"/>
    <w:rsid w:val="6F5FF397"/>
    <w:rsid w:val="6F6917AC"/>
    <w:rsid w:val="6F6E1F77"/>
    <w:rsid w:val="6FC60656"/>
    <w:rsid w:val="6FD29564"/>
    <w:rsid w:val="6FE031F4"/>
    <w:rsid w:val="7003D291"/>
    <w:rsid w:val="7018DB52"/>
    <w:rsid w:val="703300B1"/>
    <w:rsid w:val="70519429"/>
    <w:rsid w:val="708E7BBB"/>
    <w:rsid w:val="70FE56FA"/>
    <w:rsid w:val="71479945"/>
    <w:rsid w:val="715E83BC"/>
    <w:rsid w:val="7185D7CB"/>
    <w:rsid w:val="71AF8883"/>
    <w:rsid w:val="71BFDB62"/>
    <w:rsid w:val="71C37397"/>
    <w:rsid w:val="71CE257A"/>
    <w:rsid w:val="71FFA187"/>
    <w:rsid w:val="720D39D8"/>
    <w:rsid w:val="72163965"/>
    <w:rsid w:val="72664B51"/>
    <w:rsid w:val="7288ECBC"/>
    <w:rsid w:val="728D3131"/>
    <w:rsid w:val="72A70C32"/>
    <w:rsid w:val="72AA5BC6"/>
    <w:rsid w:val="72BA9813"/>
    <w:rsid w:val="72E3A1E6"/>
    <w:rsid w:val="72F2C97F"/>
    <w:rsid w:val="732260A2"/>
    <w:rsid w:val="73343C27"/>
    <w:rsid w:val="7353DF1D"/>
    <w:rsid w:val="736E8F4D"/>
    <w:rsid w:val="7389BDEB"/>
    <w:rsid w:val="739859AA"/>
    <w:rsid w:val="73D0A1A1"/>
    <w:rsid w:val="73D6EB6C"/>
    <w:rsid w:val="73FCD6B2"/>
    <w:rsid w:val="740253FA"/>
    <w:rsid w:val="7413FAEF"/>
    <w:rsid w:val="7421226B"/>
    <w:rsid w:val="744DD341"/>
    <w:rsid w:val="746A34D8"/>
    <w:rsid w:val="74700453"/>
    <w:rsid w:val="748292B4"/>
    <w:rsid w:val="74A39374"/>
    <w:rsid w:val="74C3E1F5"/>
    <w:rsid w:val="74CFE3E4"/>
    <w:rsid w:val="74FD5372"/>
    <w:rsid w:val="751B4235"/>
    <w:rsid w:val="751F55A6"/>
    <w:rsid w:val="759A318A"/>
    <w:rsid w:val="75A56306"/>
    <w:rsid w:val="75CB955A"/>
    <w:rsid w:val="75D8963F"/>
    <w:rsid w:val="761C1F7D"/>
    <w:rsid w:val="762DE7BF"/>
    <w:rsid w:val="7661B5B1"/>
    <w:rsid w:val="766846FE"/>
    <w:rsid w:val="766E0654"/>
    <w:rsid w:val="768E1D0D"/>
    <w:rsid w:val="76999186"/>
    <w:rsid w:val="76A20105"/>
    <w:rsid w:val="76B71296"/>
    <w:rsid w:val="76BAD30F"/>
    <w:rsid w:val="76D87DD7"/>
    <w:rsid w:val="76E4B257"/>
    <w:rsid w:val="76E8745F"/>
    <w:rsid w:val="7713C2A5"/>
    <w:rsid w:val="771AE5E2"/>
    <w:rsid w:val="77367057"/>
    <w:rsid w:val="77378A88"/>
    <w:rsid w:val="7739EB9A"/>
    <w:rsid w:val="774F2A48"/>
    <w:rsid w:val="77567B3E"/>
    <w:rsid w:val="7760772D"/>
    <w:rsid w:val="77725039"/>
    <w:rsid w:val="77901578"/>
    <w:rsid w:val="77E2ADA0"/>
    <w:rsid w:val="77E94435"/>
    <w:rsid w:val="78063C24"/>
    <w:rsid w:val="78084A1F"/>
    <w:rsid w:val="7812677B"/>
    <w:rsid w:val="78189B8F"/>
    <w:rsid w:val="781AE074"/>
    <w:rsid w:val="78753486"/>
    <w:rsid w:val="7880DD93"/>
    <w:rsid w:val="78960FDA"/>
    <w:rsid w:val="789C67EA"/>
    <w:rsid w:val="78D0DABF"/>
    <w:rsid w:val="78D5A01C"/>
    <w:rsid w:val="78D9BF9D"/>
    <w:rsid w:val="78F3C795"/>
    <w:rsid w:val="78FF8B5B"/>
    <w:rsid w:val="792BE5D9"/>
    <w:rsid w:val="7953C03F"/>
    <w:rsid w:val="795C2D2E"/>
    <w:rsid w:val="795C7AC3"/>
    <w:rsid w:val="79A00D1E"/>
    <w:rsid w:val="79AD6CC3"/>
    <w:rsid w:val="79CA3D9F"/>
    <w:rsid w:val="79CCDAE2"/>
    <w:rsid w:val="79D912DE"/>
    <w:rsid w:val="79ED1245"/>
    <w:rsid w:val="7A55274E"/>
    <w:rsid w:val="7A62928B"/>
    <w:rsid w:val="7A86CB0A"/>
    <w:rsid w:val="7A9A3619"/>
    <w:rsid w:val="7AA867BA"/>
    <w:rsid w:val="7ABDE026"/>
    <w:rsid w:val="7AC63352"/>
    <w:rsid w:val="7AC66419"/>
    <w:rsid w:val="7B33D0AB"/>
    <w:rsid w:val="7B42B1DE"/>
    <w:rsid w:val="7B487831"/>
    <w:rsid w:val="7B5C9102"/>
    <w:rsid w:val="7BAFD434"/>
    <w:rsid w:val="7BB9E8C8"/>
    <w:rsid w:val="7BCD38F2"/>
    <w:rsid w:val="7BCED5B4"/>
    <w:rsid w:val="7BE0375B"/>
    <w:rsid w:val="7C1E8408"/>
    <w:rsid w:val="7C244A9C"/>
    <w:rsid w:val="7C2D07C2"/>
    <w:rsid w:val="7C3F2CA3"/>
    <w:rsid w:val="7C5020B5"/>
    <w:rsid w:val="7C6AB9BC"/>
    <w:rsid w:val="7C722573"/>
    <w:rsid w:val="7C941B85"/>
    <w:rsid w:val="7C9E1F28"/>
    <w:rsid w:val="7CAB7C37"/>
    <w:rsid w:val="7CCA4716"/>
    <w:rsid w:val="7CD9AA37"/>
    <w:rsid w:val="7CF28142"/>
    <w:rsid w:val="7D23512C"/>
    <w:rsid w:val="7D38ACCE"/>
    <w:rsid w:val="7D39E7A8"/>
    <w:rsid w:val="7D4106F2"/>
    <w:rsid w:val="7D4A41B4"/>
    <w:rsid w:val="7D6C09BF"/>
    <w:rsid w:val="7D8E09B3"/>
    <w:rsid w:val="7D906398"/>
    <w:rsid w:val="7DBE6BCC"/>
    <w:rsid w:val="7DD95EBF"/>
    <w:rsid w:val="7DDA6102"/>
    <w:rsid w:val="7DFAEFCB"/>
    <w:rsid w:val="7E18037B"/>
    <w:rsid w:val="7E195BEE"/>
    <w:rsid w:val="7E2000C2"/>
    <w:rsid w:val="7E426C78"/>
    <w:rsid w:val="7E6673FC"/>
    <w:rsid w:val="7E7A2AA8"/>
    <w:rsid w:val="7E7EAA48"/>
    <w:rsid w:val="7E81D1CF"/>
    <w:rsid w:val="7EC13FD9"/>
    <w:rsid w:val="7EE88086"/>
    <w:rsid w:val="7EE968CF"/>
    <w:rsid w:val="7EFE934A"/>
    <w:rsid w:val="7F3676CC"/>
    <w:rsid w:val="7F5BC1AF"/>
    <w:rsid w:val="7F5C7E33"/>
    <w:rsid w:val="7F829ABB"/>
    <w:rsid w:val="7FA98715"/>
    <w:rsid w:val="7FC62D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8D432"/>
  <w15:docId w15:val="{D52D8E44-7409-47CF-AAF9-E57DA866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3C"/>
  </w:style>
  <w:style w:type="paragraph" w:styleId="Heading1">
    <w:name w:val="heading 1"/>
    <w:basedOn w:val="Normal"/>
    <w:next w:val="Normal"/>
    <w:link w:val="Heading1Char"/>
    <w:qFormat/>
    <w:rsid w:val="005E2B59"/>
    <w:pPr>
      <w:jc w:val="center"/>
      <w:outlineLvl w:val="0"/>
    </w:pPr>
    <w:rPr>
      <w:rFonts w:eastAsiaTheme="majorEastAsia"/>
      <w:b/>
      <w:caps/>
      <w:sz w:val="44"/>
      <w:szCs w:val="44"/>
    </w:rPr>
  </w:style>
  <w:style w:type="paragraph" w:styleId="Heading2">
    <w:name w:val="heading 2"/>
    <w:basedOn w:val="Normal"/>
    <w:next w:val="Normal"/>
    <w:link w:val="Heading2Char"/>
    <w:uiPriority w:val="9"/>
    <w:unhideWhenUsed/>
    <w:qFormat/>
    <w:rsid w:val="0006437C"/>
    <w:pPr>
      <w:keepNext/>
      <w:keepLines/>
      <w:framePr w:hSpace="180" w:wrap="around" w:vAnchor="text" w:hAnchor="margin" w:x="108" w:y="126"/>
      <w:spacing w:before="200"/>
      <w:jc w:val="center"/>
      <w:outlineLvl w:val="1"/>
    </w:pPr>
    <w:rPr>
      <w:rFonts w:eastAsiaTheme="majorEastAsia"/>
      <w:b/>
      <w:bCs/>
      <w:color w:val="FFFFFF" w:themeColor="background1"/>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4431"/>
    <w:pPr>
      <w:jc w:val="center"/>
    </w:pPr>
    <w:rPr>
      <w:b/>
      <w:kern w:val="2"/>
    </w:rPr>
  </w:style>
  <w:style w:type="paragraph" w:styleId="ListParagraph">
    <w:name w:val="List Paragraph"/>
    <w:basedOn w:val="Normal"/>
    <w:uiPriority w:val="34"/>
    <w:qFormat/>
    <w:rsid w:val="00DB323C"/>
    <w:pPr>
      <w:ind w:left="720"/>
    </w:pPr>
  </w:style>
  <w:style w:type="paragraph" w:styleId="BodyText2">
    <w:name w:val="Body Text 2"/>
    <w:basedOn w:val="Normal"/>
    <w:link w:val="BodyText2Char"/>
    <w:rsid w:val="00DB323C"/>
    <w:rPr>
      <w:sz w:val="24"/>
    </w:rPr>
  </w:style>
  <w:style w:type="character" w:customStyle="1" w:styleId="BodyText2Char">
    <w:name w:val="Body Text 2 Char"/>
    <w:basedOn w:val="DefaultParagraphFont"/>
    <w:link w:val="BodyText2"/>
    <w:rsid w:val="00DB323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B323C"/>
    <w:pPr>
      <w:tabs>
        <w:tab w:val="center" w:pos="4680"/>
        <w:tab w:val="right" w:pos="9360"/>
      </w:tabs>
    </w:pPr>
  </w:style>
  <w:style w:type="character" w:customStyle="1" w:styleId="HeaderChar">
    <w:name w:val="Header Char"/>
    <w:basedOn w:val="DefaultParagraphFont"/>
    <w:link w:val="Header"/>
    <w:uiPriority w:val="99"/>
    <w:rsid w:val="00DB32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323C"/>
    <w:pPr>
      <w:tabs>
        <w:tab w:val="center" w:pos="4680"/>
        <w:tab w:val="right" w:pos="9360"/>
      </w:tabs>
    </w:pPr>
  </w:style>
  <w:style w:type="character" w:customStyle="1" w:styleId="FooterChar">
    <w:name w:val="Footer Char"/>
    <w:basedOn w:val="DefaultParagraphFont"/>
    <w:link w:val="Footer"/>
    <w:uiPriority w:val="99"/>
    <w:rsid w:val="00DB32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AD1"/>
    <w:rPr>
      <w:rFonts w:ascii="Tahoma" w:hAnsi="Tahoma" w:cs="Tahoma"/>
      <w:sz w:val="16"/>
      <w:szCs w:val="16"/>
    </w:rPr>
  </w:style>
  <w:style w:type="character" w:customStyle="1" w:styleId="BalloonTextChar">
    <w:name w:val="Balloon Text Char"/>
    <w:basedOn w:val="DefaultParagraphFont"/>
    <w:link w:val="BalloonText"/>
    <w:uiPriority w:val="99"/>
    <w:semiHidden/>
    <w:rsid w:val="00FF1AD1"/>
    <w:rPr>
      <w:rFonts w:ascii="Tahoma" w:eastAsia="Times New Roman" w:hAnsi="Tahoma" w:cs="Tahoma"/>
      <w:sz w:val="16"/>
      <w:szCs w:val="16"/>
    </w:rPr>
  </w:style>
  <w:style w:type="table" w:styleId="TableGrid">
    <w:name w:val="Table Grid"/>
    <w:basedOn w:val="TableNormal"/>
    <w:uiPriority w:val="59"/>
    <w:rsid w:val="0092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10B"/>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647C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7C8E"/>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50763F"/>
    <w:rPr>
      <w:color w:val="808080"/>
    </w:rPr>
  </w:style>
  <w:style w:type="character" w:styleId="Hyperlink">
    <w:name w:val="Hyperlink"/>
    <w:basedOn w:val="DefaultParagraphFont"/>
    <w:uiPriority w:val="99"/>
    <w:unhideWhenUsed/>
    <w:rsid w:val="00AC4145"/>
    <w:rPr>
      <w:color w:val="0000FF"/>
      <w:u w:val="single"/>
    </w:rPr>
  </w:style>
  <w:style w:type="character" w:styleId="Emphasis">
    <w:name w:val="Emphasis"/>
    <w:basedOn w:val="DefaultParagraphFont"/>
    <w:uiPriority w:val="20"/>
    <w:qFormat/>
    <w:rsid w:val="00A22813"/>
    <w:rPr>
      <w:i/>
      <w:iCs/>
      <w:color w:val="000000" w:themeColor="text1"/>
    </w:rPr>
  </w:style>
  <w:style w:type="paragraph" w:styleId="BodyTextIndent">
    <w:name w:val="Body Text Indent"/>
    <w:basedOn w:val="Normal"/>
    <w:link w:val="BodyTextIndentChar"/>
    <w:uiPriority w:val="99"/>
    <w:unhideWhenUsed/>
    <w:rsid w:val="00BE4431"/>
    <w:pPr>
      <w:spacing w:after="120"/>
      <w:ind w:left="360"/>
    </w:pPr>
  </w:style>
  <w:style w:type="character" w:customStyle="1" w:styleId="BodyTextIndentChar">
    <w:name w:val="Body Text Indent Char"/>
    <w:basedOn w:val="DefaultParagraphFont"/>
    <w:link w:val="BodyTextIndent"/>
    <w:uiPriority w:val="99"/>
    <w:rsid w:val="00BE4431"/>
    <w:rPr>
      <w:rFonts w:ascii="Times New Roman" w:eastAsia="Times New Roman" w:hAnsi="Times New Roman"/>
    </w:rPr>
  </w:style>
  <w:style w:type="character" w:customStyle="1" w:styleId="TitleChar">
    <w:name w:val="Title Char"/>
    <w:basedOn w:val="DefaultParagraphFont"/>
    <w:link w:val="Title"/>
    <w:rsid w:val="00BE4431"/>
    <w:rPr>
      <w:rFonts w:ascii="Times New Roman" w:eastAsia="Times New Roman" w:hAnsi="Times New Roman"/>
      <w:b/>
      <w:kern w:val="2"/>
    </w:rPr>
  </w:style>
  <w:style w:type="character" w:customStyle="1" w:styleId="Heading1Char">
    <w:name w:val="Heading 1 Char"/>
    <w:basedOn w:val="DefaultParagraphFont"/>
    <w:link w:val="Heading1"/>
    <w:rsid w:val="005E2B59"/>
    <w:rPr>
      <w:rFonts w:ascii="Times New Roman" w:eastAsiaTheme="majorEastAsia" w:hAnsi="Times New Roman"/>
      <w:b/>
      <w:caps/>
      <w:sz w:val="44"/>
      <w:szCs w:val="44"/>
    </w:rPr>
  </w:style>
  <w:style w:type="paragraph" w:styleId="NormalWeb">
    <w:name w:val="Normal (Web)"/>
    <w:basedOn w:val="Normal"/>
    <w:uiPriority w:val="99"/>
    <w:unhideWhenUsed/>
    <w:rsid w:val="00411F2A"/>
    <w:pPr>
      <w:spacing w:before="135" w:after="90"/>
    </w:pPr>
    <w:rPr>
      <w:sz w:val="24"/>
      <w:szCs w:val="24"/>
    </w:rPr>
  </w:style>
  <w:style w:type="paragraph" w:styleId="HTMLPreformatted">
    <w:name w:val="HTML Preformatted"/>
    <w:basedOn w:val="Normal"/>
    <w:link w:val="HTMLPreformattedChar"/>
    <w:uiPriority w:val="99"/>
    <w:rsid w:val="0041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basedOn w:val="DefaultParagraphFont"/>
    <w:link w:val="HTMLPreformatted"/>
    <w:uiPriority w:val="99"/>
    <w:rsid w:val="00411F2A"/>
    <w:rPr>
      <w:rFonts w:ascii="Courier New" w:eastAsia="Courier New" w:hAnsi="Courier New"/>
      <w:lang w:val="x-none" w:eastAsia="x-none"/>
    </w:rPr>
  </w:style>
  <w:style w:type="character" w:customStyle="1" w:styleId="Heading2Char">
    <w:name w:val="Heading 2 Char"/>
    <w:basedOn w:val="DefaultParagraphFont"/>
    <w:link w:val="Heading2"/>
    <w:uiPriority w:val="9"/>
    <w:rsid w:val="0006437C"/>
    <w:rPr>
      <w:rFonts w:ascii="Times New Roman" w:eastAsiaTheme="majorEastAsia" w:hAnsi="Times New Roman"/>
      <w:b/>
      <w:bCs/>
      <w:color w:val="FFFFFF" w:themeColor="background1"/>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75BE8"/>
    <w:rPr>
      <w:color w:val="605E5C"/>
      <w:shd w:val="clear" w:color="auto" w:fill="E1DFDD"/>
    </w:rPr>
  </w:style>
  <w:style w:type="paragraph" w:customStyle="1" w:styleId="paragraph">
    <w:name w:val="paragraph"/>
    <w:basedOn w:val="Normal"/>
    <w:rsid w:val="00356DFA"/>
    <w:pPr>
      <w:spacing w:before="100" w:beforeAutospacing="1" w:after="100" w:afterAutospacing="1"/>
    </w:pPr>
    <w:rPr>
      <w:sz w:val="24"/>
      <w:szCs w:val="24"/>
    </w:rPr>
  </w:style>
  <w:style w:type="character" w:customStyle="1" w:styleId="normaltextrun">
    <w:name w:val="normaltextrun"/>
    <w:basedOn w:val="DefaultParagraphFont"/>
    <w:rsid w:val="00356DFA"/>
  </w:style>
  <w:style w:type="character" w:customStyle="1" w:styleId="contentcontrolboundarysink">
    <w:name w:val="contentcontrolboundarysink"/>
    <w:basedOn w:val="DefaultParagraphFont"/>
    <w:rsid w:val="00356DFA"/>
  </w:style>
  <w:style w:type="character" w:customStyle="1" w:styleId="contextualspellingandgrammarerror">
    <w:name w:val="contextualspellingandgrammarerror"/>
    <w:basedOn w:val="DefaultParagraphFont"/>
    <w:rsid w:val="00356DFA"/>
  </w:style>
  <w:style w:type="character" w:customStyle="1" w:styleId="eop">
    <w:name w:val="eop"/>
    <w:basedOn w:val="DefaultParagraphFont"/>
    <w:rsid w:val="00356DFA"/>
  </w:style>
  <w:style w:type="character" w:customStyle="1" w:styleId="spellingerror">
    <w:name w:val="spellingerror"/>
    <w:basedOn w:val="DefaultParagraphFont"/>
    <w:rsid w:val="003F6348"/>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2319"/>
    <w:rPr>
      <w:b/>
      <w:bCs/>
    </w:rPr>
  </w:style>
  <w:style w:type="character" w:customStyle="1" w:styleId="CommentSubjectChar">
    <w:name w:val="Comment Subject Char"/>
    <w:basedOn w:val="CommentTextChar"/>
    <w:link w:val="CommentSubject"/>
    <w:uiPriority w:val="99"/>
    <w:semiHidden/>
    <w:rsid w:val="009A2319"/>
    <w:rPr>
      <w:b/>
      <w:bCs/>
    </w:rPr>
  </w:style>
  <w:style w:type="character" w:styleId="FollowedHyperlink">
    <w:name w:val="FollowedHyperlink"/>
    <w:basedOn w:val="DefaultParagraphFont"/>
    <w:uiPriority w:val="99"/>
    <w:semiHidden/>
    <w:unhideWhenUsed/>
    <w:rsid w:val="00DA26F9"/>
    <w:rPr>
      <w:color w:val="800080" w:themeColor="followedHyperlink"/>
      <w:u w:val="single"/>
    </w:rPr>
  </w:style>
  <w:style w:type="paragraph" w:styleId="Revision">
    <w:name w:val="Revision"/>
    <w:hidden/>
    <w:uiPriority w:val="99"/>
    <w:semiHidden/>
    <w:rsid w:val="00BB0F5A"/>
    <w:rPr>
      <w:sz w:val="24"/>
    </w:rPr>
  </w:style>
  <w:style w:type="paragraph" w:customStyle="1" w:styleId="gmail-section-text">
    <w:name w:val="gmail-section-text"/>
    <w:basedOn w:val="Normal"/>
    <w:rsid w:val="0092722F"/>
    <w:pPr>
      <w:spacing w:before="100" w:beforeAutospacing="1" w:after="100" w:afterAutospacing="1"/>
    </w:pPr>
    <w:rPr>
      <w:rFonts w:eastAsiaTheme="minorHAnsi"/>
      <w:sz w:val="24"/>
      <w:szCs w:val="24"/>
    </w:rPr>
  </w:style>
  <w:style w:type="table" w:styleId="TableGridLight">
    <w:name w:val="Grid Table Light"/>
    <w:basedOn w:val="TableNormal"/>
    <w:uiPriority w:val="40"/>
    <w:rsid w:val="002900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0152">
      <w:bodyDiv w:val="1"/>
      <w:marLeft w:val="0"/>
      <w:marRight w:val="0"/>
      <w:marTop w:val="0"/>
      <w:marBottom w:val="0"/>
      <w:divBdr>
        <w:top w:val="none" w:sz="0" w:space="0" w:color="auto"/>
        <w:left w:val="none" w:sz="0" w:space="0" w:color="auto"/>
        <w:bottom w:val="none" w:sz="0" w:space="0" w:color="auto"/>
        <w:right w:val="none" w:sz="0" w:space="0" w:color="auto"/>
      </w:divBdr>
      <w:divsChild>
        <w:div w:id="383916536">
          <w:marLeft w:val="0"/>
          <w:marRight w:val="0"/>
          <w:marTop w:val="0"/>
          <w:marBottom w:val="0"/>
          <w:divBdr>
            <w:top w:val="none" w:sz="0" w:space="0" w:color="auto"/>
            <w:left w:val="none" w:sz="0" w:space="0" w:color="auto"/>
            <w:bottom w:val="none" w:sz="0" w:space="0" w:color="auto"/>
            <w:right w:val="none" w:sz="0" w:space="0" w:color="auto"/>
          </w:divBdr>
        </w:div>
        <w:div w:id="581794876">
          <w:marLeft w:val="0"/>
          <w:marRight w:val="0"/>
          <w:marTop w:val="0"/>
          <w:marBottom w:val="0"/>
          <w:divBdr>
            <w:top w:val="none" w:sz="0" w:space="0" w:color="auto"/>
            <w:left w:val="none" w:sz="0" w:space="0" w:color="auto"/>
            <w:bottom w:val="none" w:sz="0" w:space="0" w:color="auto"/>
            <w:right w:val="none" w:sz="0" w:space="0" w:color="auto"/>
          </w:divBdr>
        </w:div>
        <w:div w:id="663822188">
          <w:marLeft w:val="0"/>
          <w:marRight w:val="0"/>
          <w:marTop w:val="0"/>
          <w:marBottom w:val="0"/>
          <w:divBdr>
            <w:top w:val="none" w:sz="0" w:space="0" w:color="auto"/>
            <w:left w:val="none" w:sz="0" w:space="0" w:color="auto"/>
            <w:bottom w:val="none" w:sz="0" w:space="0" w:color="auto"/>
            <w:right w:val="none" w:sz="0" w:space="0" w:color="auto"/>
          </w:divBdr>
        </w:div>
        <w:div w:id="1322387719">
          <w:marLeft w:val="0"/>
          <w:marRight w:val="0"/>
          <w:marTop w:val="0"/>
          <w:marBottom w:val="0"/>
          <w:divBdr>
            <w:top w:val="none" w:sz="0" w:space="0" w:color="auto"/>
            <w:left w:val="none" w:sz="0" w:space="0" w:color="auto"/>
            <w:bottom w:val="none" w:sz="0" w:space="0" w:color="auto"/>
            <w:right w:val="none" w:sz="0" w:space="0" w:color="auto"/>
          </w:divBdr>
        </w:div>
        <w:div w:id="1804232434">
          <w:marLeft w:val="0"/>
          <w:marRight w:val="0"/>
          <w:marTop w:val="0"/>
          <w:marBottom w:val="0"/>
          <w:divBdr>
            <w:top w:val="none" w:sz="0" w:space="0" w:color="auto"/>
            <w:left w:val="none" w:sz="0" w:space="0" w:color="auto"/>
            <w:bottom w:val="none" w:sz="0" w:space="0" w:color="auto"/>
            <w:right w:val="none" w:sz="0" w:space="0" w:color="auto"/>
          </w:divBdr>
        </w:div>
      </w:divsChild>
    </w:div>
    <w:div w:id="96021483">
      <w:bodyDiv w:val="1"/>
      <w:marLeft w:val="0"/>
      <w:marRight w:val="0"/>
      <w:marTop w:val="0"/>
      <w:marBottom w:val="0"/>
      <w:divBdr>
        <w:top w:val="none" w:sz="0" w:space="0" w:color="auto"/>
        <w:left w:val="none" w:sz="0" w:space="0" w:color="auto"/>
        <w:bottom w:val="none" w:sz="0" w:space="0" w:color="auto"/>
        <w:right w:val="none" w:sz="0" w:space="0" w:color="auto"/>
      </w:divBdr>
    </w:div>
    <w:div w:id="783841765">
      <w:bodyDiv w:val="1"/>
      <w:marLeft w:val="0"/>
      <w:marRight w:val="0"/>
      <w:marTop w:val="0"/>
      <w:marBottom w:val="0"/>
      <w:divBdr>
        <w:top w:val="none" w:sz="0" w:space="0" w:color="auto"/>
        <w:left w:val="none" w:sz="0" w:space="0" w:color="auto"/>
        <w:bottom w:val="none" w:sz="0" w:space="0" w:color="auto"/>
        <w:right w:val="none" w:sz="0" w:space="0" w:color="auto"/>
      </w:divBdr>
      <w:divsChild>
        <w:div w:id="351684755">
          <w:marLeft w:val="0"/>
          <w:marRight w:val="0"/>
          <w:marTop w:val="0"/>
          <w:marBottom w:val="0"/>
          <w:divBdr>
            <w:top w:val="none" w:sz="0" w:space="0" w:color="auto"/>
            <w:left w:val="none" w:sz="0" w:space="0" w:color="auto"/>
            <w:bottom w:val="none" w:sz="0" w:space="0" w:color="auto"/>
            <w:right w:val="none" w:sz="0" w:space="0" w:color="auto"/>
          </w:divBdr>
        </w:div>
        <w:div w:id="632253779">
          <w:marLeft w:val="0"/>
          <w:marRight w:val="0"/>
          <w:marTop w:val="0"/>
          <w:marBottom w:val="0"/>
          <w:divBdr>
            <w:top w:val="none" w:sz="0" w:space="0" w:color="auto"/>
            <w:left w:val="none" w:sz="0" w:space="0" w:color="auto"/>
            <w:bottom w:val="none" w:sz="0" w:space="0" w:color="auto"/>
            <w:right w:val="none" w:sz="0" w:space="0" w:color="auto"/>
          </w:divBdr>
        </w:div>
        <w:div w:id="1505630716">
          <w:marLeft w:val="0"/>
          <w:marRight w:val="0"/>
          <w:marTop w:val="0"/>
          <w:marBottom w:val="0"/>
          <w:divBdr>
            <w:top w:val="none" w:sz="0" w:space="0" w:color="auto"/>
            <w:left w:val="none" w:sz="0" w:space="0" w:color="auto"/>
            <w:bottom w:val="none" w:sz="0" w:space="0" w:color="auto"/>
            <w:right w:val="none" w:sz="0" w:space="0" w:color="auto"/>
          </w:divBdr>
        </w:div>
        <w:div w:id="1554733474">
          <w:marLeft w:val="0"/>
          <w:marRight w:val="0"/>
          <w:marTop w:val="0"/>
          <w:marBottom w:val="0"/>
          <w:divBdr>
            <w:top w:val="none" w:sz="0" w:space="0" w:color="auto"/>
            <w:left w:val="none" w:sz="0" w:space="0" w:color="auto"/>
            <w:bottom w:val="none" w:sz="0" w:space="0" w:color="auto"/>
            <w:right w:val="none" w:sz="0" w:space="0" w:color="auto"/>
          </w:divBdr>
        </w:div>
      </w:divsChild>
    </w:div>
    <w:div w:id="1228687002">
      <w:bodyDiv w:val="1"/>
      <w:marLeft w:val="0"/>
      <w:marRight w:val="0"/>
      <w:marTop w:val="0"/>
      <w:marBottom w:val="0"/>
      <w:divBdr>
        <w:top w:val="none" w:sz="0" w:space="0" w:color="auto"/>
        <w:left w:val="none" w:sz="0" w:space="0" w:color="auto"/>
        <w:bottom w:val="none" w:sz="0" w:space="0" w:color="auto"/>
        <w:right w:val="none" w:sz="0" w:space="0" w:color="auto"/>
      </w:divBdr>
      <w:divsChild>
        <w:div w:id="699284049">
          <w:marLeft w:val="0"/>
          <w:marRight w:val="0"/>
          <w:marTop w:val="0"/>
          <w:marBottom w:val="0"/>
          <w:divBdr>
            <w:top w:val="none" w:sz="0" w:space="0" w:color="auto"/>
            <w:left w:val="none" w:sz="0" w:space="0" w:color="auto"/>
            <w:bottom w:val="none" w:sz="0" w:space="0" w:color="auto"/>
            <w:right w:val="none" w:sz="0" w:space="0" w:color="auto"/>
          </w:divBdr>
        </w:div>
        <w:div w:id="714961388">
          <w:marLeft w:val="0"/>
          <w:marRight w:val="0"/>
          <w:marTop w:val="0"/>
          <w:marBottom w:val="0"/>
          <w:divBdr>
            <w:top w:val="none" w:sz="0" w:space="0" w:color="auto"/>
            <w:left w:val="none" w:sz="0" w:space="0" w:color="auto"/>
            <w:bottom w:val="none" w:sz="0" w:space="0" w:color="auto"/>
            <w:right w:val="none" w:sz="0" w:space="0" w:color="auto"/>
          </w:divBdr>
        </w:div>
        <w:div w:id="724451895">
          <w:marLeft w:val="0"/>
          <w:marRight w:val="0"/>
          <w:marTop w:val="0"/>
          <w:marBottom w:val="0"/>
          <w:divBdr>
            <w:top w:val="none" w:sz="0" w:space="0" w:color="auto"/>
            <w:left w:val="none" w:sz="0" w:space="0" w:color="auto"/>
            <w:bottom w:val="none" w:sz="0" w:space="0" w:color="auto"/>
            <w:right w:val="none" w:sz="0" w:space="0" w:color="auto"/>
          </w:divBdr>
        </w:div>
        <w:div w:id="1063531062">
          <w:marLeft w:val="0"/>
          <w:marRight w:val="0"/>
          <w:marTop w:val="0"/>
          <w:marBottom w:val="0"/>
          <w:divBdr>
            <w:top w:val="none" w:sz="0" w:space="0" w:color="auto"/>
            <w:left w:val="none" w:sz="0" w:space="0" w:color="auto"/>
            <w:bottom w:val="none" w:sz="0" w:space="0" w:color="auto"/>
            <w:right w:val="none" w:sz="0" w:space="0" w:color="auto"/>
          </w:divBdr>
        </w:div>
        <w:div w:id="1123645885">
          <w:marLeft w:val="0"/>
          <w:marRight w:val="0"/>
          <w:marTop w:val="0"/>
          <w:marBottom w:val="0"/>
          <w:divBdr>
            <w:top w:val="none" w:sz="0" w:space="0" w:color="auto"/>
            <w:left w:val="none" w:sz="0" w:space="0" w:color="auto"/>
            <w:bottom w:val="none" w:sz="0" w:space="0" w:color="auto"/>
            <w:right w:val="none" w:sz="0" w:space="0" w:color="auto"/>
          </w:divBdr>
        </w:div>
        <w:div w:id="1830945535">
          <w:marLeft w:val="0"/>
          <w:marRight w:val="0"/>
          <w:marTop w:val="0"/>
          <w:marBottom w:val="0"/>
          <w:divBdr>
            <w:top w:val="none" w:sz="0" w:space="0" w:color="auto"/>
            <w:left w:val="none" w:sz="0" w:space="0" w:color="auto"/>
            <w:bottom w:val="none" w:sz="0" w:space="0" w:color="auto"/>
            <w:right w:val="none" w:sz="0" w:space="0" w:color="auto"/>
          </w:divBdr>
        </w:div>
        <w:div w:id="1839924512">
          <w:marLeft w:val="0"/>
          <w:marRight w:val="0"/>
          <w:marTop w:val="0"/>
          <w:marBottom w:val="0"/>
          <w:divBdr>
            <w:top w:val="none" w:sz="0" w:space="0" w:color="auto"/>
            <w:left w:val="none" w:sz="0" w:space="0" w:color="auto"/>
            <w:bottom w:val="none" w:sz="0" w:space="0" w:color="auto"/>
            <w:right w:val="none" w:sz="0" w:space="0" w:color="auto"/>
          </w:divBdr>
        </w:div>
        <w:div w:id="1965967443">
          <w:marLeft w:val="0"/>
          <w:marRight w:val="0"/>
          <w:marTop w:val="0"/>
          <w:marBottom w:val="0"/>
          <w:divBdr>
            <w:top w:val="none" w:sz="0" w:space="0" w:color="auto"/>
            <w:left w:val="none" w:sz="0" w:space="0" w:color="auto"/>
            <w:bottom w:val="none" w:sz="0" w:space="0" w:color="auto"/>
            <w:right w:val="none" w:sz="0" w:space="0" w:color="auto"/>
          </w:divBdr>
        </w:div>
      </w:divsChild>
    </w:div>
    <w:div w:id="1787583732">
      <w:bodyDiv w:val="1"/>
      <w:marLeft w:val="0"/>
      <w:marRight w:val="0"/>
      <w:marTop w:val="0"/>
      <w:marBottom w:val="0"/>
      <w:divBdr>
        <w:top w:val="none" w:sz="0" w:space="0" w:color="auto"/>
        <w:left w:val="none" w:sz="0" w:space="0" w:color="auto"/>
        <w:bottom w:val="none" w:sz="0" w:space="0" w:color="auto"/>
        <w:right w:val="none" w:sz="0" w:space="0" w:color="auto"/>
      </w:divBdr>
      <w:divsChild>
        <w:div w:id="72052070">
          <w:marLeft w:val="0"/>
          <w:marRight w:val="0"/>
          <w:marTop w:val="0"/>
          <w:marBottom w:val="0"/>
          <w:divBdr>
            <w:top w:val="none" w:sz="0" w:space="0" w:color="auto"/>
            <w:left w:val="none" w:sz="0" w:space="0" w:color="auto"/>
            <w:bottom w:val="none" w:sz="0" w:space="0" w:color="auto"/>
            <w:right w:val="none" w:sz="0" w:space="0" w:color="auto"/>
          </w:divBdr>
          <w:divsChild>
            <w:div w:id="137650478">
              <w:marLeft w:val="0"/>
              <w:marRight w:val="0"/>
              <w:marTop w:val="0"/>
              <w:marBottom w:val="0"/>
              <w:divBdr>
                <w:top w:val="none" w:sz="0" w:space="0" w:color="auto"/>
                <w:left w:val="none" w:sz="0" w:space="0" w:color="auto"/>
                <w:bottom w:val="none" w:sz="0" w:space="0" w:color="auto"/>
                <w:right w:val="none" w:sz="0" w:space="0" w:color="auto"/>
              </w:divBdr>
            </w:div>
            <w:div w:id="796341431">
              <w:marLeft w:val="0"/>
              <w:marRight w:val="0"/>
              <w:marTop w:val="0"/>
              <w:marBottom w:val="0"/>
              <w:divBdr>
                <w:top w:val="none" w:sz="0" w:space="0" w:color="auto"/>
                <w:left w:val="none" w:sz="0" w:space="0" w:color="auto"/>
                <w:bottom w:val="none" w:sz="0" w:space="0" w:color="auto"/>
                <w:right w:val="none" w:sz="0" w:space="0" w:color="auto"/>
              </w:divBdr>
            </w:div>
            <w:div w:id="916597648">
              <w:marLeft w:val="0"/>
              <w:marRight w:val="0"/>
              <w:marTop w:val="0"/>
              <w:marBottom w:val="0"/>
              <w:divBdr>
                <w:top w:val="none" w:sz="0" w:space="0" w:color="auto"/>
                <w:left w:val="none" w:sz="0" w:space="0" w:color="auto"/>
                <w:bottom w:val="none" w:sz="0" w:space="0" w:color="auto"/>
                <w:right w:val="none" w:sz="0" w:space="0" w:color="auto"/>
              </w:divBdr>
            </w:div>
            <w:div w:id="1031420125">
              <w:marLeft w:val="0"/>
              <w:marRight w:val="0"/>
              <w:marTop w:val="0"/>
              <w:marBottom w:val="0"/>
              <w:divBdr>
                <w:top w:val="none" w:sz="0" w:space="0" w:color="auto"/>
                <w:left w:val="none" w:sz="0" w:space="0" w:color="auto"/>
                <w:bottom w:val="none" w:sz="0" w:space="0" w:color="auto"/>
                <w:right w:val="none" w:sz="0" w:space="0" w:color="auto"/>
              </w:divBdr>
            </w:div>
            <w:div w:id="1844854069">
              <w:marLeft w:val="0"/>
              <w:marRight w:val="0"/>
              <w:marTop w:val="0"/>
              <w:marBottom w:val="0"/>
              <w:divBdr>
                <w:top w:val="none" w:sz="0" w:space="0" w:color="auto"/>
                <w:left w:val="none" w:sz="0" w:space="0" w:color="auto"/>
                <w:bottom w:val="none" w:sz="0" w:space="0" w:color="auto"/>
                <w:right w:val="none" w:sz="0" w:space="0" w:color="auto"/>
              </w:divBdr>
            </w:div>
          </w:divsChild>
        </w:div>
        <w:div w:id="196821090">
          <w:marLeft w:val="0"/>
          <w:marRight w:val="0"/>
          <w:marTop w:val="0"/>
          <w:marBottom w:val="0"/>
          <w:divBdr>
            <w:top w:val="none" w:sz="0" w:space="0" w:color="auto"/>
            <w:left w:val="none" w:sz="0" w:space="0" w:color="auto"/>
            <w:bottom w:val="none" w:sz="0" w:space="0" w:color="auto"/>
            <w:right w:val="none" w:sz="0" w:space="0" w:color="auto"/>
          </w:divBdr>
        </w:div>
        <w:div w:id="395319412">
          <w:marLeft w:val="0"/>
          <w:marRight w:val="0"/>
          <w:marTop w:val="0"/>
          <w:marBottom w:val="0"/>
          <w:divBdr>
            <w:top w:val="none" w:sz="0" w:space="0" w:color="auto"/>
            <w:left w:val="none" w:sz="0" w:space="0" w:color="auto"/>
            <w:bottom w:val="none" w:sz="0" w:space="0" w:color="auto"/>
            <w:right w:val="none" w:sz="0" w:space="0" w:color="auto"/>
          </w:divBdr>
        </w:div>
        <w:div w:id="462432123">
          <w:marLeft w:val="0"/>
          <w:marRight w:val="0"/>
          <w:marTop w:val="0"/>
          <w:marBottom w:val="0"/>
          <w:divBdr>
            <w:top w:val="none" w:sz="0" w:space="0" w:color="auto"/>
            <w:left w:val="none" w:sz="0" w:space="0" w:color="auto"/>
            <w:bottom w:val="none" w:sz="0" w:space="0" w:color="auto"/>
            <w:right w:val="none" w:sz="0" w:space="0" w:color="auto"/>
          </w:divBdr>
        </w:div>
        <w:div w:id="534855637">
          <w:marLeft w:val="0"/>
          <w:marRight w:val="0"/>
          <w:marTop w:val="0"/>
          <w:marBottom w:val="0"/>
          <w:divBdr>
            <w:top w:val="none" w:sz="0" w:space="0" w:color="auto"/>
            <w:left w:val="none" w:sz="0" w:space="0" w:color="auto"/>
            <w:bottom w:val="none" w:sz="0" w:space="0" w:color="auto"/>
            <w:right w:val="none" w:sz="0" w:space="0" w:color="auto"/>
          </w:divBdr>
          <w:divsChild>
            <w:div w:id="1246109102">
              <w:marLeft w:val="0"/>
              <w:marRight w:val="0"/>
              <w:marTop w:val="0"/>
              <w:marBottom w:val="0"/>
              <w:divBdr>
                <w:top w:val="none" w:sz="0" w:space="0" w:color="auto"/>
                <w:left w:val="none" w:sz="0" w:space="0" w:color="auto"/>
                <w:bottom w:val="none" w:sz="0" w:space="0" w:color="auto"/>
                <w:right w:val="none" w:sz="0" w:space="0" w:color="auto"/>
              </w:divBdr>
            </w:div>
            <w:div w:id="1845316325">
              <w:marLeft w:val="0"/>
              <w:marRight w:val="0"/>
              <w:marTop w:val="0"/>
              <w:marBottom w:val="0"/>
              <w:divBdr>
                <w:top w:val="none" w:sz="0" w:space="0" w:color="auto"/>
                <w:left w:val="none" w:sz="0" w:space="0" w:color="auto"/>
                <w:bottom w:val="none" w:sz="0" w:space="0" w:color="auto"/>
                <w:right w:val="none" w:sz="0" w:space="0" w:color="auto"/>
              </w:divBdr>
            </w:div>
          </w:divsChild>
        </w:div>
        <w:div w:id="536545774">
          <w:marLeft w:val="0"/>
          <w:marRight w:val="0"/>
          <w:marTop w:val="0"/>
          <w:marBottom w:val="0"/>
          <w:divBdr>
            <w:top w:val="none" w:sz="0" w:space="0" w:color="auto"/>
            <w:left w:val="none" w:sz="0" w:space="0" w:color="auto"/>
            <w:bottom w:val="none" w:sz="0" w:space="0" w:color="auto"/>
            <w:right w:val="none" w:sz="0" w:space="0" w:color="auto"/>
          </w:divBdr>
        </w:div>
        <w:div w:id="678312558">
          <w:marLeft w:val="0"/>
          <w:marRight w:val="0"/>
          <w:marTop w:val="0"/>
          <w:marBottom w:val="0"/>
          <w:divBdr>
            <w:top w:val="none" w:sz="0" w:space="0" w:color="auto"/>
            <w:left w:val="none" w:sz="0" w:space="0" w:color="auto"/>
            <w:bottom w:val="none" w:sz="0" w:space="0" w:color="auto"/>
            <w:right w:val="none" w:sz="0" w:space="0" w:color="auto"/>
          </w:divBdr>
        </w:div>
        <w:div w:id="746995067">
          <w:marLeft w:val="0"/>
          <w:marRight w:val="0"/>
          <w:marTop w:val="0"/>
          <w:marBottom w:val="0"/>
          <w:divBdr>
            <w:top w:val="none" w:sz="0" w:space="0" w:color="auto"/>
            <w:left w:val="none" w:sz="0" w:space="0" w:color="auto"/>
            <w:bottom w:val="none" w:sz="0" w:space="0" w:color="auto"/>
            <w:right w:val="none" w:sz="0" w:space="0" w:color="auto"/>
          </w:divBdr>
        </w:div>
        <w:div w:id="882012825">
          <w:marLeft w:val="0"/>
          <w:marRight w:val="0"/>
          <w:marTop w:val="0"/>
          <w:marBottom w:val="0"/>
          <w:divBdr>
            <w:top w:val="none" w:sz="0" w:space="0" w:color="auto"/>
            <w:left w:val="none" w:sz="0" w:space="0" w:color="auto"/>
            <w:bottom w:val="none" w:sz="0" w:space="0" w:color="auto"/>
            <w:right w:val="none" w:sz="0" w:space="0" w:color="auto"/>
          </w:divBdr>
        </w:div>
        <w:div w:id="1323705880">
          <w:marLeft w:val="0"/>
          <w:marRight w:val="0"/>
          <w:marTop w:val="0"/>
          <w:marBottom w:val="0"/>
          <w:divBdr>
            <w:top w:val="none" w:sz="0" w:space="0" w:color="auto"/>
            <w:left w:val="none" w:sz="0" w:space="0" w:color="auto"/>
            <w:bottom w:val="none" w:sz="0" w:space="0" w:color="auto"/>
            <w:right w:val="none" w:sz="0" w:space="0" w:color="auto"/>
          </w:divBdr>
          <w:divsChild>
            <w:div w:id="665741903">
              <w:marLeft w:val="0"/>
              <w:marRight w:val="0"/>
              <w:marTop w:val="0"/>
              <w:marBottom w:val="0"/>
              <w:divBdr>
                <w:top w:val="none" w:sz="0" w:space="0" w:color="auto"/>
                <w:left w:val="none" w:sz="0" w:space="0" w:color="auto"/>
                <w:bottom w:val="none" w:sz="0" w:space="0" w:color="auto"/>
                <w:right w:val="none" w:sz="0" w:space="0" w:color="auto"/>
              </w:divBdr>
            </w:div>
            <w:div w:id="930551259">
              <w:marLeft w:val="0"/>
              <w:marRight w:val="0"/>
              <w:marTop w:val="0"/>
              <w:marBottom w:val="0"/>
              <w:divBdr>
                <w:top w:val="none" w:sz="0" w:space="0" w:color="auto"/>
                <w:left w:val="none" w:sz="0" w:space="0" w:color="auto"/>
                <w:bottom w:val="none" w:sz="0" w:space="0" w:color="auto"/>
                <w:right w:val="none" w:sz="0" w:space="0" w:color="auto"/>
              </w:divBdr>
            </w:div>
            <w:div w:id="973410056">
              <w:marLeft w:val="0"/>
              <w:marRight w:val="0"/>
              <w:marTop w:val="0"/>
              <w:marBottom w:val="0"/>
              <w:divBdr>
                <w:top w:val="none" w:sz="0" w:space="0" w:color="auto"/>
                <w:left w:val="none" w:sz="0" w:space="0" w:color="auto"/>
                <w:bottom w:val="none" w:sz="0" w:space="0" w:color="auto"/>
                <w:right w:val="none" w:sz="0" w:space="0" w:color="auto"/>
              </w:divBdr>
            </w:div>
            <w:div w:id="1205021535">
              <w:marLeft w:val="0"/>
              <w:marRight w:val="0"/>
              <w:marTop w:val="0"/>
              <w:marBottom w:val="0"/>
              <w:divBdr>
                <w:top w:val="none" w:sz="0" w:space="0" w:color="auto"/>
                <w:left w:val="none" w:sz="0" w:space="0" w:color="auto"/>
                <w:bottom w:val="none" w:sz="0" w:space="0" w:color="auto"/>
                <w:right w:val="none" w:sz="0" w:space="0" w:color="auto"/>
              </w:divBdr>
            </w:div>
            <w:div w:id="2128691253">
              <w:marLeft w:val="0"/>
              <w:marRight w:val="0"/>
              <w:marTop w:val="0"/>
              <w:marBottom w:val="0"/>
              <w:divBdr>
                <w:top w:val="none" w:sz="0" w:space="0" w:color="auto"/>
                <w:left w:val="none" w:sz="0" w:space="0" w:color="auto"/>
                <w:bottom w:val="none" w:sz="0" w:space="0" w:color="auto"/>
                <w:right w:val="none" w:sz="0" w:space="0" w:color="auto"/>
              </w:divBdr>
            </w:div>
          </w:divsChild>
        </w:div>
        <w:div w:id="1664506276">
          <w:marLeft w:val="0"/>
          <w:marRight w:val="0"/>
          <w:marTop w:val="0"/>
          <w:marBottom w:val="0"/>
          <w:divBdr>
            <w:top w:val="none" w:sz="0" w:space="0" w:color="auto"/>
            <w:left w:val="none" w:sz="0" w:space="0" w:color="auto"/>
            <w:bottom w:val="none" w:sz="0" w:space="0" w:color="auto"/>
            <w:right w:val="none" w:sz="0" w:space="0" w:color="auto"/>
          </w:divBdr>
        </w:div>
        <w:div w:id="1828090660">
          <w:marLeft w:val="0"/>
          <w:marRight w:val="0"/>
          <w:marTop w:val="0"/>
          <w:marBottom w:val="0"/>
          <w:divBdr>
            <w:top w:val="none" w:sz="0" w:space="0" w:color="auto"/>
            <w:left w:val="none" w:sz="0" w:space="0" w:color="auto"/>
            <w:bottom w:val="none" w:sz="0" w:space="0" w:color="auto"/>
            <w:right w:val="none" w:sz="0" w:space="0" w:color="auto"/>
          </w:divBdr>
          <w:divsChild>
            <w:div w:id="247621662">
              <w:marLeft w:val="0"/>
              <w:marRight w:val="0"/>
              <w:marTop w:val="0"/>
              <w:marBottom w:val="0"/>
              <w:divBdr>
                <w:top w:val="none" w:sz="0" w:space="0" w:color="auto"/>
                <w:left w:val="none" w:sz="0" w:space="0" w:color="auto"/>
                <w:bottom w:val="none" w:sz="0" w:space="0" w:color="auto"/>
                <w:right w:val="none" w:sz="0" w:space="0" w:color="auto"/>
              </w:divBdr>
            </w:div>
            <w:div w:id="262080849">
              <w:marLeft w:val="0"/>
              <w:marRight w:val="0"/>
              <w:marTop w:val="0"/>
              <w:marBottom w:val="0"/>
              <w:divBdr>
                <w:top w:val="none" w:sz="0" w:space="0" w:color="auto"/>
                <w:left w:val="none" w:sz="0" w:space="0" w:color="auto"/>
                <w:bottom w:val="none" w:sz="0" w:space="0" w:color="auto"/>
                <w:right w:val="none" w:sz="0" w:space="0" w:color="auto"/>
              </w:divBdr>
            </w:div>
            <w:div w:id="275329301">
              <w:marLeft w:val="0"/>
              <w:marRight w:val="0"/>
              <w:marTop w:val="0"/>
              <w:marBottom w:val="0"/>
              <w:divBdr>
                <w:top w:val="none" w:sz="0" w:space="0" w:color="auto"/>
                <w:left w:val="none" w:sz="0" w:space="0" w:color="auto"/>
                <w:bottom w:val="none" w:sz="0" w:space="0" w:color="auto"/>
                <w:right w:val="none" w:sz="0" w:space="0" w:color="auto"/>
              </w:divBdr>
            </w:div>
            <w:div w:id="639573684">
              <w:marLeft w:val="0"/>
              <w:marRight w:val="0"/>
              <w:marTop w:val="0"/>
              <w:marBottom w:val="0"/>
              <w:divBdr>
                <w:top w:val="none" w:sz="0" w:space="0" w:color="auto"/>
                <w:left w:val="none" w:sz="0" w:space="0" w:color="auto"/>
                <w:bottom w:val="none" w:sz="0" w:space="0" w:color="auto"/>
                <w:right w:val="none" w:sz="0" w:space="0" w:color="auto"/>
              </w:divBdr>
            </w:div>
            <w:div w:id="1360396565">
              <w:marLeft w:val="0"/>
              <w:marRight w:val="0"/>
              <w:marTop w:val="0"/>
              <w:marBottom w:val="0"/>
              <w:divBdr>
                <w:top w:val="none" w:sz="0" w:space="0" w:color="auto"/>
                <w:left w:val="none" w:sz="0" w:space="0" w:color="auto"/>
                <w:bottom w:val="none" w:sz="0" w:space="0" w:color="auto"/>
                <w:right w:val="none" w:sz="0" w:space="0" w:color="auto"/>
              </w:divBdr>
            </w:div>
          </w:divsChild>
        </w:div>
        <w:div w:id="2132555140">
          <w:marLeft w:val="0"/>
          <w:marRight w:val="0"/>
          <w:marTop w:val="0"/>
          <w:marBottom w:val="0"/>
          <w:divBdr>
            <w:top w:val="none" w:sz="0" w:space="0" w:color="auto"/>
            <w:left w:val="none" w:sz="0" w:space="0" w:color="auto"/>
            <w:bottom w:val="none" w:sz="0" w:space="0" w:color="auto"/>
            <w:right w:val="none" w:sz="0" w:space="0" w:color="auto"/>
          </w:divBdr>
        </w:div>
      </w:divsChild>
    </w:div>
    <w:div w:id="1895462735">
      <w:bodyDiv w:val="1"/>
      <w:marLeft w:val="0"/>
      <w:marRight w:val="0"/>
      <w:marTop w:val="0"/>
      <w:marBottom w:val="0"/>
      <w:divBdr>
        <w:top w:val="none" w:sz="0" w:space="0" w:color="auto"/>
        <w:left w:val="none" w:sz="0" w:space="0" w:color="auto"/>
        <w:bottom w:val="none" w:sz="0" w:space="0" w:color="auto"/>
        <w:right w:val="none" w:sz="0" w:space="0" w:color="auto"/>
      </w:divBdr>
      <w:divsChild>
        <w:div w:id="614295167">
          <w:marLeft w:val="0"/>
          <w:marRight w:val="0"/>
          <w:marTop w:val="0"/>
          <w:marBottom w:val="0"/>
          <w:divBdr>
            <w:top w:val="none" w:sz="0" w:space="0" w:color="auto"/>
            <w:left w:val="none" w:sz="0" w:space="0" w:color="auto"/>
            <w:bottom w:val="none" w:sz="0" w:space="0" w:color="auto"/>
            <w:right w:val="none" w:sz="0" w:space="0" w:color="auto"/>
          </w:divBdr>
        </w:div>
        <w:div w:id="1060784842">
          <w:marLeft w:val="0"/>
          <w:marRight w:val="0"/>
          <w:marTop w:val="0"/>
          <w:marBottom w:val="0"/>
          <w:divBdr>
            <w:top w:val="none" w:sz="0" w:space="0" w:color="auto"/>
            <w:left w:val="none" w:sz="0" w:space="0" w:color="auto"/>
            <w:bottom w:val="none" w:sz="0" w:space="0" w:color="auto"/>
            <w:right w:val="none" w:sz="0" w:space="0" w:color="auto"/>
          </w:divBdr>
        </w:div>
        <w:div w:id="1574588586">
          <w:marLeft w:val="0"/>
          <w:marRight w:val="0"/>
          <w:marTop w:val="0"/>
          <w:marBottom w:val="0"/>
          <w:divBdr>
            <w:top w:val="none" w:sz="0" w:space="0" w:color="auto"/>
            <w:left w:val="none" w:sz="0" w:space="0" w:color="auto"/>
            <w:bottom w:val="none" w:sz="0" w:space="0" w:color="auto"/>
            <w:right w:val="none" w:sz="0" w:space="0" w:color="auto"/>
          </w:divBdr>
        </w:div>
        <w:div w:id="1592081009">
          <w:marLeft w:val="0"/>
          <w:marRight w:val="0"/>
          <w:marTop w:val="0"/>
          <w:marBottom w:val="0"/>
          <w:divBdr>
            <w:top w:val="none" w:sz="0" w:space="0" w:color="auto"/>
            <w:left w:val="none" w:sz="0" w:space="0" w:color="auto"/>
            <w:bottom w:val="none" w:sz="0" w:space="0" w:color="auto"/>
            <w:right w:val="none" w:sz="0" w:space="0" w:color="auto"/>
          </w:divBdr>
        </w:div>
        <w:div w:id="1980915615">
          <w:marLeft w:val="0"/>
          <w:marRight w:val="0"/>
          <w:marTop w:val="0"/>
          <w:marBottom w:val="0"/>
          <w:divBdr>
            <w:top w:val="none" w:sz="0" w:space="0" w:color="auto"/>
            <w:left w:val="none" w:sz="0" w:space="0" w:color="auto"/>
            <w:bottom w:val="none" w:sz="0" w:space="0" w:color="auto"/>
            <w:right w:val="none" w:sz="0" w:space="0" w:color="auto"/>
          </w:divBdr>
        </w:div>
      </w:divsChild>
    </w:div>
    <w:div w:id="2090036085">
      <w:bodyDiv w:val="1"/>
      <w:marLeft w:val="0"/>
      <w:marRight w:val="0"/>
      <w:marTop w:val="0"/>
      <w:marBottom w:val="0"/>
      <w:divBdr>
        <w:top w:val="none" w:sz="0" w:space="0" w:color="auto"/>
        <w:left w:val="none" w:sz="0" w:space="0" w:color="auto"/>
        <w:bottom w:val="none" w:sz="0" w:space="0" w:color="auto"/>
        <w:right w:val="none" w:sz="0" w:space="0" w:color="auto"/>
      </w:divBdr>
      <w:divsChild>
        <w:div w:id="127747364">
          <w:marLeft w:val="0"/>
          <w:marRight w:val="0"/>
          <w:marTop w:val="0"/>
          <w:marBottom w:val="0"/>
          <w:divBdr>
            <w:top w:val="none" w:sz="0" w:space="0" w:color="auto"/>
            <w:left w:val="none" w:sz="0" w:space="0" w:color="auto"/>
            <w:bottom w:val="none" w:sz="0" w:space="0" w:color="auto"/>
            <w:right w:val="none" w:sz="0" w:space="0" w:color="auto"/>
          </w:divBdr>
        </w:div>
        <w:div w:id="538128835">
          <w:marLeft w:val="0"/>
          <w:marRight w:val="0"/>
          <w:marTop w:val="0"/>
          <w:marBottom w:val="0"/>
          <w:divBdr>
            <w:top w:val="none" w:sz="0" w:space="0" w:color="auto"/>
            <w:left w:val="none" w:sz="0" w:space="0" w:color="auto"/>
            <w:bottom w:val="none" w:sz="0" w:space="0" w:color="auto"/>
            <w:right w:val="none" w:sz="0" w:space="0" w:color="auto"/>
          </w:divBdr>
        </w:div>
        <w:div w:id="568348814">
          <w:marLeft w:val="0"/>
          <w:marRight w:val="0"/>
          <w:marTop w:val="0"/>
          <w:marBottom w:val="0"/>
          <w:divBdr>
            <w:top w:val="none" w:sz="0" w:space="0" w:color="auto"/>
            <w:left w:val="none" w:sz="0" w:space="0" w:color="auto"/>
            <w:bottom w:val="none" w:sz="0" w:space="0" w:color="auto"/>
            <w:right w:val="none" w:sz="0" w:space="0" w:color="auto"/>
          </w:divBdr>
        </w:div>
        <w:div w:id="701981666">
          <w:marLeft w:val="0"/>
          <w:marRight w:val="0"/>
          <w:marTop w:val="0"/>
          <w:marBottom w:val="0"/>
          <w:divBdr>
            <w:top w:val="none" w:sz="0" w:space="0" w:color="auto"/>
            <w:left w:val="none" w:sz="0" w:space="0" w:color="auto"/>
            <w:bottom w:val="none" w:sz="0" w:space="0" w:color="auto"/>
            <w:right w:val="none" w:sz="0" w:space="0" w:color="auto"/>
          </w:divBdr>
        </w:div>
        <w:div w:id="879783242">
          <w:marLeft w:val="0"/>
          <w:marRight w:val="0"/>
          <w:marTop w:val="0"/>
          <w:marBottom w:val="0"/>
          <w:divBdr>
            <w:top w:val="none" w:sz="0" w:space="0" w:color="auto"/>
            <w:left w:val="none" w:sz="0" w:space="0" w:color="auto"/>
            <w:bottom w:val="none" w:sz="0" w:space="0" w:color="auto"/>
            <w:right w:val="none" w:sz="0" w:space="0" w:color="auto"/>
          </w:divBdr>
        </w:div>
        <w:div w:id="1031033612">
          <w:marLeft w:val="0"/>
          <w:marRight w:val="0"/>
          <w:marTop w:val="0"/>
          <w:marBottom w:val="0"/>
          <w:divBdr>
            <w:top w:val="none" w:sz="0" w:space="0" w:color="auto"/>
            <w:left w:val="none" w:sz="0" w:space="0" w:color="auto"/>
            <w:bottom w:val="none" w:sz="0" w:space="0" w:color="auto"/>
            <w:right w:val="none" w:sz="0" w:space="0" w:color="auto"/>
          </w:divBdr>
          <w:divsChild>
            <w:div w:id="404455208">
              <w:marLeft w:val="0"/>
              <w:marRight w:val="0"/>
              <w:marTop w:val="0"/>
              <w:marBottom w:val="0"/>
              <w:divBdr>
                <w:top w:val="none" w:sz="0" w:space="0" w:color="auto"/>
                <w:left w:val="none" w:sz="0" w:space="0" w:color="auto"/>
                <w:bottom w:val="none" w:sz="0" w:space="0" w:color="auto"/>
                <w:right w:val="none" w:sz="0" w:space="0" w:color="auto"/>
              </w:divBdr>
            </w:div>
            <w:div w:id="424350205">
              <w:marLeft w:val="0"/>
              <w:marRight w:val="0"/>
              <w:marTop w:val="0"/>
              <w:marBottom w:val="0"/>
              <w:divBdr>
                <w:top w:val="none" w:sz="0" w:space="0" w:color="auto"/>
                <w:left w:val="none" w:sz="0" w:space="0" w:color="auto"/>
                <w:bottom w:val="none" w:sz="0" w:space="0" w:color="auto"/>
                <w:right w:val="none" w:sz="0" w:space="0" w:color="auto"/>
              </w:divBdr>
            </w:div>
            <w:div w:id="480772937">
              <w:marLeft w:val="0"/>
              <w:marRight w:val="0"/>
              <w:marTop w:val="0"/>
              <w:marBottom w:val="0"/>
              <w:divBdr>
                <w:top w:val="none" w:sz="0" w:space="0" w:color="auto"/>
                <w:left w:val="none" w:sz="0" w:space="0" w:color="auto"/>
                <w:bottom w:val="none" w:sz="0" w:space="0" w:color="auto"/>
                <w:right w:val="none" w:sz="0" w:space="0" w:color="auto"/>
              </w:divBdr>
            </w:div>
            <w:div w:id="813571949">
              <w:marLeft w:val="0"/>
              <w:marRight w:val="0"/>
              <w:marTop w:val="0"/>
              <w:marBottom w:val="0"/>
              <w:divBdr>
                <w:top w:val="none" w:sz="0" w:space="0" w:color="auto"/>
                <w:left w:val="none" w:sz="0" w:space="0" w:color="auto"/>
                <w:bottom w:val="none" w:sz="0" w:space="0" w:color="auto"/>
                <w:right w:val="none" w:sz="0" w:space="0" w:color="auto"/>
              </w:divBdr>
            </w:div>
            <w:div w:id="1716080596">
              <w:marLeft w:val="0"/>
              <w:marRight w:val="0"/>
              <w:marTop w:val="0"/>
              <w:marBottom w:val="0"/>
              <w:divBdr>
                <w:top w:val="none" w:sz="0" w:space="0" w:color="auto"/>
                <w:left w:val="none" w:sz="0" w:space="0" w:color="auto"/>
                <w:bottom w:val="none" w:sz="0" w:space="0" w:color="auto"/>
                <w:right w:val="none" w:sz="0" w:space="0" w:color="auto"/>
              </w:divBdr>
            </w:div>
          </w:divsChild>
        </w:div>
        <w:div w:id="1095829805">
          <w:marLeft w:val="0"/>
          <w:marRight w:val="0"/>
          <w:marTop w:val="0"/>
          <w:marBottom w:val="0"/>
          <w:divBdr>
            <w:top w:val="none" w:sz="0" w:space="0" w:color="auto"/>
            <w:left w:val="none" w:sz="0" w:space="0" w:color="auto"/>
            <w:bottom w:val="none" w:sz="0" w:space="0" w:color="auto"/>
            <w:right w:val="none" w:sz="0" w:space="0" w:color="auto"/>
          </w:divBdr>
          <w:divsChild>
            <w:div w:id="894895223">
              <w:marLeft w:val="0"/>
              <w:marRight w:val="0"/>
              <w:marTop w:val="0"/>
              <w:marBottom w:val="0"/>
              <w:divBdr>
                <w:top w:val="none" w:sz="0" w:space="0" w:color="auto"/>
                <w:left w:val="none" w:sz="0" w:space="0" w:color="auto"/>
                <w:bottom w:val="none" w:sz="0" w:space="0" w:color="auto"/>
                <w:right w:val="none" w:sz="0" w:space="0" w:color="auto"/>
              </w:divBdr>
            </w:div>
            <w:div w:id="1668940935">
              <w:marLeft w:val="0"/>
              <w:marRight w:val="0"/>
              <w:marTop w:val="0"/>
              <w:marBottom w:val="0"/>
              <w:divBdr>
                <w:top w:val="none" w:sz="0" w:space="0" w:color="auto"/>
                <w:left w:val="none" w:sz="0" w:space="0" w:color="auto"/>
                <w:bottom w:val="none" w:sz="0" w:space="0" w:color="auto"/>
                <w:right w:val="none" w:sz="0" w:space="0" w:color="auto"/>
              </w:divBdr>
            </w:div>
          </w:divsChild>
        </w:div>
        <w:div w:id="1371803594">
          <w:marLeft w:val="0"/>
          <w:marRight w:val="0"/>
          <w:marTop w:val="0"/>
          <w:marBottom w:val="0"/>
          <w:divBdr>
            <w:top w:val="none" w:sz="0" w:space="0" w:color="auto"/>
            <w:left w:val="none" w:sz="0" w:space="0" w:color="auto"/>
            <w:bottom w:val="none" w:sz="0" w:space="0" w:color="auto"/>
            <w:right w:val="none" w:sz="0" w:space="0" w:color="auto"/>
          </w:divBdr>
        </w:div>
        <w:div w:id="1426654332">
          <w:marLeft w:val="0"/>
          <w:marRight w:val="0"/>
          <w:marTop w:val="0"/>
          <w:marBottom w:val="0"/>
          <w:divBdr>
            <w:top w:val="none" w:sz="0" w:space="0" w:color="auto"/>
            <w:left w:val="none" w:sz="0" w:space="0" w:color="auto"/>
            <w:bottom w:val="none" w:sz="0" w:space="0" w:color="auto"/>
            <w:right w:val="none" w:sz="0" w:space="0" w:color="auto"/>
          </w:divBdr>
          <w:divsChild>
            <w:div w:id="17701766">
              <w:marLeft w:val="0"/>
              <w:marRight w:val="0"/>
              <w:marTop w:val="0"/>
              <w:marBottom w:val="0"/>
              <w:divBdr>
                <w:top w:val="none" w:sz="0" w:space="0" w:color="auto"/>
                <w:left w:val="none" w:sz="0" w:space="0" w:color="auto"/>
                <w:bottom w:val="none" w:sz="0" w:space="0" w:color="auto"/>
                <w:right w:val="none" w:sz="0" w:space="0" w:color="auto"/>
              </w:divBdr>
            </w:div>
            <w:div w:id="566646425">
              <w:marLeft w:val="0"/>
              <w:marRight w:val="0"/>
              <w:marTop w:val="0"/>
              <w:marBottom w:val="0"/>
              <w:divBdr>
                <w:top w:val="none" w:sz="0" w:space="0" w:color="auto"/>
                <w:left w:val="none" w:sz="0" w:space="0" w:color="auto"/>
                <w:bottom w:val="none" w:sz="0" w:space="0" w:color="auto"/>
                <w:right w:val="none" w:sz="0" w:space="0" w:color="auto"/>
              </w:divBdr>
            </w:div>
            <w:div w:id="1439061692">
              <w:marLeft w:val="0"/>
              <w:marRight w:val="0"/>
              <w:marTop w:val="0"/>
              <w:marBottom w:val="0"/>
              <w:divBdr>
                <w:top w:val="none" w:sz="0" w:space="0" w:color="auto"/>
                <w:left w:val="none" w:sz="0" w:space="0" w:color="auto"/>
                <w:bottom w:val="none" w:sz="0" w:space="0" w:color="auto"/>
                <w:right w:val="none" w:sz="0" w:space="0" w:color="auto"/>
              </w:divBdr>
            </w:div>
            <w:div w:id="1578974605">
              <w:marLeft w:val="0"/>
              <w:marRight w:val="0"/>
              <w:marTop w:val="0"/>
              <w:marBottom w:val="0"/>
              <w:divBdr>
                <w:top w:val="none" w:sz="0" w:space="0" w:color="auto"/>
                <w:left w:val="none" w:sz="0" w:space="0" w:color="auto"/>
                <w:bottom w:val="none" w:sz="0" w:space="0" w:color="auto"/>
                <w:right w:val="none" w:sz="0" w:space="0" w:color="auto"/>
              </w:divBdr>
            </w:div>
            <w:div w:id="1636369466">
              <w:marLeft w:val="0"/>
              <w:marRight w:val="0"/>
              <w:marTop w:val="0"/>
              <w:marBottom w:val="0"/>
              <w:divBdr>
                <w:top w:val="none" w:sz="0" w:space="0" w:color="auto"/>
                <w:left w:val="none" w:sz="0" w:space="0" w:color="auto"/>
                <w:bottom w:val="none" w:sz="0" w:space="0" w:color="auto"/>
                <w:right w:val="none" w:sz="0" w:space="0" w:color="auto"/>
              </w:divBdr>
            </w:div>
          </w:divsChild>
        </w:div>
        <w:div w:id="1544290918">
          <w:marLeft w:val="0"/>
          <w:marRight w:val="0"/>
          <w:marTop w:val="0"/>
          <w:marBottom w:val="0"/>
          <w:divBdr>
            <w:top w:val="none" w:sz="0" w:space="0" w:color="auto"/>
            <w:left w:val="none" w:sz="0" w:space="0" w:color="auto"/>
            <w:bottom w:val="none" w:sz="0" w:space="0" w:color="auto"/>
            <w:right w:val="none" w:sz="0" w:space="0" w:color="auto"/>
          </w:divBdr>
        </w:div>
        <w:div w:id="1695423473">
          <w:marLeft w:val="0"/>
          <w:marRight w:val="0"/>
          <w:marTop w:val="0"/>
          <w:marBottom w:val="0"/>
          <w:divBdr>
            <w:top w:val="none" w:sz="0" w:space="0" w:color="auto"/>
            <w:left w:val="none" w:sz="0" w:space="0" w:color="auto"/>
            <w:bottom w:val="none" w:sz="0" w:space="0" w:color="auto"/>
            <w:right w:val="none" w:sz="0" w:space="0" w:color="auto"/>
          </w:divBdr>
          <w:divsChild>
            <w:div w:id="519973214">
              <w:marLeft w:val="0"/>
              <w:marRight w:val="0"/>
              <w:marTop w:val="0"/>
              <w:marBottom w:val="0"/>
              <w:divBdr>
                <w:top w:val="none" w:sz="0" w:space="0" w:color="auto"/>
                <w:left w:val="none" w:sz="0" w:space="0" w:color="auto"/>
                <w:bottom w:val="none" w:sz="0" w:space="0" w:color="auto"/>
                <w:right w:val="none" w:sz="0" w:space="0" w:color="auto"/>
              </w:divBdr>
            </w:div>
            <w:div w:id="891114893">
              <w:marLeft w:val="0"/>
              <w:marRight w:val="0"/>
              <w:marTop w:val="0"/>
              <w:marBottom w:val="0"/>
              <w:divBdr>
                <w:top w:val="none" w:sz="0" w:space="0" w:color="auto"/>
                <w:left w:val="none" w:sz="0" w:space="0" w:color="auto"/>
                <w:bottom w:val="none" w:sz="0" w:space="0" w:color="auto"/>
                <w:right w:val="none" w:sz="0" w:space="0" w:color="auto"/>
              </w:divBdr>
            </w:div>
            <w:div w:id="1920403839">
              <w:marLeft w:val="0"/>
              <w:marRight w:val="0"/>
              <w:marTop w:val="0"/>
              <w:marBottom w:val="0"/>
              <w:divBdr>
                <w:top w:val="none" w:sz="0" w:space="0" w:color="auto"/>
                <w:left w:val="none" w:sz="0" w:space="0" w:color="auto"/>
                <w:bottom w:val="none" w:sz="0" w:space="0" w:color="auto"/>
                <w:right w:val="none" w:sz="0" w:space="0" w:color="auto"/>
              </w:divBdr>
            </w:div>
            <w:div w:id="2048868230">
              <w:marLeft w:val="0"/>
              <w:marRight w:val="0"/>
              <w:marTop w:val="0"/>
              <w:marBottom w:val="0"/>
              <w:divBdr>
                <w:top w:val="none" w:sz="0" w:space="0" w:color="auto"/>
                <w:left w:val="none" w:sz="0" w:space="0" w:color="auto"/>
                <w:bottom w:val="none" w:sz="0" w:space="0" w:color="auto"/>
                <w:right w:val="none" w:sz="0" w:space="0" w:color="auto"/>
              </w:divBdr>
            </w:div>
            <w:div w:id="2144495102">
              <w:marLeft w:val="0"/>
              <w:marRight w:val="0"/>
              <w:marTop w:val="0"/>
              <w:marBottom w:val="0"/>
              <w:divBdr>
                <w:top w:val="none" w:sz="0" w:space="0" w:color="auto"/>
                <w:left w:val="none" w:sz="0" w:space="0" w:color="auto"/>
                <w:bottom w:val="none" w:sz="0" w:space="0" w:color="auto"/>
                <w:right w:val="none" w:sz="0" w:space="0" w:color="auto"/>
              </w:divBdr>
            </w:div>
          </w:divsChild>
        </w:div>
        <w:div w:id="1891381917">
          <w:marLeft w:val="0"/>
          <w:marRight w:val="0"/>
          <w:marTop w:val="0"/>
          <w:marBottom w:val="0"/>
          <w:divBdr>
            <w:top w:val="none" w:sz="0" w:space="0" w:color="auto"/>
            <w:left w:val="none" w:sz="0" w:space="0" w:color="auto"/>
            <w:bottom w:val="none" w:sz="0" w:space="0" w:color="auto"/>
            <w:right w:val="none" w:sz="0" w:space="0" w:color="auto"/>
          </w:divBdr>
        </w:div>
        <w:div w:id="2020423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wna.LeBlond@doe.virginia.gov" TargetMode="External"/><Relationship Id="rId18" Type="http://schemas.openxmlformats.org/officeDocument/2006/relationships/hyperlink" Target="mailto:Shawna.LeBlond@doe.virgini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e.virginia.gov/teaching/career_resources/mentor/mentorteacherguidelinesweb2021.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oe.virginia.gov/home/showdocument?id=46911&amp;t=63825973946923069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e.virginia.gov/home/showdocument?id=46907&amp;t=638259739186392591" TargetMode="External"/><Relationship Id="rId20" Type="http://schemas.openxmlformats.org/officeDocument/2006/relationships/hyperlink" Target="https://practices.learningaccelerator.org/artifacts/setting-up-a-residency-program-the-what-where-and-how-to-make-it-work-for-your-syste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hawna.LeBlond@doe.virginia.gov" TargetMode="External"/><Relationship Id="rId23" Type="http://schemas.openxmlformats.org/officeDocument/2006/relationships/hyperlink" Target="https://www.doe.virginia.gov/home/showdocument?id=46907&amp;t=638259739186392591" TargetMode="External"/><Relationship Id="rId10" Type="http://schemas.openxmlformats.org/officeDocument/2006/relationships/footnotes" Target="footnotes.xml"/><Relationship Id="rId19" Type="http://schemas.openxmlformats.org/officeDocument/2006/relationships/hyperlink" Target="https://www.doe.virginia.gov/teaching-learning-assessment/k-12-standards-instruction/english-reading-literacy/literacy/virginia-literacy-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wna.LeBlond@doe.virginia.gov" TargetMode="External"/><Relationship Id="rId22" Type="http://schemas.openxmlformats.org/officeDocument/2006/relationships/hyperlink" Target="https://www.doe.virginia.gov/home/showdocument?id=46911&amp;t=638259739469230699"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BF2E548-8576-4E1B-8129-307F4D02BAD0}">
    <t:Anchor>
      <t:Comment id="530562199"/>
    </t:Anchor>
    <t:History>
      <t:Event id="{91BFAA3D-B834-46E0-BACC-E0F8CC9ADBBE}" time="2023-01-30T15:57:21.412Z">
        <t:Attribution userId="S::joan.johnson@doe.virginia.gov::4c5191c8-1885-47fc-b546-9cd27a465de4" userProvider="AD" userName="Johnson, Joan (DOE)"/>
        <t:Anchor>
          <t:Comment id="530562199"/>
        </t:Anchor>
        <t:Create/>
      </t:Event>
      <t:Event id="{84831716-CD3F-465C-ACE3-209D195149D2}" time="2023-01-30T15:57:21.412Z">
        <t:Attribution userId="S::joan.johnson@doe.virginia.gov::4c5191c8-1885-47fc-b546-9cd27a465de4" userProvider="AD" userName="Johnson, Joan (DOE)"/>
        <t:Anchor>
          <t:Comment id="530562199"/>
        </t:Anchor>
        <t:Assign userId="S::Shawna.LeBlond@doe.virginia.gov::b6b88cd6-80d7-4dec-a4bf-bcd1e4212dee" userProvider="AD" userName="Leblond, Shawna (DOE)"/>
      </t:Event>
      <t:Event id="{519580A4-F63B-411A-A493-5414B2036B15}" time="2023-01-30T15:57:21.412Z">
        <t:Attribution userId="S::joan.johnson@doe.virginia.gov::4c5191c8-1885-47fc-b546-9cd27a465de4" userProvider="AD" userName="Johnson, Joan (DOE)"/>
        <t:Anchor>
          <t:Comment id="530562199"/>
        </t:Anchor>
        <t:SetTitle title="@Leblond, Shawna (DOE) add this section on categories for OMEGA codes"/>
      </t:Event>
      <t:Event id="{50A907A5-3CC9-41AB-8FC4-90A538E7A4D2}" time="2023-01-30T21:12:42.052Z">
        <t:Attribution userId="S::joan.johnson@doe.virginia.gov::4c5191c8-1885-47fc-b546-9cd27a465de4" userProvider="AD" userName="Johnson, Joan (DOE)"/>
        <t:Progress percentComplete="100"/>
      </t:Event>
    </t:History>
  </t:Task>
  <t:Task id="{85259F18-485B-4FD6-987F-4DC91B4E0D17}">
    <t:Anchor>
      <t:Comment id="994871329"/>
    </t:Anchor>
    <t:History>
      <t:Event id="{9988B98C-5E42-400E-9F1B-741320BF5AAC}" time="2023-01-30T16:11:10.702Z">
        <t:Attribution userId="S::joan.johnson@doe.virginia.gov::4c5191c8-1885-47fc-b546-9cd27a465de4" userProvider="AD" userName="Johnson, Joan (DOE)"/>
        <t:Anchor>
          <t:Comment id="994871329"/>
        </t:Anchor>
        <t:Create/>
      </t:Event>
      <t:Event id="{281BD8CF-77AE-41CF-8E4C-233FB444CAAE}" time="2023-01-30T16:11:10.702Z">
        <t:Attribution userId="S::joan.johnson@doe.virginia.gov::4c5191c8-1885-47fc-b546-9cd27a465de4" userProvider="AD" userName="Johnson, Joan (DOE)"/>
        <t:Anchor>
          <t:Comment id="994871329"/>
        </t:Anchor>
        <t:Assign userId="S::Shawna.LeBlond@doe.virginia.gov::b6b88cd6-80d7-4dec-a4bf-bcd1e4212dee" userProvider="AD" userName="Leblond, Shawna (DOE)"/>
      </t:Event>
      <t:Event id="{3855A570-167A-43ED-A3C0-5814F18996DB}" time="2023-01-30T16:11:10.702Z">
        <t:Attribution userId="S::joan.johnson@doe.virginia.gov::4c5191c8-1885-47fc-b546-9cd27a465de4" userProvider="AD" userName="Johnson, Joan (DOE)"/>
        <t:Anchor>
          <t:Comment id="994871329"/>
        </t:Anchor>
        <t:SetTitle title="@Leblond, Shawna (DOE) New ssection, please create textbox to match all other categories"/>
      </t:Event>
    </t:History>
  </t:Task>
  <t:Task id="{1FABDADF-9753-4425-A71A-AF4EEC7C5AE2}">
    <t:Anchor>
      <t:Comment id="262367467"/>
    </t:Anchor>
    <t:History>
      <t:Event id="{8DEF8A50-E691-4E5A-B13C-F0C2BD492DE8}" time="2023-01-30T16:12:23.703Z">
        <t:Attribution userId="S::joan.johnson@doe.virginia.gov::4c5191c8-1885-47fc-b546-9cd27a465de4" userProvider="AD" userName="Johnson, Joan (DOE)"/>
        <t:Anchor>
          <t:Comment id="262367467"/>
        </t:Anchor>
        <t:Create/>
      </t:Event>
      <t:Event id="{8BE1378B-3BA8-4499-8518-1CA722AA335C}" time="2023-01-30T16:12:23.703Z">
        <t:Attribution userId="S::joan.johnson@doe.virginia.gov::4c5191c8-1885-47fc-b546-9cd27a465de4" userProvider="AD" userName="Johnson, Joan (DOE)"/>
        <t:Anchor>
          <t:Comment id="262367467"/>
        </t:Anchor>
        <t:Assign userId="S::Shawna.LeBlond@doe.virginia.gov::b6b88cd6-80d7-4dec-a4bf-bcd1e4212dee" userProvider="AD" userName="Leblond, Shawna (DOE)"/>
      </t:Event>
      <t:Event id="{5A8A0981-237E-4009-A237-28F0B00E5526}" time="2023-01-30T16:12:23.703Z">
        <t:Attribution userId="S::joan.johnson@doe.virginia.gov::4c5191c8-1885-47fc-b546-9cd27a465de4" userProvider="AD" userName="Johnson, Joan (DOE)"/>
        <t:Anchor>
          <t:Comment id="262367467"/>
        </t:Anchor>
        <t:SetTitle title="@Leblond, Shawna (DOE) please create new section, create textbox to match al other categories"/>
      </t:Event>
      <t:Event id="{054D8824-FAAA-4333-9D4E-4F6A14D4CC5B}" time="2023-01-30T21:12:23.046Z">
        <t:Attribution userId="S::joan.johnson@doe.virginia.gov::4c5191c8-1885-47fc-b546-9cd27a465de4" userProvider="AD" userName="Johnson, Joan (DOE)"/>
        <t:Progress percentComplete="100"/>
      </t:Event>
    </t:History>
  </t:Task>
  <t:Task id="{2BF6B6EB-FDBD-455A-9639-65E2EEFCB48F}">
    <t:Anchor>
      <t:Comment id="86960752"/>
    </t:Anchor>
    <t:History>
      <t:Event id="{03405DF9-5BAE-404F-8440-A5E29B79E0E2}" time="2023-01-30T16:14:28.592Z">
        <t:Attribution userId="S::joan.johnson@doe.virginia.gov::4c5191c8-1885-47fc-b546-9cd27a465de4" userProvider="AD" userName="Johnson, Joan (DOE)"/>
        <t:Anchor>
          <t:Comment id="86960752"/>
        </t:Anchor>
        <t:Create/>
      </t:Event>
      <t:Event id="{BA746F29-923B-4747-927A-26FF72DD2028}" time="2023-01-30T16:14:28.592Z">
        <t:Attribution userId="S::joan.johnson@doe.virginia.gov::4c5191c8-1885-47fc-b546-9cd27a465de4" userProvider="AD" userName="Johnson, Joan (DOE)"/>
        <t:Anchor>
          <t:Comment id="86960752"/>
        </t:Anchor>
        <t:Assign userId="S::Shawna.LeBlond@doe.virginia.gov::b6b88cd6-80d7-4dec-a4bf-bcd1e4212dee" userProvider="AD" userName="Leblond, Shawna (DOE)"/>
      </t:Event>
      <t:Event id="{34CA162B-6E47-44A6-9CD0-84EABE603A02}" time="2023-01-30T16:14:28.592Z">
        <t:Attribution userId="S::joan.johnson@doe.virginia.gov::4c5191c8-1885-47fc-b546-9cd27a465de4" userProvider="AD" userName="Johnson, Joan (DOE)"/>
        <t:Anchor>
          <t:Comment id="86960752"/>
        </t:Anchor>
        <t:SetTitle title="@Leblond, Shawna (DOE) please add another row to this table for the &quot;75% tuition&quot;... Unsure if I have edit access or not."/>
      </t:Event>
    </t:History>
  </t:Task>
  <t:Task id="{05DC7516-F638-4E8B-AAF3-0D20DFC8524A}">
    <t:Anchor>
      <t:Comment id="1986136697"/>
    </t:Anchor>
    <t:History>
      <t:Event id="{8D2E3645-43F5-4598-A86C-FB942B341068}" time="2023-01-30T16:18:21.976Z">
        <t:Attribution userId="S::joan.johnson@doe.virginia.gov::4c5191c8-1885-47fc-b546-9cd27a465de4" userProvider="AD" userName="Johnson, Joan (DOE)"/>
        <t:Anchor>
          <t:Comment id="1986136697"/>
        </t:Anchor>
        <t:Create/>
      </t:Event>
      <t:Event id="{D982F53A-59C4-46FE-95BF-8F087C2844E4}" time="2023-01-30T16:18:21.976Z">
        <t:Attribution userId="S::joan.johnson@doe.virginia.gov::4c5191c8-1885-47fc-b546-9cd27a465de4" userProvider="AD" userName="Johnson, Joan (DOE)"/>
        <t:Anchor>
          <t:Comment id="1986136697"/>
        </t:Anchor>
        <t:Assign userId="S::Shawna.LeBlond@doe.virginia.gov::b6b88cd6-80d7-4dec-a4bf-bcd1e4212dee" userProvider="AD" userName="Leblond, Shawna (DOE)"/>
      </t:Event>
      <t:Event id="{C494B859-56A4-4F07-A167-C2E55D1AB255}" time="2023-01-30T16:18:21.976Z">
        <t:Attribution userId="S::joan.johnson@doe.virginia.gov::4c5191c8-1885-47fc-b546-9cd27a465de4" userProvider="AD" userName="Johnson, Joan (DOE)"/>
        <t:Anchor>
          <t:Comment id="1986136697"/>
        </t:Anchor>
        <t:SetTitle title="@Leblond, Shawna (DOE) Why submit to one person and direct questions to another..? Could that be confusing?.. why not just give one person's name and then internally share the received reports in a central location?"/>
      </t:Event>
      <t:Event id="{64C3C998-093E-42DC-B627-6ED33091CB59}" time="2023-01-30T21:11:24.104Z">
        <t:Attribution userId="S::joan.johnson@doe.virginia.gov::4c5191c8-1885-47fc-b546-9cd27a465de4" userProvider="AD" userName="Johnson, Joan (DOE)"/>
        <t:Progress percentComplete="100"/>
      </t:Event>
    </t:History>
  </t:Task>
  <t:Task id="{FA08DA70-FDBF-4054-91DF-DF90698CAB20}">
    <t:Anchor>
      <t:Comment id="1300715103"/>
    </t:Anchor>
    <t:History>
      <t:Event id="{73B7646F-C6DC-487E-B470-8F358A5057E6}" time="2023-01-30T18:22:08.19Z">
        <t:Attribution userId="S::joan.johnson@doe.virginia.gov::4c5191c8-1885-47fc-b546-9cd27a465de4" userProvider="AD" userName="Johnson, Joan (DOE)"/>
        <t:Anchor>
          <t:Comment id="1300715103"/>
        </t:Anchor>
        <t:Create/>
      </t:Event>
      <t:Event id="{AE0D9F8C-2821-4EB2-B60B-D40C8A02CB4A}" time="2023-01-30T18:22:08.19Z">
        <t:Attribution userId="S::joan.johnson@doe.virginia.gov::4c5191c8-1885-47fc-b546-9cd27a465de4" userProvider="AD" userName="Johnson, Joan (DOE)"/>
        <t:Anchor>
          <t:Comment id="1300715103"/>
        </t:Anchor>
        <t:Assign userId="S::Michael.Compton@doe.virginia.gov::2136ec15-f6ee-4953-b06f-6087e912d0b0" userProvider="AD" userName="Compton, Michael (DOE)"/>
      </t:Event>
      <t:Event id="{3D1BBCCA-61CC-45B6-AFE1-A84524527F08}" time="2023-01-30T18:22:08.19Z">
        <t:Attribution userId="S::joan.johnson@doe.virginia.gov::4c5191c8-1885-47fc-b546-9cd27a465de4" userProvider="AD" userName="Johnson, Joan (DOE)"/>
        <t:Anchor>
          <t:Comment id="1300715103"/>
        </t:Anchor>
        <t:SetTitle title="@Compton, Michael (DOE) once you return to the office, can you update this document with the division checklist and apprentice workflow... they will require insert page breaks given this document's format."/>
      </t:Event>
      <t:Event id="{48059E0F-5A65-4998-B8C4-1946061B4AD5}" time="2023-01-31T03:58:37.775Z">
        <t:Attribution userId="S::joan.johnson@doe.virginia.gov::4c5191c8-1885-47fc-b546-9cd27a465de4" userProvider="AD" userName="Johnson, Joan (DO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RAydIUKa3lvoA2Yj3eTFroqUUQ==">AMUW2mWsUqe6IbKuLYTkOggzkFK2HvAusuAs6uj1nxf9SfNow16U7bE1CN+ocJrkGoqSlcgLCXrAodmrOMQ5feVRq+AVRtexi75LUXcQh4v8D84UsFImyDNo9Fx/tmSe7ObxF25DqHVwRq+GxClJvMHaqMzdk9kVQGE0NEYGVw6fzNRMf9xxbAK47peoUUFWYnLHaKw9ZRxxB2iYr7l9Pbf2A7Am0hln20HZJT+lh7YGBCPfD4k1Elxz1pKY+ogg3n6j2StVJvEJZa+MZWuUIcdAXY7/0xSx8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37738D476A424BA1AEE2C369F75D0E" ma:contentTypeVersion="10" ma:contentTypeDescription="Create a new document." ma:contentTypeScope="" ma:versionID="1266335241199819c2a4d3a121c15cdd">
  <xsd:schema xmlns:xsd="http://www.w3.org/2001/XMLSchema" xmlns:xs="http://www.w3.org/2001/XMLSchema" xmlns:p="http://schemas.microsoft.com/office/2006/metadata/properties" xmlns:ns3="c534cc37-b501-414e-8885-92fbd5425a61" xmlns:ns4="26846119-8291-4d5b-82c8-787567b4095b" targetNamespace="http://schemas.microsoft.com/office/2006/metadata/properties" ma:root="true" ma:fieldsID="d5a1d83d67d170a508f828295b783fa6" ns3:_="" ns4:_="">
    <xsd:import namespace="c534cc37-b501-414e-8885-92fbd5425a61"/>
    <xsd:import namespace="26846119-8291-4d5b-82c8-787567b4095b"/>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4cc37-b501-414e-8885-92fbd5425a6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46119-8291-4d5b-82c8-787567b409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oudMigratorVersion xmlns="c534cc37-b501-414e-8885-92fbd5425a61" xsi:nil="true"/>
    <CloudMigratorOriginId xmlns="c534cc37-b501-414e-8885-92fbd5425a61" xsi:nil="true"/>
    <UniqueSourceRef xmlns="c534cc37-b501-414e-8885-92fbd5425a61" xsi:nil="true"/>
    <FileHash xmlns="c534cc37-b501-414e-8885-92fbd5425a61" xsi:nil="true"/>
    <_activity xmlns="c534cc37-b501-414e-8885-92fbd5425a6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C4DB55-7784-4D3E-8D42-65021F237446}">
  <ds:schemaRefs>
    <ds:schemaRef ds:uri="http://schemas.openxmlformats.org/officeDocument/2006/bibliography"/>
  </ds:schemaRefs>
</ds:datastoreItem>
</file>

<file path=customXml/itemProps3.xml><?xml version="1.0" encoding="utf-8"?>
<ds:datastoreItem xmlns:ds="http://schemas.openxmlformats.org/officeDocument/2006/customXml" ds:itemID="{A3135751-8184-4034-9E1D-B121D28D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4cc37-b501-414e-8885-92fbd5425a61"/>
    <ds:schemaRef ds:uri="26846119-8291-4d5b-82c8-787567b4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2983E-9804-420C-B06F-FF1258799CC2}">
  <ds:schemaRefs>
    <ds:schemaRef ds:uri="http://schemas.microsoft.com/sharepoint/v3/contenttype/forms"/>
  </ds:schemaRefs>
</ds:datastoreItem>
</file>

<file path=customXml/itemProps5.xml><?xml version="1.0" encoding="utf-8"?>
<ds:datastoreItem xmlns:ds="http://schemas.openxmlformats.org/officeDocument/2006/customXml" ds:itemID="{55CAB5FB-838A-4210-A6B4-9B9E329765A7}">
  <ds:schemaRefs>
    <ds:schemaRef ds:uri="http://schemas.microsoft.com/office/2006/metadata/properties"/>
    <ds:schemaRef ds:uri="http://schemas.microsoft.com/office/infopath/2007/PartnerControls"/>
    <ds:schemaRef ds:uri="c534cc37-b501-414e-8885-92fbd5425a6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Department of Education</dc:creator>
  <cp:keywords/>
  <cp:lastModifiedBy>Leblond, Shawna (DOE)</cp:lastModifiedBy>
  <cp:revision>3</cp:revision>
  <cp:lastPrinted>2022-06-28T18:15:00Z</cp:lastPrinted>
  <dcterms:created xsi:type="dcterms:W3CDTF">2023-08-11T15:19:00Z</dcterms:created>
  <dcterms:modified xsi:type="dcterms:W3CDTF">2023-08-14T17:08:00Z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0x0101002637738D476A424BA1AEE2C369F75D0E</vt:lpwstr>
  </property>
</Properties>
</file>