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7692" w14:textId="77777777" w:rsidR="00073B3A" w:rsidRDefault="008F3121" w:rsidP="002A03BD">
      <w:pPr>
        <w:spacing w:after="0" w:line="240" w:lineRule="auto"/>
        <w:jc w:val="center"/>
        <w:rPr>
          <w:b/>
          <w:noProof/>
          <w:sz w:val="24"/>
        </w:rPr>
      </w:pP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73600" behindDoc="0" locked="0" layoutInCell="1" allowOverlap="1" wp14:anchorId="0849F604" wp14:editId="186FAF0D">
                <wp:simplePos x="0" y="0"/>
                <wp:positionH relativeFrom="margin">
                  <wp:posOffset>68580</wp:posOffset>
                </wp:positionH>
                <wp:positionV relativeFrom="paragraph">
                  <wp:posOffset>6226</wp:posOffset>
                </wp:positionV>
                <wp:extent cx="3452495" cy="1315844"/>
                <wp:effectExtent l="95250" t="76200" r="109855" b="265430"/>
                <wp:wrapNone/>
                <wp:docPr id="8" name="Text Box 8"/>
                <wp:cNvGraphicFramePr/>
                <a:graphic xmlns:a="http://schemas.openxmlformats.org/drawingml/2006/main">
                  <a:graphicData uri="http://schemas.microsoft.com/office/word/2010/wordprocessingShape">
                    <wps:wsp>
                      <wps:cNvSpPr txBox="1"/>
                      <wps:spPr>
                        <a:xfrm>
                          <a:off x="0" y="0"/>
                          <a:ext cx="3452495" cy="1315844"/>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023607C8" w14:textId="77777777" w:rsidR="00FC3A24" w:rsidRPr="006E667C" w:rsidRDefault="00D9082B" w:rsidP="00FC3A24">
                            <w:pPr>
                              <w:jc w:val="center"/>
                              <w:rPr>
                                <w:rFonts w:ascii="Times New Roman" w:hAnsi="Times New Roman" w:cs="Times New Roman"/>
                                <w:b/>
                                <w:color w:val="2F5496" w:themeColor="accent5" w:themeShade="BF"/>
                                <w:sz w:val="24"/>
                                <w:szCs w:val="24"/>
                                <w:u w:val="single"/>
                                <w14:shadow w14:blurRad="50800" w14:dist="50800" w14:dir="5400000" w14:sx="0" w14:sy="0" w14:kx="0" w14:ky="0" w14:algn="ctr">
                                  <w14:schemeClr w14:val="accent5">
                                    <w14:lumMod w14:val="75000"/>
                                  </w14:schemeClr>
                                </w14:shadow>
                              </w:rPr>
                            </w:pPr>
                            <w:r>
                              <w:rPr>
                                <w:rFonts w:ascii="Times New Roman" w:hAnsi="Times New Roman" w:cs="Times New Roman"/>
                                <w:b/>
                                <w:color w:val="2F5496" w:themeColor="accent5" w:themeShade="BF"/>
                                <w:sz w:val="24"/>
                                <w:szCs w:val="24"/>
                                <w:u w:val="single"/>
                              </w:rPr>
                              <w:t>Dual Services Require</w:t>
                            </w:r>
                            <w:r w:rsidR="000774F9">
                              <w:rPr>
                                <w:rFonts w:ascii="Times New Roman" w:hAnsi="Times New Roman" w:cs="Times New Roman"/>
                                <w:b/>
                                <w:color w:val="2F5496" w:themeColor="accent5" w:themeShade="BF"/>
                                <w:sz w:val="24"/>
                                <w:szCs w:val="24"/>
                                <w:u w:val="single"/>
                              </w:rPr>
                              <w:t>ment</w:t>
                            </w:r>
                          </w:p>
                          <w:p w14:paraId="6DD535A2" w14:textId="77777777" w:rsidR="00FC3A24" w:rsidRPr="006E667C" w:rsidRDefault="00F97C50" w:rsidP="00FC3A24">
                            <w:pPr>
                              <w:jc w:val="center"/>
                              <w:rPr>
                                <w:rFonts w:ascii="Times New Roman" w:hAnsi="Times New Roman" w:cs="Times New Roman"/>
                                <w:color w:val="2F5496" w:themeColor="accent5" w:themeShade="BF"/>
                              </w:rPr>
                            </w:pPr>
                            <w:r>
                              <w:rPr>
                                <w:rFonts w:ascii="Times New Roman" w:hAnsi="Times New Roman" w:cs="Times New Roman"/>
                                <w:color w:val="2F5496" w:themeColor="accent5" w:themeShade="BF"/>
                              </w:rPr>
                              <w:t>Under federal civil rights law, special e</w:t>
                            </w:r>
                            <w:r w:rsidR="00FC3A24" w:rsidRPr="006E667C">
                              <w:rPr>
                                <w:rFonts w:ascii="Times New Roman" w:hAnsi="Times New Roman" w:cs="Times New Roman"/>
                                <w:color w:val="2F5496" w:themeColor="accent5" w:themeShade="BF"/>
                              </w:rPr>
                              <w:t xml:space="preserve">ducation </w:t>
                            </w:r>
                            <w:r w:rsidR="00987E39">
                              <w:rPr>
                                <w:rFonts w:ascii="Times New Roman" w:hAnsi="Times New Roman" w:cs="Times New Roman"/>
                                <w:color w:val="2F5496" w:themeColor="accent5" w:themeShade="BF"/>
                              </w:rPr>
                              <w:t xml:space="preserve">and related </w:t>
                            </w:r>
                            <w:r w:rsidR="00FC3A24" w:rsidRPr="006E667C">
                              <w:rPr>
                                <w:rFonts w:ascii="Times New Roman" w:hAnsi="Times New Roman" w:cs="Times New Roman"/>
                                <w:color w:val="2F5496" w:themeColor="accent5" w:themeShade="BF"/>
                              </w:rPr>
                              <w:t xml:space="preserve">services and Language Instruction Educational Program (LIEP) services are separate categories of support for ELs with disabilities.  </w:t>
                            </w:r>
                            <w:r w:rsidR="00FC3A24" w:rsidRPr="00F97C50">
                              <w:rPr>
                                <w:rFonts w:ascii="Times New Roman" w:hAnsi="Times New Roman" w:cs="Times New Roman"/>
                                <w:b/>
                                <w:color w:val="2F5496" w:themeColor="accent5" w:themeShade="BF"/>
                              </w:rPr>
                              <w:t xml:space="preserve">Special education </w:t>
                            </w:r>
                            <w:r w:rsidR="00987E39">
                              <w:rPr>
                                <w:rFonts w:ascii="Times New Roman" w:hAnsi="Times New Roman" w:cs="Times New Roman"/>
                                <w:b/>
                                <w:color w:val="2F5496" w:themeColor="accent5" w:themeShade="BF"/>
                              </w:rPr>
                              <w:t xml:space="preserve">and related </w:t>
                            </w:r>
                            <w:r w:rsidR="00FC3A24" w:rsidRPr="00F97C50">
                              <w:rPr>
                                <w:rFonts w:ascii="Times New Roman" w:hAnsi="Times New Roman" w:cs="Times New Roman"/>
                                <w:b/>
                                <w:color w:val="2F5496" w:themeColor="accent5" w:themeShade="BF"/>
                              </w:rPr>
                              <w:t xml:space="preserve">services cannot substitute for LIEP </w:t>
                            </w:r>
                            <w:r w:rsidR="00FC3A24" w:rsidRPr="00F97C50">
                              <w:rPr>
                                <w:rFonts w:ascii="Times New Roman" w:hAnsi="Times New Roman" w:cs="Times New Roman"/>
                                <w:b/>
                                <w:color w:val="2F5496" w:themeColor="accent5" w:themeShade="BF"/>
                                <w14:shadow w14:blurRad="50800" w14:dist="50800" w14:dir="5400000" w14:sx="0" w14:sy="0" w14:kx="0" w14:ky="0" w14:algn="ctr">
                                  <w14:schemeClr w14:val="accent5">
                                    <w14:lumMod w14:val="75000"/>
                                  </w14:schemeClr>
                                </w14:shadow>
                              </w:rPr>
                              <w:t>services</w:t>
                            </w:r>
                            <w:r w:rsidR="00FC3A24" w:rsidRPr="006E667C">
                              <w:rPr>
                                <w:rFonts w:ascii="Times New Roman" w:hAnsi="Times New Roman" w:cs="Times New Roman"/>
                                <w:color w:val="2F5496" w:themeColor="accent5"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9F604" id="_x0000_t202" coordsize="21600,21600" o:spt="202" path="m,l,21600r21600,l21600,xe">
                <v:stroke joinstyle="miter"/>
                <v:path gradientshapeok="t" o:connecttype="rect"/>
              </v:shapetype>
              <v:shape id="Text Box 8" o:spid="_x0000_s1026" type="#_x0000_t202" style="position:absolute;left:0;text-align:left;margin-left:5.4pt;margin-top:.5pt;width:271.85pt;height:10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" fillcolor="white [3212]" strokecolor="black [3213]" strokeweight=".5pt">
                <v:shadow on="t" type="perspective" color="#2f5496 [2408]" opacity="26214f" offset="0,0" matrix="66847f,,,66847f"/>
                <v:textbox>
                  <w:txbxContent>
                    <w:p w14:paraId="023607C8" w14:textId="77777777" w:rsidR="00FC3A24" w:rsidRPr="006E667C" w:rsidRDefault="00D9082B" w:rsidP="00FC3A24">
                      <w:pPr>
                        <w:jc w:val="center"/>
                        <w:rPr>
                          <w:rFonts w:ascii="Times New Roman" w:hAnsi="Times New Roman" w:cs="Times New Roman"/>
                          <w:b/>
                          <w:color w:val="2F5496" w:themeColor="accent5" w:themeShade="BF"/>
                          <w:sz w:val="24"/>
                          <w:szCs w:val="24"/>
                          <w:u w:val="single"/>
                          <w14:shadow w14:blurRad="50800" w14:dist="50800" w14:dir="5400000" w14:sx="0" w14:sy="0" w14:kx="0" w14:ky="0" w14:algn="ctr">
                            <w14:schemeClr w14:val="accent5">
                              <w14:lumMod w14:val="75000"/>
                            </w14:schemeClr>
                          </w14:shadow>
                        </w:rPr>
                      </w:pPr>
                      <w:r>
                        <w:rPr>
                          <w:rFonts w:ascii="Times New Roman" w:hAnsi="Times New Roman" w:cs="Times New Roman"/>
                          <w:b/>
                          <w:color w:val="2F5496" w:themeColor="accent5" w:themeShade="BF"/>
                          <w:sz w:val="24"/>
                          <w:szCs w:val="24"/>
                          <w:u w:val="single"/>
                        </w:rPr>
                        <w:t>Dual Services Require</w:t>
                      </w:r>
                      <w:r w:rsidR="000774F9">
                        <w:rPr>
                          <w:rFonts w:ascii="Times New Roman" w:hAnsi="Times New Roman" w:cs="Times New Roman"/>
                          <w:b/>
                          <w:color w:val="2F5496" w:themeColor="accent5" w:themeShade="BF"/>
                          <w:sz w:val="24"/>
                          <w:szCs w:val="24"/>
                          <w:u w:val="single"/>
                        </w:rPr>
                        <w:t>ment</w:t>
                      </w:r>
                    </w:p>
                    <w:p w14:paraId="6DD535A2" w14:textId="77777777" w:rsidR="00FC3A24" w:rsidRPr="006E667C" w:rsidRDefault="00F97C50" w:rsidP="00FC3A24">
                      <w:pPr>
                        <w:jc w:val="center"/>
                        <w:rPr>
                          <w:rFonts w:ascii="Times New Roman" w:hAnsi="Times New Roman" w:cs="Times New Roman"/>
                          <w:color w:val="2F5496" w:themeColor="accent5" w:themeShade="BF"/>
                        </w:rPr>
                      </w:pPr>
                      <w:r>
                        <w:rPr>
                          <w:rFonts w:ascii="Times New Roman" w:hAnsi="Times New Roman" w:cs="Times New Roman"/>
                          <w:color w:val="2F5496" w:themeColor="accent5" w:themeShade="BF"/>
                        </w:rPr>
                        <w:t>Under federal civil rights law, special e</w:t>
                      </w:r>
                      <w:r w:rsidR="00FC3A24" w:rsidRPr="006E667C">
                        <w:rPr>
                          <w:rFonts w:ascii="Times New Roman" w:hAnsi="Times New Roman" w:cs="Times New Roman"/>
                          <w:color w:val="2F5496" w:themeColor="accent5" w:themeShade="BF"/>
                        </w:rPr>
                        <w:t xml:space="preserve">ducation </w:t>
                      </w:r>
                      <w:r w:rsidR="00987E39">
                        <w:rPr>
                          <w:rFonts w:ascii="Times New Roman" w:hAnsi="Times New Roman" w:cs="Times New Roman"/>
                          <w:color w:val="2F5496" w:themeColor="accent5" w:themeShade="BF"/>
                        </w:rPr>
                        <w:t xml:space="preserve">and related </w:t>
                      </w:r>
                      <w:r w:rsidR="00FC3A24" w:rsidRPr="006E667C">
                        <w:rPr>
                          <w:rFonts w:ascii="Times New Roman" w:hAnsi="Times New Roman" w:cs="Times New Roman"/>
                          <w:color w:val="2F5496" w:themeColor="accent5" w:themeShade="BF"/>
                        </w:rPr>
                        <w:t xml:space="preserve">services and Language Instruction Educational Program (LIEP) services are separate categories of support for ELs with disabilities.  </w:t>
                      </w:r>
                      <w:r w:rsidR="00FC3A24" w:rsidRPr="00F97C50">
                        <w:rPr>
                          <w:rFonts w:ascii="Times New Roman" w:hAnsi="Times New Roman" w:cs="Times New Roman"/>
                          <w:b/>
                          <w:color w:val="2F5496" w:themeColor="accent5" w:themeShade="BF"/>
                        </w:rPr>
                        <w:t xml:space="preserve">Special education </w:t>
                      </w:r>
                      <w:r w:rsidR="00987E39">
                        <w:rPr>
                          <w:rFonts w:ascii="Times New Roman" w:hAnsi="Times New Roman" w:cs="Times New Roman"/>
                          <w:b/>
                          <w:color w:val="2F5496" w:themeColor="accent5" w:themeShade="BF"/>
                        </w:rPr>
                        <w:t xml:space="preserve">and related </w:t>
                      </w:r>
                      <w:r w:rsidR="00FC3A24" w:rsidRPr="00F97C50">
                        <w:rPr>
                          <w:rFonts w:ascii="Times New Roman" w:hAnsi="Times New Roman" w:cs="Times New Roman"/>
                          <w:b/>
                          <w:color w:val="2F5496" w:themeColor="accent5" w:themeShade="BF"/>
                        </w:rPr>
                        <w:t xml:space="preserve">services cannot substitute for LIEP </w:t>
                      </w:r>
                      <w:r w:rsidR="00FC3A24" w:rsidRPr="00F97C50">
                        <w:rPr>
                          <w:rFonts w:ascii="Times New Roman" w:hAnsi="Times New Roman" w:cs="Times New Roman"/>
                          <w:b/>
                          <w:color w:val="2F5496" w:themeColor="accent5" w:themeShade="BF"/>
                          <w14:shadow w14:blurRad="50800" w14:dist="50800" w14:dir="5400000" w14:sx="0" w14:sy="0" w14:kx="0" w14:ky="0" w14:algn="ctr">
                            <w14:schemeClr w14:val="accent5">
                              <w14:lumMod w14:val="75000"/>
                            </w14:schemeClr>
                          </w14:shadow>
                        </w:rPr>
                        <w:t>services</w:t>
                      </w:r>
                      <w:r w:rsidR="00FC3A24" w:rsidRPr="006E667C">
                        <w:rPr>
                          <w:rFonts w:ascii="Times New Roman" w:hAnsi="Times New Roman" w:cs="Times New Roman"/>
                          <w:color w:val="2F5496" w:themeColor="accent5" w:themeShade="BF"/>
                        </w:rPr>
                        <w:t>.</w:t>
                      </w:r>
                    </w:p>
                  </w:txbxContent>
                </v:textbox>
                <w10:wrap anchorx="margin"/>
              </v:shape>
            </w:pict>
          </mc:Fallback>
        </mc:AlternateContent>
      </w:r>
      <w:r w:rsidR="007A15FA">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77696" behindDoc="0" locked="0" layoutInCell="1" allowOverlap="1" wp14:anchorId="0F9B5706" wp14:editId="556637BA">
                <wp:simplePos x="0" y="0"/>
                <wp:positionH relativeFrom="page">
                  <wp:posOffset>4046855</wp:posOffset>
                </wp:positionH>
                <wp:positionV relativeFrom="paragraph">
                  <wp:posOffset>103505</wp:posOffset>
                </wp:positionV>
                <wp:extent cx="3319145" cy="2966085"/>
                <wp:effectExtent l="95250" t="95250" r="109855" b="501015"/>
                <wp:wrapNone/>
                <wp:docPr id="10" name="Text Box 10"/>
                <wp:cNvGraphicFramePr/>
                <a:graphic xmlns:a="http://schemas.openxmlformats.org/drawingml/2006/main">
                  <a:graphicData uri="http://schemas.microsoft.com/office/word/2010/wordprocessingShape">
                    <wps:wsp>
                      <wps:cNvSpPr txBox="1"/>
                      <wps:spPr>
                        <a:xfrm>
                          <a:off x="0" y="0"/>
                          <a:ext cx="3319145" cy="2966085"/>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2ACEC1D6" w14:textId="77777777" w:rsidR="000A137E" w:rsidRDefault="000A137E" w:rsidP="00D22A77">
                            <w:pPr>
                              <w:spacing w:after="0" w:line="240" w:lineRule="auto"/>
                              <w:jc w:val="center"/>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3699">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Serving ELs with Disabilities</w:t>
                            </w:r>
                          </w:p>
                          <w:p w14:paraId="58EEF360" w14:textId="77777777" w:rsidR="00FC3699" w:rsidRPr="00FC3699" w:rsidRDefault="00FC3699" w:rsidP="000A137E">
                            <w:pPr>
                              <w:spacing w:after="0" w:line="240" w:lineRule="auto"/>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FB9266" w14:textId="77777777" w:rsidR="000A137E" w:rsidRDefault="000A137E" w:rsidP="000A137E">
                            <w:pPr>
                              <w:pStyle w:val="ListParagraph"/>
                              <w:numPr>
                                <w:ilvl w:val="0"/>
                                <w:numId w:val="11"/>
                              </w:numPr>
                              <w:spacing w:after="0" w:line="240" w:lineRule="auto"/>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For ELs with disabilities, the Individualized Education Plan (IEP) team must include a staff member with expertise in second language acquisition. </w:t>
                            </w:r>
                          </w:p>
                          <w:p w14:paraId="0B2C3BCF" w14:textId="77777777" w:rsidR="00C256AF" w:rsidRPr="00C256AF" w:rsidRDefault="00C256AF" w:rsidP="00C256AF">
                            <w:pPr>
                              <w:pStyle w:val="ListParagraph"/>
                              <w:spacing w:after="0" w:line="240" w:lineRule="auto"/>
                              <w:rPr>
                                <w:rFonts w:ascii="Times New Roman" w:hAnsi="Times New Roman" w:cs="Times New Roman"/>
                                <w:color w:val="2F5496" w:themeColor="accent5" w:themeShade="BF"/>
                                <w:sz w:val="10"/>
                              </w:rPr>
                            </w:pPr>
                          </w:p>
                          <w:p w14:paraId="3AFF2521" w14:textId="360C59DC" w:rsidR="000A137E" w:rsidRPr="00C256AF" w:rsidRDefault="000A137E" w:rsidP="000468A1">
                            <w:pPr>
                              <w:pStyle w:val="ListParagraph"/>
                              <w:spacing w:after="0" w:line="240" w:lineRule="auto"/>
                              <w:rPr>
                                <w:rFonts w:ascii="Times New Roman" w:hAnsi="Times New Roman" w:cs="Times New Roman"/>
                                <w:b/>
                                <w:color w:val="2F5496" w:themeColor="accent5"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3699">
                              <w:rPr>
                                <w:rFonts w:ascii="Times New Roman" w:hAnsi="Times New Roman" w:cs="Times New Roman"/>
                                <w:color w:val="2F5496" w:themeColor="accent5" w:themeShade="BF"/>
                              </w:rPr>
                              <w:t xml:space="preserve">LIEP services must be provided to </w:t>
                            </w:r>
                            <w:r w:rsidRPr="00FC3699">
                              <w:rPr>
                                <w:rFonts w:ascii="Times New Roman" w:hAnsi="Times New Roman" w:cs="Times New Roman"/>
                                <w:color w:val="2F5496" w:themeColor="accent5" w:themeShade="BF"/>
                                <w:u w:val="single"/>
                              </w:rPr>
                              <w:t>all</w:t>
                            </w:r>
                            <w:r w:rsidRPr="00FC3699">
                              <w:rPr>
                                <w:rFonts w:ascii="Times New Roman" w:hAnsi="Times New Roman" w:cs="Times New Roman"/>
                                <w:color w:val="2F5496" w:themeColor="accent5" w:themeShade="BF"/>
                              </w:rPr>
                              <w:t xml:space="preserve"> ELs at proficiency levels 1.0-4.3 including ELs with disabilities</w:t>
                            </w:r>
                            <w:r w:rsidR="005973CF">
                              <w:rPr>
                                <w:rFonts w:ascii="Times New Roman" w:hAnsi="Times New Roman" w:cs="Times New Roman"/>
                                <w:color w:val="2F5496" w:themeColor="accent5" w:themeShade="BF"/>
                              </w:rPr>
                              <w:t xml:space="preserve"> </w:t>
                            </w:r>
                            <w:r w:rsidR="005973CF" w:rsidRPr="00FC3699">
                              <w:rPr>
                                <w:rFonts w:ascii="Times New Roman" w:hAnsi="Times New Roman" w:cs="Times New Roman"/>
                                <w:color w:val="2F5496" w:themeColor="accent5" w:themeShade="BF"/>
                              </w:rPr>
                              <w:t xml:space="preserve">(except </w:t>
                            </w:r>
                            <w:hyperlink r:id="rId8" w:history="1">
                              <w:r w:rsidR="000468A1">
                                <w:rPr>
                                  <w:rStyle w:val="Hyperlink"/>
                                  <w:rFonts w:ascii="Times New Roman" w:hAnsi="Times New Roman" w:cs="Times New Roman"/>
                                  <w:sz w:val="24"/>
                                </w:rPr>
                                <w:t xml:space="preserve">”opt out” </w:t>
                              </w:r>
                            </w:hyperlink>
                            <w:r w:rsidR="000468A1" w:rsidRPr="000468A1">
                              <w:rPr>
                                <w:rFonts w:ascii="Times New Roman" w:hAnsi="Times New Roman" w:cs="Times New Roman"/>
                                <w:color w:val="2F5496" w:themeColor="accent5" w:themeShade="BF"/>
                              </w:rPr>
                              <w:t xml:space="preserve"> </w:t>
                            </w:r>
                            <w:r w:rsidR="000468A1" w:rsidRPr="00FC3699">
                              <w:rPr>
                                <w:rFonts w:ascii="Times New Roman" w:hAnsi="Times New Roman" w:cs="Times New Roman"/>
                                <w:color w:val="2F5496" w:themeColor="accent5" w:themeShade="BF"/>
                              </w:rPr>
                              <w:t>ELs</w:t>
                            </w:r>
                            <w:r w:rsidR="005973CF" w:rsidRPr="00FC3699">
                              <w:rPr>
                                <w:rFonts w:ascii="Times New Roman" w:hAnsi="Times New Roman" w:cs="Times New Roman"/>
                                <w:color w:val="2F5496" w:themeColor="accent5" w:themeShade="BF"/>
                              </w:rPr>
                              <w:t>)</w:t>
                            </w:r>
                            <w:r w:rsidRPr="00FC3699">
                              <w:rPr>
                                <w:rFonts w:ascii="Times New Roman" w:hAnsi="Times New Roman" w:cs="Times New Roman"/>
                                <w:color w:val="2F5496" w:themeColor="accent5" w:themeShade="BF"/>
                              </w:rPr>
                              <w:t>.</w:t>
                            </w:r>
                          </w:p>
                          <w:p w14:paraId="69402DEA" w14:textId="77777777" w:rsidR="00C256AF" w:rsidRPr="00C256AF" w:rsidRDefault="00C256AF" w:rsidP="00C256AF">
                            <w:pPr>
                              <w:pStyle w:val="ListParagraph"/>
                              <w:spacing w:after="0" w:line="240" w:lineRule="auto"/>
                              <w:rPr>
                                <w:rFonts w:ascii="Times New Roman" w:hAnsi="Times New Roman" w:cs="Times New Roman"/>
                                <w:b/>
                                <w:color w:val="2F5496" w:themeColor="accent5" w:themeShade="BF"/>
                                <w:sz w:val="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2E5C6C" w14:textId="77777777" w:rsidR="000A137E" w:rsidRPr="00FC3699" w:rsidRDefault="000A137E" w:rsidP="000A137E">
                            <w:pPr>
                              <w:pStyle w:val="ListParagraph"/>
                              <w:numPr>
                                <w:ilvl w:val="0"/>
                                <w:numId w:val="10"/>
                              </w:numPr>
                              <w:autoSpaceDE w:val="0"/>
                              <w:autoSpaceDN w:val="0"/>
                              <w:adjustRightInd w:val="0"/>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School divisions must provide a qualified interpreter, if needed, to the parents of ELs with disabilities for IEP and other special education-related meetings.  Students, siblings, family members, and untrained school staff </w:t>
                            </w:r>
                            <w:r w:rsidR="00955E0F">
                              <w:rPr>
                                <w:rFonts w:ascii="Times New Roman" w:hAnsi="Times New Roman" w:cs="Times New Roman"/>
                                <w:color w:val="2F5496" w:themeColor="accent5" w:themeShade="BF"/>
                              </w:rPr>
                              <w:t>are</w:t>
                            </w:r>
                            <w:r w:rsidRPr="00FC3699">
                              <w:rPr>
                                <w:rFonts w:ascii="Times New Roman" w:hAnsi="Times New Roman" w:cs="Times New Roman"/>
                                <w:color w:val="2F5496" w:themeColor="accent5" w:themeShade="BF"/>
                              </w:rPr>
                              <w:t xml:space="preserve"> not c</w:t>
                            </w:r>
                            <w:r w:rsidR="00955E0F">
                              <w:rPr>
                                <w:rFonts w:ascii="Times New Roman" w:hAnsi="Times New Roman" w:cs="Times New Roman"/>
                                <w:color w:val="2F5496" w:themeColor="accent5" w:themeShade="BF"/>
                              </w:rPr>
                              <w:t xml:space="preserve">onsidered </w:t>
                            </w:r>
                            <w:r w:rsidRPr="00FC3699">
                              <w:rPr>
                                <w:rFonts w:ascii="Times New Roman" w:hAnsi="Times New Roman" w:cs="Times New Roman"/>
                                <w:color w:val="2F5496" w:themeColor="accent5" w:themeShade="BF"/>
                              </w:rPr>
                              <w:t xml:space="preserve">qualified interpreters.  </w:t>
                            </w:r>
                          </w:p>
                          <w:p w14:paraId="339C8316" w14:textId="77777777" w:rsidR="0060248A" w:rsidRPr="0060248A" w:rsidRDefault="0060248A" w:rsidP="0060248A">
                            <w:pPr>
                              <w:rPr>
                                <w:rFonts w:ascii="Times New Roman" w:hAnsi="Times New Roman" w:cs="Times New Roman"/>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B5706" id="Text Box 10" o:spid="_x0000_s1027" type="#_x0000_t202" style="position:absolute;left:0;text-align:left;margin-left:318.65pt;margin-top:8.15pt;width:261.35pt;height:233.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" fillcolor="white [3212]" strokecolor="black [3213]" strokeweight=".5pt">
                <v:shadow on="t" type="perspective" color="#2f5496 [2408]" opacity="26214f" offset="0,0" matrix="66847f,,,66847f"/>
                <v:textbox>
                  <w:txbxContent>
                    <w:p w14:paraId="2ACEC1D6" w14:textId="77777777" w:rsidR="000A137E" w:rsidRDefault="000A137E" w:rsidP="00D22A77">
                      <w:pPr>
                        <w:spacing w:after="0" w:line="240" w:lineRule="auto"/>
                        <w:jc w:val="center"/>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3699">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Serving ELs with Disabilities</w:t>
                      </w:r>
                    </w:p>
                    <w:p w14:paraId="58EEF360" w14:textId="77777777" w:rsidR="00FC3699" w:rsidRPr="00FC3699" w:rsidRDefault="00FC3699" w:rsidP="000A137E">
                      <w:pPr>
                        <w:spacing w:after="0" w:line="240" w:lineRule="auto"/>
                        <w:rPr>
                          <w:rFonts w:ascii="Times New Roman" w:hAnsi="Times New Roman" w:cs="Times New Roman"/>
                          <w:b/>
                          <w:color w:val="2F5496" w:themeColor="accent5" w:themeShade="BF"/>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FB9266" w14:textId="77777777" w:rsidR="000A137E" w:rsidRDefault="000A137E" w:rsidP="000A137E">
                      <w:pPr>
                        <w:pStyle w:val="ListParagraph"/>
                        <w:numPr>
                          <w:ilvl w:val="0"/>
                          <w:numId w:val="11"/>
                        </w:numPr>
                        <w:spacing w:after="0" w:line="240" w:lineRule="auto"/>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For ELs with disabilities, the Individualized Education Plan (IEP) team must include a staff member with expertise in second language acquisition. </w:t>
                      </w:r>
                    </w:p>
                    <w:p w14:paraId="0B2C3BCF" w14:textId="77777777" w:rsidR="00C256AF" w:rsidRPr="00C256AF" w:rsidRDefault="00C256AF" w:rsidP="00C256AF">
                      <w:pPr>
                        <w:pStyle w:val="ListParagraph"/>
                        <w:spacing w:after="0" w:line="240" w:lineRule="auto"/>
                        <w:rPr>
                          <w:rFonts w:ascii="Times New Roman" w:hAnsi="Times New Roman" w:cs="Times New Roman"/>
                          <w:color w:val="2F5496" w:themeColor="accent5" w:themeShade="BF"/>
                          <w:sz w:val="10"/>
                        </w:rPr>
                      </w:pPr>
                    </w:p>
                    <w:p w14:paraId="3AFF2521" w14:textId="360C59DC" w:rsidR="000A137E" w:rsidRPr="00C256AF" w:rsidRDefault="000A137E" w:rsidP="000468A1">
                      <w:pPr>
                        <w:pStyle w:val="ListParagraph"/>
                        <w:spacing w:after="0" w:line="240" w:lineRule="auto"/>
                        <w:rPr>
                          <w:rFonts w:ascii="Times New Roman" w:hAnsi="Times New Roman" w:cs="Times New Roman"/>
                          <w:b/>
                          <w:color w:val="2F5496" w:themeColor="accent5"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3699">
                        <w:rPr>
                          <w:rFonts w:ascii="Times New Roman" w:hAnsi="Times New Roman" w:cs="Times New Roman"/>
                          <w:color w:val="2F5496" w:themeColor="accent5" w:themeShade="BF"/>
                        </w:rPr>
                        <w:t xml:space="preserve">LIEP services must be provided to </w:t>
                      </w:r>
                      <w:r w:rsidRPr="00FC3699">
                        <w:rPr>
                          <w:rFonts w:ascii="Times New Roman" w:hAnsi="Times New Roman" w:cs="Times New Roman"/>
                          <w:color w:val="2F5496" w:themeColor="accent5" w:themeShade="BF"/>
                          <w:u w:val="single"/>
                        </w:rPr>
                        <w:t>all</w:t>
                      </w:r>
                      <w:r w:rsidRPr="00FC3699">
                        <w:rPr>
                          <w:rFonts w:ascii="Times New Roman" w:hAnsi="Times New Roman" w:cs="Times New Roman"/>
                          <w:color w:val="2F5496" w:themeColor="accent5" w:themeShade="BF"/>
                        </w:rPr>
                        <w:t xml:space="preserve"> ELs at proficiency levels 1.0-4.3 including ELs with disabilities</w:t>
                      </w:r>
                      <w:r w:rsidR="005973CF">
                        <w:rPr>
                          <w:rFonts w:ascii="Times New Roman" w:hAnsi="Times New Roman" w:cs="Times New Roman"/>
                          <w:color w:val="2F5496" w:themeColor="accent5" w:themeShade="BF"/>
                        </w:rPr>
                        <w:t xml:space="preserve"> </w:t>
                      </w:r>
                      <w:r w:rsidR="005973CF" w:rsidRPr="00FC3699">
                        <w:rPr>
                          <w:rFonts w:ascii="Times New Roman" w:hAnsi="Times New Roman" w:cs="Times New Roman"/>
                          <w:color w:val="2F5496" w:themeColor="accent5" w:themeShade="BF"/>
                        </w:rPr>
                        <w:t xml:space="preserve">(except </w:t>
                      </w:r>
                      <w:hyperlink r:id="rId9" w:history="1">
                        <w:r w:rsidR="000468A1">
                          <w:rPr>
                            <w:rStyle w:val="Hyperlink"/>
                            <w:rFonts w:ascii="Times New Roman" w:hAnsi="Times New Roman" w:cs="Times New Roman"/>
                            <w:sz w:val="24"/>
                          </w:rPr>
                          <w:t xml:space="preserve">”opt out” </w:t>
                        </w:r>
                      </w:hyperlink>
                      <w:r w:rsidR="000468A1" w:rsidRPr="000468A1">
                        <w:rPr>
                          <w:rFonts w:ascii="Times New Roman" w:hAnsi="Times New Roman" w:cs="Times New Roman"/>
                          <w:color w:val="2F5496" w:themeColor="accent5" w:themeShade="BF"/>
                        </w:rPr>
                        <w:t xml:space="preserve"> </w:t>
                      </w:r>
                      <w:r w:rsidR="000468A1" w:rsidRPr="00FC3699">
                        <w:rPr>
                          <w:rFonts w:ascii="Times New Roman" w:hAnsi="Times New Roman" w:cs="Times New Roman"/>
                          <w:color w:val="2F5496" w:themeColor="accent5" w:themeShade="BF"/>
                        </w:rPr>
                        <w:t>ELs</w:t>
                      </w:r>
                      <w:r w:rsidR="005973CF" w:rsidRPr="00FC3699">
                        <w:rPr>
                          <w:rFonts w:ascii="Times New Roman" w:hAnsi="Times New Roman" w:cs="Times New Roman"/>
                          <w:color w:val="2F5496" w:themeColor="accent5" w:themeShade="BF"/>
                        </w:rPr>
                        <w:t>)</w:t>
                      </w:r>
                      <w:r w:rsidRPr="00FC3699">
                        <w:rPr>
                          <w:rFonts w:ascii="Times New Roman" w:hAnsi="Times New Roman" w:cs="Times New Roman"/>
                          <w:color w:val="2F5496" w:themeColor="accent5" w:themeShade="BF"/>
                        </w:rPr>
                        <w:t>.</w:t>
                      </w:r>
                    </w:p>
                    <w:p w14:paraId="69402DEA" w14:textId="77777777" w:rsidR="00C256AF" w:rsidRPr="00C256AF" w:rsidRDefault="00C256AF" w:rsidP="00C256AF">
                      <w:pPr>
                        <w:pStyle w:val="ListParagraph"/>
                        <w:spacing w:after="0" w:line="240" w:lineRule="auto"/>
                        <w:rPr>
                          <w:rFonts w:ascii="Times New Roman" w:hAnsi="Times New Roman" w:cs="Times New Roman"/>
                          <w:b/>
                          <w:color w:val="2F5496" w:themeColor="accent5" w:themeShade="BF"/>
                          <w:sz w:val="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2E5C6C" w14:textId="77777777" w:rsidR="000A137E" w:rsidRPr="00FC3699" w:rsidRDefault="000A137E" w:rsidP="000A137E">
                      <w:pPr>
                        <w:pStyle w:val="ListParagraph"/>
                        <w:numPr>
                          <w:ilvl w:val="0"/>
                          <w:numId w:val="10"/>
                        </w:numPr>
                        <w:autoSpaceDE w:val="0"/>
                        <w:autoSpaceDN w:val="0"/>
                        <w:adjustRightInd w:val="0"/>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School divisions must provide a qualified interpreter, if needed, to the parents of ELs with disabilities for IEP and other special education-related meetings.  Students, siblings, family members, and untrained school staff </w:t>
                      </w:r>
                      <w:r w:rsidR="00955E0F">
                        <w:rPr>
                          <w:rFonts w:ascii="Times New Roman" w:hAnsi="Times New Roman" w:cs="Times New Roman"/>
                          <w:color w:val="2F5496" w:themeColor="accent5" w:themeShade="BF"/>
                        </w:rPr>
                        <w:t>are</w:t>
                      </w:r>
                      <w:r w:rsidRPr="00FC3699">
                        <w:rPr>
                          <w:rFonts w:ascii="Times New Roman" w:hAnsi="Times New Roman" w:cs="Times New Roman"/>
                          <w:color w:val="2F5496" w:themeColor="accent5" w:themeShade="BF"/>
                        </w:rPr>
                        <w:t xml:space="preserve"> not c</w:t>
                      </w:r>
                      <w:r w:rsidR="00955E0F">
                        <w:rPr>
                          <w:rFonts w:ascii="Times New Roman" w:hAnsi="Times New Roman" w:cs="Times New Roman"/>
                          <w:color w:val="2F5496" w:themeColor="accent5" w:themeShade="BF"/>
                        </w:rPr>
                        <w:t xml:space="preserve">onsidered </w:t>
                      </w:r>
                      <w:r w:rsidRPr="00FC3699">
                        <w:rPr>
                          <w:rFonts w:ascii="Times New Roman" w:hAnsi="Times New Roman" w:cs="Times New Roman"/>
                          <w:color w:val="2F5496" w:themeColor="accent5" w:themeShade="BF"/>
                        </w:rPr>
                        <w:t xml:space="preserve">qualified interpreters.  </w:t>
                      </w:r>
                    </w:p>
                    <w:p w14:paraId="339C8316" w14:textId="77777777" w:rsidR="0060248A" w:rsidRPr="0060248A" w:rsidRDefault="0060248A" w:rsidP="0060248A">
                      <w:pPr>
                        <w:rPr>
                          <w:rFonts w:ascii="Times New Roman" w:hAnsi="Times New Roman" w:cs="Times New Roman"/>
                          <w:b/>
                          <w:sz w:val="28"/>
                          <w:szCs w:val="28"/>
                          <w:u w:val="single"/>
                        </w:rPr>
                      </w:pPr>
                    </w:p>
                  </w:txbxContent>
                </v:textbox>
                <w10:wrap anchorx="page"/>
              </v:shape>
            </w:pict>
          </mc:Fallback>
        </mc:AlternateContent>
      </w:r>
      <w:r w:rsidR="000A4B3B">
        <w:rPr>
          <w:b/>
          <w:noProof/>
          <w:sz w:val="24"/>
        </w:rPr>
        <w:t xml:space="preserve"> </w:t>
      </w:r>
    </w:p>
    <w:p w14:paraId="5A63926F" w14:textId="77777777" w:rsidR="00073B3A" w:rsidRDefault="00073B3A" w:rsidP="002A03BD">
      <w:pPr>
        <w:spacing w:after="0" w:line="240" w:lineRule="auto"/>
        <w:jc w:val="center"/>
        <w:rPr>
          <w:b/>
          <w:sz w:val="24"/>
        </w:rPr>
      </w:pPr>
    </w:p>
    <w:p w14:paraId="38F58C88" w14:textId="77777777" w:rsidR="00073B3A" w:rsidRDefault="00073B3A" w:rsidP="002A03BD">
      <w:pPr>
        <w:spacing w:after="0" w:line="240" w:lineRule="auto"/>
        <w:jc w:val="center"/>
        <w:rPr>
          <w:b/>
          <w:sz w:val="24"/>
        </w:rPr>
      </w:pPr>
    </w:p>
    <w:p w14:paraId="3F1D1FF0" w14:textId="77777777" w:rsidR="00073B3A" w:rsidRPr="009A4757" w:rsidRDefault="00073B3A" w:rsidP="002A03BD">
      <w:pPr>
        <w:spacing w:after="0" w:line="240" w:lineRule="auto"/>
        <w:jc w:val="center"/>
        <w:rPr>
          <w:b/>
          <w:sz w:val="10"/>
        </w:rPr>
      </w:pPr>
    </w:p>
    <w:p w14:paraId="5B5F0E8E" w14:textId="77777777" w:rsidR="00FC3A24" w:rsidRPr="006E667C" w:rsidRDefault="00FC3A24" w:rsidP="006E667C">
      <w:pPr>
        <w:spacing w:after="0" w:line="240" w:lineRule="auto"/>
        <w:jc w:val="center"/>
        <w:rPr>
          <w:b/>
          <w:sz w:val="24"/>
        </w:rPr>
      </w:pPr>
    </w:p>
    <w:p w14:paraId="68BE4BA7" w14:textId="77777777" w:rsidR="00FC3A24" w:rsidRDefault="00FC3A24" w:rsidP="00FC3A24">
      <w:pPr>
        <w:spacing w:after="0" w:line="240" w:lineRule="auto"/>
        <w:jc w:val="center"/>
        <w:rPr>
          <w:rFonts w:ascii="Times New Roman" w:hAnsi="Times New Roman" w:cs="Times New Roman"/>
          <w:b/>
          <w:color w:val="2E74B5" w:themeColor="accent1" w:themeShade="BF"/>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693F59" w14:textId="77777777" w:rsidR="00FC3A24" w:rsidRPr="00FC3A24" w:rsidRDefault="008F3121" w:rsidP="00FC3A24">
      <w:pPr>
        <w:spacing w:after="0" w:line="240" w:lineRule="auto"/>
        <w:rPr>
          <w:rFonts w:ascii="Times New Roman" w:hAnsi="Times New Roman" w:cs="Times New Roman"/>
          <w:b/>
          <w:color w:val="2E74B5" w:themeColor="accent1" w:themeShade="BF"/>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75648" behindDoc="0" locked="0" layoutInCell="1" allowOverlap="1" wp14:anchorId="4D74BD66" wp14:editId="1292E24D">
                <wp:simplePos x="0" y="0"/>
                <wp:positionH relativeFrom="margin">
                  <wp:align>left</wp:align>
                </wp:positionH>
                <wp:positionV relativeFrom="paragraph">
                  <wp:posOffset>268605</wp:posOffset>
                </wp:positionV>
                <wp:extent cx="3417057" cy="3756707"/>
                <wp:effectExtent l="95250" t="95250" r="107315" b="605790"/>
                <wp:wrapNone/>
                <wp:docPr id="9" name="Text Box 9"/>
                <wp:cNvGraphicFramePr/>
                <a:graphic xmlns:a="http://schemas.openxmlformats.org/drawingml/2006/main">
                  <a:graphicData uri="http://schemas.microsoft.com/office/word/2010/wordprocessingShape">
                    <wps:wsp>
                      <wps:cNvSpPr txBox="1"/>
                      <wps:spPr>
                        <a:xfrm>
                          <a:off x="0" y="0"/>
                          <a:ext cx="3417057" cy="3756707"/>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23B7D959" w14:textId="77777777" w:rsidR="0060248A" w:rsidRPr="006E667C" w:rsidRDefault="00220F30" w:rsidP="00D22A77">
                            <w:pPr>
                              <w:jc w:val="center"/>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 xml:space="preserve">Required </w:t>
                            </w:r>
                            <w:r w:rsidR="0060248A" w:rsidRPr="006E667C">
                              <w:rPr>
                                <w:rFonts w:ascii="Times New Roman" w:hAnsi="Times New Roman" w:cs="Times New Roman"/>
                                <w:b/>
                                <w:color w:val="2F5496" w:themeColor="accent5" w:themeShade="BF"/>
                                <w:sz w:val="24"/>
                                <w:szCs w:val="24"/>
                                <w:u w:val="single"/>
                              </w:rPr>
                              <w:t>Timeline</w:t>
                            </w:r>
                          </w:p>
                          <w:p w14:paraId="5F19F2E3" w14:textId="77777777" w:rsidR="006E667C" w:rsidRDefault="0060248A" w:rsidP="0060248A">
                            <w:p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ELs who may have a disability and need services under</w:t>
                            </w:r>
                            <w:r w:rsidR="00824E21">
                              <w:rPr>
                                <w:rFonts w:ascii="Times New Roman" w:hAnsi="Times New Roman" w:cs="Times New Roman"/>
                                <w:color w:val="2F5496" w:themeColor="accent5" w:themeShade="BF"/>
                              </w:rPr>
                              <w:t xml:space="preserve"> the</w:t>
                            </w:r>
                            <w:r w:rsidRPr="006E667C">
                              <w:rPr>
                                <w:rFonts w:ascii="Times New Roman" w:hAnsi="Times New Roman" w:cs="Times New Roman"/>
                                <w:color w:val="2F5496" w:themeColor="accent5" w:themeShade="BF"/>
                              </w:rPr>
                              <w:t xml:space="preserve"> Individuals with Disabilities Education Act (IDEA) must be located, identified, and evaluated for special education and disability-related services in a timely manner.  The </w:t>
                            </w:r>
                            <w:r w:rsidR="00AB4D4C">
                              <w:rPr>
                                <w:rFonts w:ascii="Times New Roman" w:hAnsi="Times New Roman" w:cs="Times New Roman"/>
                                <w:color w:val="2F5496" w:themeColor="accent5" w:themeShade="BF"/>
                              </w:rPr>
                              <w:t xml:space="preserve">required </w:t>
                            </w:r>
                            <w:r w:rsidRPr="006E667C">
                              <w:rPr>
                                <w:rFonts w:ascii="Times New Roman" w:hAnsi="Times New Roman" w:cs="Times New Roman"/>
                                <w:color w:val="2F5496" w:themeColor="accent5" w:themeShade="BF"/>
                              </w:rPr>
                              <w:t xml:space="preserve">timeline </w:t>
                            </w:r>
                            <w:r w:rsidR="003F1640">
                              <w:rPr>
                                <w:rFonts w:ascii="Times New Roman" w:hAnsi="Times New Roman" w:cs="Times New Roman"/>
                                <w:color w:val="2F5496" w:themeColor="accent5" w:themeShade="BF"/>
                              </w:rPr>
                              <w:t xml:space="preserve">(65 </w:t>
                            </w:r>
                            <w:r w:rsidR="00987E39">
                              <w:rPr>
                                <w:rFonts w:ascii="Times New Roman" w:hAnsi="Times New Roman" w:cs="Times New Roman"/>
                                <w:color w:val="2F5496" w:themeColor="accent5" w:themeShade="BF"/>
                              </w:rPr>
                              <w:t xml:space="preserve">business </w:t>
                            </w:r>
                            <w:r w:rsidR="003F1640">
                              <w:rPr>
                                <w:rFonts w:ascii="Times New Roman" w:hAnsi="Times New Roman" w:cs="Times New Roman"/>
                                <w:color w:val="2F5496" w:themeColor="accent5" w:themeShade="BF"/>
                              </w:rPr>
                              <w:t xml:space="preserve">days) </w:t>
                            </w:r>
                            <w:r w:rsidRPr="006E667C">
                              <w:rPr>
                                <w:rFonts w:ascii="Times New Roman" w:hAnsi="Times New Roman" w:cs="Times New Roman"/>
                                <w:color w:val="2F5496" w:themeColor="accent5" w:themeShade="BF"/>
                              </w:rPr>
                              <w:t>ap</w:t>
                            </w:r>
                            <w:r w:rsidR="006E667C">
                              <w:rPr>
                                <w:rFonts w:ascii="Times New Roman" w:hAnsi="Times New Roman" w:cs="Times New Roman"/>
                                <w:color w:val="2F5496" w:themeColor="accent5" w:themeShade="BF"/>
                              </w:rPr>
                              <w:t>plies to all students</w:t>
                            </w:r>
                            <w:r w:rsidR="00987E39">
                              <w:rPr>
                                <w:rFonts w:ascii="Times New Roman" w:hAnsi="Times New Roman" w:cs="Times New Roman"/>
                                <w:color w:val="2F5496" w:themeColor="accent5" w:themeShade="BF"/>
                              </w:rPr>
                              <w:t xml:space="preserve"> including ELs</w:t>
                            </w:r>
                            <w:r w:rsidR="00541219">
                              <w:rPr>
                                <w:rFonts w:ascii="Times New Roman" w:hAnsi="Times New Roman" w:cs="Times New Roman"/>
                                <w:color w:val="2F5496" w:themeColor="accent5" w:themeShade="BF"/>
                              </w:rPr>
                              <w:t>.</w:t>
                            </w:r>
                          </w:p>
                          <w:p w14:paraId="0187DA37" w14:textId="77777777" w:rsidR="0060248A" w:rsidRPr="006E667C" w:rsidRDefault="00FE5E33" w:rsidP="0060248A">
                            <w:pPr>
                              <w:rPr>
                                <w:rFonts w:ascii="Times New Roman" w:hAnsi="Times New Roman" w:cs="Times New Roman"/>
                                <w:color w:val="2F5496" w:themeColor="accent5" w:themeShade="BF"/>
                              </w:rPr>
                            </w:pPr>
                            <w:r>
                              <w:rPr>
                                <w:rFonts w:ascii="Times New Roman" w:hAnsi="Times New Roman" w:cs="Times New Roman"/>
                                <w:b/>
                                <w:color w:val="2F5496" w:themeColor="accent5" w:themeShade="BF"/>
                                <w:sz w:val="24"/>
                                <w:szCs w:val="24"/>
                                <w:u w:val="single"/>
                              </w:rPr>
                              <w:t xml:space="preserve">Under federal </w:t>
                            </w:r>
                            <w:r w:rsidR="005925A0">
                              <w:rPr>
                                <w:rFonts w:ascii="Times New Roman" w:hAnsi="Times New Roman" w:cs="Times New Roman"/>
                                <w:b/>
                                <w:color w:val="2F5496" w:themeColor="accent5" w:themeShade="BF"/>
                                <w:sz w:val="24"/>
                                <w:szCs w:val="24"/>
                                <w:u w:val="single"/>
                              </w:rPr>
                              <w:t xml:space="preserve">civil rights </w:t>
                            </w:r>
                            <w:r>
                              <w:rPr>
                                <w:rFonts w:ascii="Times New Roman" w:hAnsi="Times New Roman" w:cs="Times New Roman"/>
                                <w:b/>
                                <w:color w:val="2F5496" w:themeColor="accent5" w:themeShade="BF"/>
                                <w:sz w:val="24"/>
                                <w:szCs w:val="24"/>
                                <w:u w:val="single"/>
                              </w:rPr>
                              <w:t>law</w:t>
                            </w:r>
                            <w:r w:rsidR="005925A0">
                              <w:rPr>
                                <w:rFonts w:ascii="Times New Roman" w:hAnsi="Times New Roman" w:cs="Times New Roman"/>
                                <w:b/>
                                <w:color w:val="2F5496" w:themeColor="accent5" w:themeShade="BF"/>
                                <w:sz w:val="24"/>
                                <w:szCs w:val="24"/>
                                <w:u w:val="single"/>
                              </w:rPr>
                              <w:t>,</w:t>
                            </w:r>
                            <w:r>
                              <w:rPr>
                                <w:rFonts w:ascii="Times New Roman" w:hAnsi="Times New Roman" w:cs="Times New Roman"/>
                                <w:b/>
                                <w:color w:val="2F5496" w:themeColor="accent5" w:themeShade="BF"/>
                                <w:sz w:val="24"/>
                                <w:szCs w:val="24"/>
                                <w:u w:val="single"/>
                              </w:rPr>
                              <w:t xml:space="preserve"> divisions are prohibited from</w:t>
                            </w:r>
                            <w:r w:rsidR="0060248A" w:rsidRPr="006E667C">
                              <w:rPr>
                                <w:rFonts w:ascii="Times New Roman" w:hAnsi="Times New Roman" w:cs="Times New Roman"/>
                                <w:b/>
                                <w:color w:val="2F5496" w:themeColor="accent5" w:themeShade="BF"/>
                                <w:sz w:val="24"/>
                                <w:szCs w:val="24"/>
                                <w:u w:val="single"/>
                              </w:rPr>
                              <w:t>:</w:t>
                            </w:r>
                          </w:p>
                          <w:p w14:paraId="53CB2B19" w14:textId="77777777" w:rsidR="0060248A" w:rsidRPr="006E667C" w:rsidRDefault="0060248A" w:rsidP="0060248A">
                            <w:pPr>
                              <w:numPr>
                                <w:ilvl w:val="0"/>
                                <w:numId w:val="8"/>
                              </w:num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Delay</w:t>
                            </w:r>
                            <w:r w:rsidR="00FE5E33">
                              <w:rPr>
                                <w:rFonts w:ascii="Times New Roman" w:hAnsi="Times New Roman" w:cs="Times New Roman"/>
                                <w:color w:val="2F5496" w:themeColor="accent5" w:themeShade="BF"/>
                              </w:rPr>
                              <w:t>ing</w:t>
                            </w:r>
                            <w:r w:rsidRPr="006E667C">
                              <w:rPr>
                                <w:rFonts w:ascii="Times New Roman" w:hAnsi="Times New Roman" w:cs="Times New Roman"/>
                                <w:color w:val="2F5496" w:themeColor="accent5" w:themeShade="BF"/>
                              </w:rPr>
                              <w:t xml:space="preserve"> or </w:t>
                            </w:r>
                            <w:r w:rsidR="00CA1F9B">
                              <w:rPr>
                                <w:rFonts w:ascii="Times New Roman" w:hAnsi="Times New Roman" w:cs="Times New Roman"/>
                                <w:color w:val="2F5496" w:themeColor="accent5" w:themeShade="BF"/>
                              </w:rPr>
                              <w:t>denying</w:t>
                            </w:r>
                            <w:r w:rsidRPr="006E667C">
                              <w:rPr>
                                <w:rFonts w:ascii="Times New Roman" w:hAnsi="Times New Roman" w:cs="Times New Roman"/>
                                <w:color w:val="2F5496" w:themeColor="accent5" w:themeShade="BF"/>
                              </w:rPr>
                              <w:t xml:space="preserve"> disability evaluations of ELs for special education and disability-related services based on</w:t>
                            </w:r>
                            <w:r w:rsidR="00FE5E33">
                              <w:rPr>
                                <w:rFonts w:ascii="Times New Roman" w:hAnsi="Times New Roman" w:cs="Times New Roman"/>
                                <w:color w:val="2F5496" w:themeColor="accent5" w:themeShade="BF"/>
                              </w:rPr>
                              <w:t xml:space="preserve"> EL status or </w:t>
                            </w:r>
                            <w:r w:rsidR="005925A0">
                              <w:rPr>
                                <w:rFonts w:ascii="Times New Roman" w:hAnsi="Times New Roman" w:cs="Times New Roman"/>
                                <w:color w:val="2F5496" w:themeColor="accent5" w:themeShade="BF"/>
                              </w:rPr>
                              <w:t xml:space="preserve">English </w:t>
                            </w:r>
                            <w:r w:rsidR="00FE5E33">
                              <w:rPr>
                                <w:rFonts w:ascii="Times New Roman" w:hAnsi="Times New Roman" w:cs="Times New Roman"/>
                                <w:color w:val="2F5496" w:themeColor="accent5" w:themeShade="BF"/>
                              </w:rPr>
                              <w:t>proficiency level; and</w:t>
                            </w:r>
                          </w:p>
                          <w:p w14:paraId="344143FD" w14:textId="77777777" w:rsidR="0060248A" w:rsidRPr="006E667C" w:rsidRDefault="00FE5E33" w:rsidP="0060248A">
                            <w:pPr>
                              <w:numPr>
                                <w:ilvl w:val="0"/>
                                <w:numId w:val="8"/>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Requiring</w:t>
                            </w:r>
                            <w:r w:rsidR="0060248A" w:rsidRPr="006E667C">
                              <w:rPr>
                                <w:rFonts w:ascii="Times New Roman" w:hAnsi="Times New Roman" w:cs="Times New Roman"/>
                                <w:color w:val="2F5496" w:themeColor="accent5" w:themeShade="BF"/>
                              </w:rPr>
                              <w:t xml:space="preserve"> ELs to be in the U.S. for a specified length of time or </w:t>
                            </w:r>
                            <w:r>
                              <w:rPr>
                                <w:rFonts w:ascii="Times New Roman" w:hAnsi="Times New Roman" w:cs="Times New Roman"/>
                                <w:color w:val="2F5496" w:themeColor="accent5" w:themeShade="BF"/>
                              </w:rPr>
                              <w:t xml:space="preserve">to </w:t>
                            </w:r>
                            <w:r w:rsidR="0060248A" w:rsidRPr="006E667C">
                              <w:rPr>
                                <w:rFonts w:ascii="Times New Roman" w:hAnsi="Times New Roman" w:cs="Times New Roman"/>
                                <w:color w:val="2F5496" w:themeColor="accent5" w:themeShade="BF"/>
                              </w:rPr>
                              <w:t xml:space="preserve">receive LIEP services for a specified length of time before </w:t>
                            </w:r>
                            <w:r w:rsidR="009C54DF">
                              <w:rPr>
                                <w:rFonts w:ascii="Times New Roman" w:hAnsi="Times New Roman" w:cs="Times New Roman"/>
                                <w:color w:val="2F5496" w:themeColor="accent5" w:themeShade="BF"/>
                              </w:rPr>
                              <w:t xml:space="preserve">conducting </w:t>
                            </w:r>
                            <w:proofErr w:type="gramStart"/>
                            <w:r w:rsidR="009C54DF">
                              <w:rPr>
                                <w:rFonts w:ascii="Times New Roman" w:hAnsi="Times New Roman" w:cs="Times New Roman"/>
                                <w:color w:val="2F5496" w:themeColor="accent5" w:themeShade="BF"/>
                              </w:rPr>
                              <w:t xml:space="preserve">a </w:t>
                            </w:r>
                            <w:r w:rsidR="0060248A" w:rsidRPr="006E667C">
                              <w:rPr>
                                <w:rFonts w:ascii="Times New Roman" w:hAnsi="Times New Roman" w:cs="Times New Roman"/>
                                <w:color w:val="2F5496" w:themeColor="accent5" w:themeShade="BF"/>
                              </w:rPr>
                              <w:t xml:space="preserve"> special</w:t>
                            </w:r>
                            <w:proofErr w:type="gramEnd"/>
                            <w:r w:rsidR="0060248A" w:rsidRPr="006E667C">
                              <w:rPr>
                                <w:rFonts w:ascii="Times New Roman" w:hAnsi="Times New Roman" w:cs="Times New Roman"/>
                                <w:color w:val="2F5496" w:themeColor="accent5" w:themeShade="BF"/>
                              </w:rPr>
                              <w:t xml:space="preserve"> education </w:t>
                            </w:r>
                            <w:r w:rsidR="009C54DF">
                              <w:rPr>
                                <w:rFonts w:ascii="Times New Roman" w:hAnsi="Times New Roman" w:cs="Times New Roman"/>
                                <w:color w:val="2F5496" w:themeColor="accent5" w:themeShade="BF"/>
                              </w:rPr>
                              <w:t>evaluation</w:t>
                            </w:r>
                            <w:r w:rsidR="0060248A" w:rsidRPr="006E667C">
                              <w:rPr>
                                <w:rFonts w:ascii="Times New Roman" w:hAnsi="Times New Roman" w:cs="Times New Roman"/>
                                <w:color w:val="2F5496" w:themeColor="accent5" w:themeShade="BF"/>
                              </w:rPr>
                              <w:t xml:space="preserve"> or </w:t>
                            </w:r>
                            <w:r w:rsidR="009C54DF">
                              <w:rPr>
                                <w:rFonts w:ascii="Times New Roman" w:hAnsi="Times New Roman" w:cs="Times New Roman"/>
                                <w:color w:val="2F5496" w:themeColor="accent5" w:themeShade="BF"/>
                              </w:rPr>
                              <w:t xml:space="preserve">providing </w:t>
                            </w:r>
                            <w:r w:rsidR="0060248A" w:rsidRPr="006E667C">
                              <w:rPr>
                                <w:rFonts w:ascii="Times New Roman" w:hAnsi="Times New Roman" w:cs="Times New Roman"/>
                                <w:color w:val="2F5496" w:themeColor="accent5" w:themeShade="BF"/>
                              </w:rPr>
                              <w:t>services if the EL qualifies for services.</w:t>
                            </w:r>
                          </w:p>
                          <w:p w14:paraId="46DA010C" w14:textId="77777777" w:rsidR="0060248A" w:rsidRPr="0060248A" w:rsidRDefault="0060248A" w:rsidP="0060248A">
                            <w:pPr>
                              <w:rPr>
                                <w:rFonts w:ascii="Times New Roman" w:hAnsi="Times New Roman" w:cs="Times New Roman"/>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BD66" id="Text Box 9" o:spid="_x0000_s1028" type="#_x0000_t202" style="position:absolute;margin-left:0;margin-top:21.15pt;width:269.05pt;height:295.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" fillcolor="white [3212]" strokecolor="black [3213]" strokeweight=".5pt">
                <v:shadow on="t" type="perspective" color="#2f5496 [2408]" opacity="26214f" offset="0,0" matrix="66847f,,,66847f"/>
                <v:textbox>
                  <w:txbxContent>
                    <w:p w14:paraId="23B7D959" w14:textId="77777777" w:rsidR="0060248A" w:rsidRPr="006E667C" w:rsidRDefault="00220F30" w:rsidP="00D22A77">
                      <w:pPr>
                        <w:jc w:val="center"/>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 xml:space="preserve">Required </w:t>
                      </w:r>
                      <w:r w:rsidR="0060248A" w:rsidRPr="006E667C">
                        <w:rPr>
                          <w:rFonts w:ascii="Times New Roman" w:hAnsi="Times New Roman" w:cs="Times New Roman"/>
                          <w:b/>
                          <w:color w:val="2F5496" w:themeColor="accent5" w:themeShade="BF"/>
                          <w:sz w:val="24"/>
                          <w:szCs w:val="24"/>
                          <w:u w:val="single"/>
                        </w:rPr>
                        <w:t>Timeline</w:t>
                      </w:r>
                    </w:p>
                    <w:p w14:paraId="5F19F2E3" w14:textId="77777777" w:rsidR="006E667C" w:rsidRDefault="0060248A" w:rsidP="0060248A">
                      <w:p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ELs who may have a disability and need services under</w:t>
                      </w:r>
                      <w:r w:rsidR="00824E21">
                        <w:rPr>
                          <w:rFonts w:ascii="Times New Roman" w:hAnsi="Times New Roman" w:cs="Times New Roman"/>
                          <w:color w:val="2F5496" w:themeColor="accent5" w:themeShade="BF"/>
                        </w:rPr>
                        <w:t xml:space="preserve"> the</w:t>
                      </w:r>
                      <w:r w:rsidRPr="006E667C">
                        <w:rPr>
                          <w:rFonts w:ascii="Times New Roman" w:hAnsi="Times New Roman" w:cs="Times New Roman"/>
                          <w:color w:val="2F5496" w:themeColor="accent5" w:themeShade="BF"/>
                        </w:rPr>
                        <w:t xml:space="preserve"> Individuals with Disabilities Education Act (IDEA) must be located, identified, and evaluated for special education and disability-related services in a timely manner.  The </w:t>
                      </w:r>
                      <w:r w:rsidR="00AB4D4C">
                        <w:rPr>
                          <w:rFonts w:ascii="Times New Roman" w:hAnsi="Times New Roman" w:cs="Times New Roman"/>
                          <w:color w:val="2F5496" w:themeColor="accent5" w:themeShade="BF"/>
                        </w:rPr>
                        <w:t xml:space="preserve">required </w:t>
                      </w:r>
                      <w:r w:rsidRPr="006E667C">
                        <w:rPr>
                          <w:rFonts w:ascii="Times New Roman" w:hAnsi="Times New Roman" w:cs="Times New Roman"/>
                          <w:color w:val="2F5496" w:themeColor="accent5" w:themeShade="BF"/>
                        </w:rPr>
                        <w:t xml:space="preserve">timeline </w:t>
                      </w:r>
                      <w:r w:rsidR="003F1640">
                        <w:rPr>
                          <w:rFonts w:ascii="Times New Roman" w:hAnsi="Times New Roman" w:cs="Times New Roman"/>
                          <w:color w:val="2F5496" w:themeColor="accent5" w:themeShade="BF"/>
                        </w:rPr>
                        <w:t xml:space="preserve">(65 </w:t>
                      </w:r>
                      <w:r w:rsidR="00987E39">
                        <w:rPr>
                          <w:rFonts w:ascii="Times New Roman" w:hAnsi="Times New Roman" w:cs="Times New Roman"/>
                          <w:color w:val="2F5496" w:themeColor="accent5" w:themeShade="BF"/>
                        </w:rPr>
                        <w:t xml:space="preserve">business </w:t>
                      </w:r>
                      <w:r w:rsidR="003F1640">
                        <w:rPr>
                          <w:rFonts w:ascii="Times New Roman" w:hAnsi="Times New Roman" w:cs="Times New Roman"/>
                          <w:color w:val="2F5496" w:themeColor="accent5" w:themeShade="BF"/>
                        </w:rPr>
                        <w:t xml:space="preserve">days) </w:t>
                      </w:r>
                      <w:r w:rsidRPr="006E667C">
                        <w:rPr>
                          <w:rFonts w:ascii="Times New Roman" w:hAnsi="Times New Roman" w:cs="Times New Roman"/>
                          <w:color w:val="2F5496" w:themeColor="accent5" w:themeShade="BF"/>
                        </w:rPr>
                        <w:t>ap</w:t>
                      </w:r>
                      <w:r w:rsidR="006E667C">
                        <w:rPr>
                          <w:rFonts w:ascii="Times New Roman" w:hAnsi="Times New Roman" w:cs="Times New Roman"/>
                          <w:color w:val="2F5496" w:themeColor="accent5" w:themeShade="BF"/>
                        </w:rPr>
                        <w:t>plies to all students</w:t>
                      </w:r>
                      <w:r w:rsidR="00987E39">
                        <w:rPr>
                          <w:rFonts w:ascii="Times New Roman" w:hAnsi="Times New Roman" w:cs="Times New Roman"/>
                          <w:color w:val="2F5496" w:themeColor="accent5" w:themeShade="BF"/>
                        </w:rPr>
                        <w:t xml:space="preserve"> including ELs</w:t>
                      </w:r>
                      <w:r w:rsidR="00541219">
                        <w:rPr>
                          <w:rFonts w:ascii="Times New Roman" w:hAnsi="Times New Roman" w:cs="Times New Roman"/>
                          <w:color w:val="2F5496" w:themeColor="accent5" w:themeShade="BF"/>
                        </w:rPr>
                        <w:t>.</w:t>
                      </w:r>
                    </w:p>
                    <w:p w14:paraId="0187DA37" w14:textId="77777777" w:rsidR="0060248A" w:rsidRPr="006E667C" w:rsidRDefault="00FE5E33" w:rsidP="0060248A">
                      <w:pPr>
                        <w:rPr>
                          <w:rFonts w:ascii="Times New Roman" w:hAnsi="Times New Roman" w:cs="Times New Roman"/>
                          <w:color w:val="2F5496" w:themeColor="accent5" w:themeShade="BF"/>
                        </w:rPr>
                      </w:pPr>
                      <w:r>
                        <w:rPr>
                          <w:rFonts w:ascii="Times New Roman" w:hAnsi="Times New Roman" w:cs="Times New Roman"/>
                          <w:b/>
                          <w:color w:val="2F5496" w:themeColor="accent5" w:themeShade="BF"/>
                          <w:sz w:val="24"/>
                          <w:szCs w:val="24"/>
                          <w:u w:val="single"/>
                        </w:rPr>
                        <w:t xml:space="preserve">Under federal </w:t>
                      </w:r>
                      <w:r w:rsidR="005925A0">
                        <w:rPr>
                          <w:rFonts w:ascii="Times New Roman" w:hAnsi="Times New Roman" w:cs="Times New Roman"/>
                          <w:b/>
                          <w:color w:val="2F5496" w:themeColor="accent5" w:themeShade="BF"/>
                          <w:sz w:val="24"/>
                          <w:szCs w:val="24"/>
                          <w:u w:val="single"/>
                        </w:rPr>
                        <w:t xml:space="preserve">civil rights </w:t>
                      </w:r>
                      <w:r>
                        <w:rPr>
                          <w:rFonts w:ascii="Times New Roman" w:hAnsi="Times New Roman" w:cs="Times New Roman"/>
                          <w:b/>
                          <w:color w:val="2F5496" w:themeColor="accent5" w:themeShade="BF"/>
                          <w:sz w:val="24"/>
                          <w:szCs w:val="24"/>
                          <w:u w:val="single"/>
                        </w:rPr>
                        <w:t>law</w:t>
                      </w:r>
                      <w:r w:rsidR="005925A0">
                        <w:rPr>
                          <w:rFonts w:ascii="Times New Roman" w:hAnsi="Times New Roman" w:cs="Times New Roman"/>
                          <w:b/>
                          <w:color w:val="2F5496" w:themeColor="accent5" w:themeShade="BF"/>
                          <w:sz w:val="24"/>
                          <w:szCs w:val="24"/>
                          <w:u w:val="single"/>
                        </w:rPr>
                        <w:t>,</w:t>
                      </w:r>
                      <w:r>
                        <w:rPr>
                          <w:rFonts w:ascii="Times New Roman" w:hAnsi="Times New Roman" w:cs="Times New Roman"/>
                          <w:b/>
                          <w:color w:val="2F5496" w:themeColor="accent5" w:themeShade="BF"/>
                          <w:sz w:val="24"/>
                          <w:szCs w:val="24"/>
                          <w:u w:val="single"/>
                        </w:rPr>
                        <w:t xml:space="preserve"> divisions are prohibited from</w:t>
                      </w:r>
                      <w:r w:rsidR="0060248A" w:rsidRPr="006E667C">
                        <w:rPr>
                          <w:rFonts w:ascii="Times New Roman" w:hAnsi="Times New Roman" w:cs="Times New Roman"/>
                          <w:b/>
                          <w:color w:val="2F5496" w:themeColor="accent5" w:themeShade="BF"/>
                          <w:sz w:val="24"/>
                          <w:szCs w:val="24"/>
                          <w:u w:val="single"/>
                        </w:rPr>
                        <w:t>:</w:t>
                      </w:r>
                    </w:p>
                    <w:p w14:paraId="53CB2B19" w14:textId="77777777" w:rsidR="0060248A" w:rsidRPr="006E667C" w:rsidRDefault="0060248A" w:rsidP="0060248A">
                      <w:pPr>
                        <w:numPr>
                          <w:ilvl w:val="0"/>
                          <w:numId w:val="8"/>
                        </w:num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Delay</w:t>
                      </w:r>
                      <w:r w:rsidR="00FE5E33">
                        <w:rPr>
                          <w:rFonts w:ascii="Times New Roman" w:hAnsi="Times New Roman" w:cs="Times New Roman"/>
                          <w:color w:val="2F5496" w:themeColor="accent5" w:themeShade="BF"/>
                        </w:rPr>
                        <w:t>ing</w:t>
                      </w:r>
                      <w:r w:rsidRPr="006E667C">
                        <w:rPr>
                          <w:rFonts w:ascii="Times New Roman" w:hAnsi="Times New Roman" w:cs="Times New Roman"/>
                          <w:color w:val="2F5496" w:themeColor="accent5" w:themeShade="BF"/>
                        </w:rPr>
                        <w:t xml:space="preserve"> or </w:t>
                      </w:r>
                      <w:r w:rsidR="00CA1F9B">
                        <w:rPr>
                          <w:rFonts w:ascii="Times New Roman" w:hAnsi="Times New Roman" w:cs="Times New Roman"/>
                          <w:color w:val="2F5496" w:themeColor="accent5" w:themeShade="BF"/>
                        </w:rPr>
                        <w:t>denying</w:t>
                      </w:r>
                      <w:r w:rsidRPr="006E667C">
                        <w:rPr>
                          <w:rFonts w:ascii="Times New Roman" w:hAnsi="Times New Roman" w:cs="Times New Roman"/>
                          <w:color w:val="2F5496" w:themeColor="accent5" w:themeShade="BF"/>
                        </w:rPr>
                        <w:t xml:space="preserve"> disability evaluations of ELs for special education and disability-related services based on</w:t>
                      </w:r>
                      <w:r w:rsidR="00FE5E33">
                        <w:rPr>
                          <w:rFonts w:ascii="Times New Roman" w:hAnsi="Times New Roman" w:cs="Times New Roman"/>
                          <w:color w:val="2F5496" w:themeColor="accent5" w:themeShade="BF"/>
                        </w:rPr>
                        <w:t xml:space="preserve"> EL status or </w:t>
                      </w:r>
                      <w:r w:rsidR="005925A0">
                        <w:rPr>
                          <w:rFonts w:ascii="Times New Roman" w:hAnsi="Times New Roman" w:cs="Times New Roman"/>
                          <w:color w:val="2F5496" w:themeColor="accent5" w:themeShade="BF"/>
                        </w:rPr>
                        <w:t xml:space="preserve">English </w:t>
                      </w:r>
                      <w:r w:rsidR="00FE5E33">
                        <w:rPr>
                          <w:rFonts w:ascii="Times New Roman" w:hAnsi="Times New Roman" w:cs="Times New Roman"/>
                          <w:color w:val="2F5496" w:themeColor="accent5" w:themeShade="BF"/>
                        </w:rPr>
                        <w:t>proficiency level; and</w:t>
                      </w:r>
                    </w:p>
                    <w:p w14:paraId="344143FD" w14:textId="77777777" w:rsidR="0060248A" w:rsidRPr="006E667C" w:rsidRDefault="00FE5E33" w:rsidP="0060248A">
                      <w:pPr>
                        <w:numPr>
                          <w:ilvl w:val="0"/>
                          <w:numId w:val="8"/>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Requiring</w:t>
                      </w:r>
                      <w:r w:rsidR="0060248A" w:rsidRPr="006E667C">
                        <w:rPr>
                          <w:rFonts w:ascii="Times New Roman" w:hAnsi="Times New Roman" w:cs="Times New Roman"/>
                          <w:color w:val="2F5496" w:themeColor="accent5" w:themeShade="BF"/>
                        </w:rPr>
                        <w:t xml:space="preserve"> ELs to be in the U.S. for a specified length of time or </w:t>
                      </w:r>
                      <w:r>
                        <w:rPr>
                          <w:rFonts w:ascii="Times New Roman" w:hAnsi="Times New Roman" w:cs="Times New Roman"/>
                          <w:color w:val="2F5496" w:themeColor="accent5" w:themeShade="BF"/>
                        </w:rPr>
                        <w:t xml:space="preserve">to </w:t>
                      </w:r>
                      <w:r w:rsidR="0060248A" w:rsidRPr="006E667C">
                        <w:rPr>
                          <w:rFonts w:ascii="Times New Roman" w:hAnsi="Times New Roman" w:cs="Times New Roman"/>
                          <w:color w:val="2F5496" w:themeColor="accent5" w:themeShade="BF"/>
                        </w:rPr>
                        <w:t xml:space="preserve">receive LIEP services for a specified length of time before </w:t>
                      </w:r>
                      <w:r w:rsidR="009C54DF">
                        <w:rPr>
                          <w:rFonts w:ascii="Times New Roman" w:hAnsi="Times New Roman" w:cs="Times New Roman"/>
                          <w:color w:val="2F5496" w:themeColor="accent5" w:themeShade="BF"/>
                        </w:rPr>
                        <w:t xml:space="preserve">conducting </w:t>
                      </w:r>
                      <w:proofErr w:type="gramStart"/>
                      <w:r w:rsidR="009C54DF">
                        <w:rPr>
                          <w:rFonts w:ascii="Times New Roman" w:hAnsi="Times New Roman" w:cs="Times New Roman"/>
                          <w:color w:val="2F5496" w:themeColor="accent5" w:themeShade="BF"/>
                        </w:rPr>
                        <w:t xml:space="preserve">a </w:t>
                      </w:r>
                      <w:r w:rsidR="0060248A" w:rsidRPr="006E667C">
                        <w:rPr>
                          <w:rFonts w:ascii="Times New Roman" w:hAnsi="Times New Roman" w:cs="Times New Roman"/>
                          <w:color w:val="2F5496" w:themeColor="accent5" w:themeShade="BF"/>
                        </w:rPr>
                        <w:t xml:space="preserve"> special</w:t>
                      </w:r>
                      <w:proofErr w:type="gramEnd"/>
                      <w:r w:rsidR="0060248A" w:rsidRPr="006E667C">
                        <w:rPr>
                          <w:rFonts w:ascii="Times New Roman" w:hAnsi="Times New Roman" w:cs="Times New Roman"/>
                          <w:color w:val="2F5496" w:themeColor="accent5" w:themeShade="BF"/>
                        </w:rPr>
                        <w:t xml:space="preserve"> education </w:t>
                      </w:r>
                      <w:r w:rsidR="009C54DF">
                        <w:rPr>
                          <w:rFonts w:ascii="Times New Roman" w:hAnsi="Times New Roman" w:cs="Times New Roman"/>
                          <w:color w:val="2F5496" w:themeColor="accent5" w:themeShade="BF"/>
                        </w:rPr>
                        <w:t>evaluation</w:t>
                      </w:r>
                      <w:r w:rsidR="0060248A" w:rsidRPr="006E667C">
                        <w:rPr>
                          <w:rFonts w:ascii="Times New Roman" w:hAnsi="Times New Roman" w:cs="Times New Roman"/>
                          <w:color w:val="2F5496" w:themeColor="accent5" w:themeShade="BF"/>
                        </w:rPr>
                        <w:t xml:space="preserve"> or </w:t>
                      </w:r>
                      <w:r w:rsidR="009C54DF">
                        <w:rPr>
                          <w:rFonts w:ascii="Times New Roman" w:hAnsi="Times New Roman" w:cs="Times New Roman"/>
                          <w:color w:val="2F5496" w:themeColor="accent5" w:themeShade="BF"/>
                        </w:rPr>
                        <w:t xml:space="preserve">providing </w:t>
                      </w:r>
                      <w:r w:rsidR="0060248A" w:rsidRPr="006E667C">
                        <w:rPr>
                          <w:rFonts w:ascii="Times New Roman" w:hAnsi="Times New Roman" w:cs="Times New Roman"/>
                          <w:color w:val="2F5496" w:themeColor="accent5" w:themeShade="BF"/>
                        </w:rPr>
                        <w:t>services if the EL qualifies for services.</w:t>
                      </w:r>
                    </w:p>
                    <w:p w14:paraId="46DA010C" w14:textId="77777777" w:rsidR="0060248A" w:rsidRPr="0060248A" w:rsidRDefault="0060248A" w:rsidP="0060248A">
                      <w:pPr>
                        <w:rPr>
                          <w:rFonts w:ascii="Times New Roman" w:hAnsi="Times New Roman" w:cs="Times New Roman"/>
                          <w:b/>
                          <w:sz w:val="28"/>
                          <w:szCs w:val="28"/>
                          <w:u w:val="single"/>
                        </w:rPr>
                      </w:pPr>
                    </w:p>
                  </w:txbxContent>
                </v:textbox>
                <w10:wrap anchorx="margin"/>
              </v:shape>
            </w:pict>
          </mc:Fallback>
        </mc:AlternateContent>
      </w:r>
    </w:p>
    <w:p w14:paraId="4BB038EF" w14:textId="77777777" w:rsidR="00073B3A" w:rsidRDefault="00073B3A" w:rsidP="002E4E09">
      <w:pPr>
        <w:spacing w:after="0" w:line="240" w:lineRule="auto"/>
        <w:rPr>
          <w:b/>
          <w:sz w:val="24"/>
        </w:rPr>
      </w:pPr>
    </w:p>
    <w:p w14:paraId="42850F7A" w14:textId="77777777" w:rsidR="002E4E09" w:rsidRDefault="002E4E09" w:rsidP="002E4E09">
      <w:pPr>
        <w:spacing w:after="0" w:line="240" w:lineRule="auto"/>
        <w:rPr>
          <w:b/>
          <w:sz w:val="24"/>
        </w:rPr>
      </w:pPr>
    </w:p>
    <w:p w14:paraId="05AF8F52" w14:textId="77777777" w:rsidR="00073B3A" w:rsidRDefault="00073B3A" w:rsidP="002A03BD">
      <w:pPr>
        <w:spacing w:after="0" w:line="240" w:lineRule="auto"/>
        <w:jc w:val="center"/>
        <w:rPr>
          <w:b/>
          <w:sz w:val="24"/>
        </w:rPr>
      </w:pPr>
    </w:p>
    <w:p w14:paraId="3B19E1A8" w14:textId="77777777" w:rsidR="00073B3A" w:rsidRDefault="00073B3A" w:rsidP="002A03BD">
      <w:pPr>
        <w:spacing w:after="0" w:line="240" w:lineRule="auto"/>
        <w:jc w:val="center"/>
        <w:rPr>
          <w:b/>
          <w:sz w:val="24"/>
        </w:rPr>
      </w:pPr>
    </w:p>
    <w:p w14:paraId="6AF2AB97" w14:textId="77777777" w:rsidR="00073B3A" w:rsidRDefault="00073B3A" w:rsidP="002A03BD">
      <w:pPr>
        <w:spacing w:after="0" w:line="240" w:lineRule="auto"/>
        <w:jc w:val="center"/>
        <w:rPr>
          <w:b/>
          <w:sz w:val="24"/>
        </w:rPr>
      </w:pPr>
    </w:p>
    <w:p w14:paraId="7AADBD95" w14:textId="77777777" w:rsidR="00073B3A" w:rsidRDefault="00073B3A" w:rsidP="002A03BD">
      <w:pPr>
        <w:spacing w:after="0" w:line="240" w:lineRule="auto"/>
        <w:jc w:val="center"/>
        <w:rPr>
          <w:b/>
          <w:sz w:val="24"/>
        </w:rPr>
      </w:pPr>
    </w:p>
    <w:p w14:paraId="764EF589" w14:textId="77777777" w:rsidR="00073B3A" w:rsidRDefault="00073B3A" w:rsidP="002A03BD">
      <w:pPr>
        <w:spacing w:after="0" w:line="240" w:lineRule="auto"/>
        <w:jc w:val="center"/>
        <w:rPr>
          <w:b/>
          <w:sz w:val="24"/>
        </w:rPr>
      </w:pPr>
    </w:p>
    <w:p w14:paraId="4E2E8513" w14:textId="77777777" w:rsidR="00073B3A" w:rsidRDefault="00073B3A" w:rsidP="002A03BD">
      <w:pPr>
        <w:spacing w:after="0" w:line="240" w:lineRule="auto"/>
        <w:jc w:val="center"/>
        <w:rPr>
          <w:b/>
          <w:sz w:val="24"/>
        </w:rPr>
      </w:pPr>
    </w:p>
    <w:p w14:paraId="69B410ED" w14:textId="77777777" w:rsidR="00073B3A" w:rsidRPr="00543481" w:rsidRDefault="00073B3A" w:rsidP="002A03BD">
      <w:pPr>
        <w:spacing w:after="0" w:line="240" w:lineRule="auto"/>
        <w:jc w:val="center"/>
        <w:rPr>
          <w:b/>
          <w:sz w:val="24"/>
          <w14:shadow w14:blurRad="50800" w14:dist="50800" w14:dir="5400000" w14:sx="0" w14:sy="0" w14:kx="0" w14:ky="0" w14:algn="ctr">
            <w14:schemeClr w14:val="bg1">
              <w14:lumMod w14:val="75000"/>
            </w14:schemeClr>
          </w14:shadow>
          <w14:props3d w14:extrusionH="0" w14:contourW="12700" w14:prstMaterial="none">
            <w14:contourClr>
              <w14:schemeClr w14:val="bg1">
                <w14:lumMod w14:val="75000"/>
              </w14:schemeClr>
            </w14:contourClr>
          </w14:props3d>
        </w:rPr>
      </w:pPr>
    </w:p>
    <w:p w14:paraId="3BFA4AEF" w14:textId="77777777" w:rsidR="00073B3A" w:rsidRDefault="008F3121" w:rsidP="002A03BD">
      <w:pPr>
        <w:spacing w:after="0" w:line="240" w:lineRule="auto"/>
        <w:jc w:val="center"/>
        <w:rPr>
          <w:b/>
          <w:sz w:val="24"/>
        </w:rPr>
      </w:pPr>
      <w:r>
        <w:rPr>
          <w:b/>
          <w:noProof/>
          <w:sz w:val="24"/>
        </w:rPr>
        <w:drawing>
          <wp:anchor distT="0" distB="0" distL="114300" distR="114300" simplePos="0" relativeHeight="251689984" behindDoc="0" locked="0" layoutInCell="1" allowOverlap="1" wp14:anchorId="28005B32" wp14:editId="30B761FC">
            <wp:simplePos x="0" y="0"/>
            <wp:positionH relativeFrom="column">
              <wp:posOffset>3783330</wp:posOffset>
            </wp:positionH>
            <wp:positionV relativeFrom="paragraph">
              <wp:posOffset>61595</wp:posOffset>
            </wp:positionV>
            <wp:extent cx="1553210" cy="2005965"/>
            <wp:effectExtent l="152400" t="152400" r="370840" b="356235"/>
            <wp:wrapSquare wrapText="bothSides"/>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210" cy="2005965"/>
                    </a:xfrm>
                    <a:prstGeom prst="rect">
                      <a:avLst/>
                    </a:prstGeom>
                    <a:ln>
                      <a:noFill/>
                    </a:ln>
                    <a:effectLst>
                      <a:outerShdw blurRad="292100" dist="139700" dir="2700000" algn="tl" rotWithShape="0">
                        <a:schemeClr val="accent5">
                          <a:lumMod val="75000"/>
                          <a:alpha val="65000"/>
                        </a:schemeClr>
                      </a:outerShdw>
                    </a:effectLst>
                  </pic:spPr>
                </pic:pic>
              </a:graphicData>
            </a:graphic>
            <wp14:sizeRelH relativeFrom="margin">
              <wp14:pctWidth>0</wp14:pctWidth>
            </wp14:sizeRelH>
            <wp14:sizeRelV relativeFrom="margin">
              <wp14:pctHeight>0</wp14:pctHeight>
            </wp14:sizeRelV>
          </wp:anchor>
        </w:drawing>
      </w:r>
    </w:p>
    <w:p w14:paraId="0C198FD0" w14:textId="77777777" w:rsidR="00073B3A" w:rsidRDefault="00073B3A" w:rsidP="002A03BD">
      <w:pPr>
        <w:spacing w:after="0" w:line="240" w:lineRule="auto"/>
        <w:jc w:val="center"/>
        <w:rPr>
          <w:b/>
          <w:sz w:val="24"/>
        </w:rPr>
      </w:pPr>
    </w:p>
    <w:p w14:paraId="4BAEE1FF" w14:textId="77777777" w:rsidR="0017172C" w:rsidRDefault="00C75FC0" w:rsidP="002A03BD">
      <w:pPr>
        <w:spacing w:after="0" w:line="240" w:lineRule="auto"/>
        <w:jc w:val="center"/>
        <w:rPr>
          <w:b/>
          <w:sz w:val="24"/>
        </w:rPr>
      </w:pP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88960" behindDoc="0" locked="0" layoutInCell="1" allowOverlap="1" wp14:anchorId="0636CBB4" wp14:editId="7F3172FB">
                <wp:simplePos x="0" y="0"/>
                <wp:positionH relativeFrom="page">
                  <wp:posOffset>6137189</wp:posOffset>
                </wp:positionH>
                <wp:positionV relativeFrom="paragraph">
                  <wp:posOffset>43300</wp:posOffset>
                </wp:positionV>
                <wp:extent cx="1214773" cy="1441622"/>
                <wp:effectExtent l="76200" t="76200" r="99695" b="292100"/>
                <wp:wrapNone/>
                <wp:docPr id="20" name="Text Box 20"/>
                <wp:cNvGraphicFramePr/>
                <a:graphic xmlns:a="http://schemas.openxmlformats.org/drawingml/2006/main">
                  <a:graphicData uri="http://schemas.microsoft.com/office/word/2010/wordprocessingShape">
                    <wps:wsp>
                      <wps:cNvSpPr txBox="1"/>
                      <wps:spPr>
                        <a:xfrm>
                          <a:off x="0" y="0"/>
                          <a:ext cx="1214773" cy="1441622"/>
                        </a:xfrm>
                        <a:prstGeom prst="rect">
                          <a:avLst/>
                        </a:prstGeom>
                        <a:solidFill>
                          <a:schemeClr val="accent5">
                            <a:lumMod val="75000"/>
                          </a:schemeClr>
                        </a:solidFill>
                        <a:ln w="6350">
                          <a:solidFill>
                            <a:schemeClr val="bg1">
                              <a:lumMod val="85000"/>
                            </a:schemeClr>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71BB6D20" w14:textId="5D7092DC" w:rsidR="00FC3699" w:rsidRPr="00636F48" w:rsidRDefault="00636F48" w:rsidP="00FC3699">
                            <w:pPr>
                              <w:jc w:val="center"/>
                              <w:rPr>
                                <w:rFonts w:ascii="Times New Roman" w:hAnsi="Times New Roman" w:cs="Times New Roman"/>
                                <w:b/>
                                <w:color w:val="FFFFFF" w:themeColor="background1"/>
                                <w:u w:val="single"/>
                              </w:rPr>
                            </w:pPr>
                            <w:hyperlink r:id="rId12" w:history="1">
                              <w:r w:rsidR="00FE5E33" w:rsidRPr="00636F48">
                                <w:rPr>
                                  <w:rStyle w:val="Hyperlink"/>
                                  <w:rFonts w:ascii="Times New Roman" w:hAnsi="Times New Roman" w:cs="Times New Roman"/>
                                  <w:b/>
                                  <w:color w:val="FFFFFF" w:themeColor="background1"/>
                                </w:rPr>
                                <w:t>EL Tool K</w:t>
                              </w:r>
                              <w:r w:rsidR="00143240" w:rsidRPr="00636F48">
                                <w:rPr>
                                  <w:rStyle w:val="Hyperlink"/>
                                  <w:rFonts w:ascii="Times New Roman" w:hAnsi="Times New Roman" w:cs="Times New Roman"/>
                                  <w:b/>
                                  <w:color w:val="FFFFFF" w:themeColor="background1"/>
                                </w:rPr>
                                <w:t xml:space="preserve">it </w:t>
                              </w:r>
                              <w:r w:rsidR="00FC3699" w:rsidRPr="00636F48">
                                <w:rPr>
                                  <w:rStyle w:val="Hyperlink"/>
                                  <w:rFonts w:ascii="Times New Roman" w:hAnsi="Times New Roman" w:cs="Times New Roman"/>
                                  <w:b/>
                                  <w:color w:val="FFFFFF" w:themeColor="background1"/>
                                </w:rPr>
                                <w:t>Chapter 6:</w:t>
                              </w:r>
                            </w:hyperlink>
                          </w:p>
                          <w:p w14:paraId="3E564BCD" w14:textId="77777777" w:rsidR="00FC3699" w:rsidRPr="00543481" w:rsidRDefault="00FC3699" w:rsidP="00FC3699">
                            <w:pPr>
                              <w:jc w:val="center"/>
                              <w:rPr>
                                <w:rFonts w:ascii="Times New Roman" w:hAnsi="Times New Roman" w:cs="Times New Roman"/>
                                <w:color w:val="E7E6E6" w:themeColor="background2"/>
                              </w:rPr>
                            </w:pPr>
                            <w:r w:rsidRPr="00543481">
                              <w:rPr>
                                <w:rFonts w:ascii="Times New Roman" w:hAnsi="Times New Roman" w:cs="Times New Roman"/>
                                <w:color w:val="E7E6E6" w:themeColor="background2"/>
                              </w:rPr>
                              <w:t>Tools and Resources for Addressing English Learners with Disabilities</w:t>
                            </w:r>
                          </w:p>
                          <w:p w14:paraId="0FA6D5F6" w14:textId="77777777" w:rsidR="00FC3699" w:rsidRPr="006E667C" w:rsidRDefault="00FC3699" w:rsidP="00FC3A24">
                            <w:pPr>
                              <w:jc w:val="center"/>
                              <w:rPr>
                                <w:rFonts w:ascii="Times New Roman" w:hAnsi="Times New Roman" w:cs="Times New Roman"/>
                                <w:color w:val="2F5496"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6CBB4" id="Text Box 20" o:spid="_x0000_s1029" type="#_x0000_t202" style="position:absolute;left:0;text-align:left;margin-left:483.25pt;margin-top:3.4pt;width:95.65pt;height:11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" fillcolor="#2f5496 [2408]" strokecolor="#d8d8d8 [2732]" strokeweight=".5pt">
                <v:shadow on="t" type="perspective" color="#2f5496 [2408]" opacity="26214f" offset="0,0" matrix="66847f,,,66847f"/>
                <v:textbox>
                  <w:txbxContent>
                    <w:p w14:paraId="71BB6D20" w14:textId="5D7092DC" w:rsidR="00FC3699" w:rsidRPr="00636F48" w:rsidRDefault="00636F48" w:rsidP="00FC3699">
                      <w:pPr>
                        <w:jc w:val="center"/>
                        <w:rPr>
                          <w:rFonts w:ascii="Times New Roman" w:hAnsi="Times New Roman" w:cs="Times New Roman"/>
                          <w:b/>
                          <w:color w:val="FFFFFF" w:themeColor="background1"/>
                          <w:u w:val="single"/>
                        </w:rPr>
                      </w:pPr>
                      <w:hyperlink r:id="rId13" w:history="1">
                        <w:r w:rsidR="00FE5E33" w:rsidRPr="00636F48">
                          <w:rPr>
                            <w:rStyle w:val="Hyperlink"/>
                            <w:rFonts w:ascii="Times New Roman" w:hAnsi="Times New Roman" w:cs="Times New Roman"/>
                            <w:b/>
                            <w:color w:val="FFFFFF" w:themeColor="background1"/>
                          </w:rPr>
                          <w:t>EL Tool K</w:t>
                        </w:r>
                        <w:r w:rsidR="00143240" w:rsidRPr="00636F48">
                          <w:rPr>
                            <w:rStyle w:val="Hyperlink"/>
                            <w:rFonts w:ascii="Times New Roman" w:hAnsi="Times New Roman" w:cs="Times New Roman"/>
                            <w:b/>
                            <w:color w:val="FFFFFF" w:themeColor="background1"/>
                          </w:rPr>
                          <w:t xml:space="preserve">it </w:t>
                        </w:r>
                        <w:r w:rsidR="00FC3699" w:rsidRPr="00636F48">
                          <w:rPr>
                            <w:rStyle w:val="Hyperlink"/>
                            <w:rFonts w:ascii="Times New Roman" w:hAnsi="Times New Roman" w:cs="Times New Roman"/>
                            <w:b/>
                            <w:color w:val="FFFFFF" w:themeColor="background1"/>
                          </w:rPr>
                          <w:t>Chapter 6:</w:t>
                        </w:r>
                      </w:hyperlink>
                    </w:p>
                    <w:p w14:paraId="3E564BCD" w14:textId="77777777" w:rsidR="00FC3699" w:rsidRPr="00543481" w:rsidRDefault="00FC3699" w:rsidP="00FC3699">
                      <w:pPr>
                        <w:jc w:val="center"/>
                        <w:rPr>
                          <w:rFonts w:ascii="Times New Roman" w:hAnsi="Times New Roman" w:cs="Times New Roman"/>
                          <w:color w:val="E7E6E6" w:themeColor="background2"/>
                        </w:rPr>
                      </w:pPr>
                      <w:r w:rsidRPr="00543481">
                        <w:rPr>
                          <w:rFonts w:ascii="Times New Roman" w:hAnsi="Times New Roman" w:cs="Times New Roman"/>
                          <w:color w:val="E7E6E6" w:themeColor="background2"/>
                        </w:rPr>
                        <w:t>Tools and Resources for Addressing English Learners with Disabilities</w:t>
                      </w:r>
                    </w:p>
                    <w:p w14:paraId="0FA6D5F6" w14:textId="77777777" w:rsidR="00FC3699" w:rsidRPr="006E667C" w:rsidRDefault="00FC3699" w:rsidP="00FC3A24">
                      <w:pPr>
                        <w:jc w:val="center"/>
                        <w:rPr>
                          <w:rFonts w:ascii="Times New Roman" w:hAnsi="Times New Roman" w:cs="Times New Roman"/>
                          <w:color w:val="2F5496" w:themeColor="accent5" w:themeShade="BF"/>
                        </w:rPr>
                      </w:pPr>
                    </w:p>
                  </w:txbxContent>
                </v:textbox>
                <w10:wrap anchorx="page"/>
              </v:shape>
            </w:pict>
          </mc:Fallback>
        </mc:AlternateContent>
      </w:r>
    </w:p>
    <w:p w14:paraId="0F20DFC3" w14:textId="77777777" w:rsidR="0017172C" w:rsidRDefault="0017172C" w:rsidP="002A03BD">
      <w:pPr>
        <w:spacing w:after="0" w:line="240" w:lineRule="auto"/>
        <w:jc w:val="center"/>
        <w:rPr>
          <w:b/>
          <w:sz w:val="24"/>
        </w:rPr>
      </w:pPr>
    </w:p>
    <w:p w14:paraId="7B34F36F" w14:textId="77777777" w:rsidR="00237B0A" w:rsidRDefault="00237B0A" w:rsidP="002A03BD">
      <w:pPr>
        <w:spacing w:after="0" w:line="240" w:lineRule="auto"/>
        <w:jc w:val="center"/>
      </w:pPr>
    </w:p>
    <w:p w14:paraId="396BE0FC" w14:textId="77777777" w:rsidR="00237B0A" w:rsidRDefault="00C75FC0" w:rsidP="00237B0A">
      <w:pPr>
        <w:pStyle w:val="ListParagraph"/>
      </w:pPr>
      <w:r>
        <w:rPr>
          <w:b/>
          <w:noProof/>
          <w:sz w:val="24"/>
        </w:rPr>
        <mc:AlternateContent>
          <mc:Choice Requires="wps">
            <w:drawing>
              <wp:anchor distT="0" distB="0" distL="114300" distR="114300" simplePos="0" relativeHeight="251686912" behindDoc="0" locked="0" layoutInCell="1" allowOverlap="1" wp14:anchorId="27150909" wp14:editId="6D086FDD">
                <wp:simplePos x="0" y="0"/>
                <wp:positionH relativeFrom="column">
                  <wp:posOffset>5406668</wp:posOffset>
                </wp:positionH>
                <wp:positionV relativeFrom="paragraph">
                  <wp:posOffset>100200</wp:posOffset>
                </wp:positionV>
                <wp:extent cx="431800" cy="367030"/>
                <wp:effectExtent l="0" t="19050" r="44450" b="33020"/>
                <wp:wrapNone/>
                <wp:docPr id="19" name="Right Arrow 19"/>
                <wp:cNvGraphicFramePr/>
                <a:graphic xmlns:a="http://schemas.openxmlformats.org/drawingml/2006/main">
                  <a:graphicData uri="http://schemas.microsoft.com/office/word/2010/wordprocessingShape">
                    <wps:wsp>
                      <wps:cNvSpPr/>
                      <wps:spPr>
                        <a:xfrm>
                          <a:off x="0" y="0"/>
                          <a:ext cx="431800" cy="367030"/>
                        </a:xfrm>
                        <a:prstGeom prst="rightArrow">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BB979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425.7pt;margin-top:7.9pt;width:34pt;height:28.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" adj="12420" fillcolor="#002060" strokecolor="#41719c" strokeweight="1pt"/>
            </w:pict>
          </mc:Fallback>
        </mc:AlternateContent>
      </w:r>
    </w:p>
    <w:p w14:paraId="7AA30088" w14:textId="77777777" w:rsidR="002171CB" w:rsidRDefault="005925A0">
      <w:pPr>
        <w:rPr>
          <w:b/>
          <w:sz w:val="24"/>
        </w:rPr>
      </w:pP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79744" behindDoc="0" locked="0" layoutInCell="1" allowOverlap="1" wp14:anchorId="77B86A11" wp14:editId="78CA06E2">
                <wp:simplePos x="0" y="0"/>
                <wp:positionH relativeFrom="margin">
                  <wp:posOffset>104821</wp:posOffset>
                </wp:positionH>
                <wp:positionV relativeFrom="paragraph">
                  <wp:posOffset>927022</wp:posOffset>
                </wp:positionV>
                <wp:extent cx="3415665" cy="2921619"/>
                <wp:effectExtent l="95250" t="95250" r="108585" b="488950"/>
                <wp:wrapNone/>
                <wp:docPr id="13" name="Text Box 13"/>
                <wp:cNvGraphicFramePr/>
                <a:graphic xmlns:a="http://schemas.openxmlformats.org/drawingml/2006/main">
                  <a:graphicData uri="http://schemas.microsoft.com/office/word/2010/wordprocessingShape">
                    <wps:wsp>
                      <wps:cNvSpPr txBox="1"/>
                      <wps:spPr>
                        <a:xfrm>
                          <a:off x="0" y="0"/>
                          <a:ext cx="3415665" cy="2921619"/>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381499E9" w14:textId="77777777" w:rsidR="006E667C" w:rsidRPr="006E667C" w:rsidRDefault="006E667C" w:rsidP="00D22A77">
                            <w:pPr>
                              <w:jc w:val="center"/>
                              <w:rPr>
                                <w:rFonts w:ascii="Times New Roman" w:hAnsi="Times New Roman" w:cs="Times New Roman"/>
                                <w:b/>
                                <w:color w:val="2F5496" w:themeColor="accent5" w:themeShade="BF"/>
                                <w:sz w:val="24"/>
                                <w:szCs w:val="24"/>
                                <w:u w:val="single"/>
                              </w:rPr>
                            </w:pPr>
                            <w:r w:rsidRPr="006E667C">
                              <w:rPr>
                                <w:rFonts w:ascii="Times New Roman" w:hAnsi="Times New Roman" w:cs="Times New Roman"/>
                                <w:b/>
                                <w:color w:val="2F5496" w:themeColor="accent5" w:themeShade="BF"/>
                                <w:sz w:val="24"/>
                                <w:szCs w:val="24"/>
                                <w:u w:val="single"/>
                              </w:rPr>
                              <w:t xml:space="preserve">Determining Eligibility for </w:t>
                            </w:r>
                            <w:r w:rsidR="009C54DF">
                              <w:rPr>
                                <w:rFonts w:ascii="Times New Roman" w:hAnsi="Times New Roman" w:cs="Times New Roman"/>
                                <w:b/>
                                <w:color w:val="2F5496" w:themeColor="accent5" w:themeShade="BF"/>
                                <w:sz w:val="24"/>
                                <w:szCs w:val="24"/>
                                <w:u w:val="single"/>
                              </w:rPr>
                              <w:t xml:space="preserve">Special Education and Related Services for </w:t>
                            </w:r>
                            <w:r w:rsidRPr="006E667C">
                              <w:rPr>
                                <w:rFonts w:ascii="Times New Roman" w:hAnsi="Times New Roman" w:cs="Times New Roman"/>
                                <w:b/>
                                <w:color w:val="2F5496" w:themeColor="accent5" w:themeShade="BF"/>
                                <w:sz w:val="24"/>
                                <w:szCs w:val="24"/>
                                <w:u w:val="single"/>
                              </w:rPr>
                              <w:t>ELs</w:t>
                            </w:r>
                          </w:p>
                          <w:p w14:paraId="09613EBD" w14:textId="77777777" w:rsidR="006E667C" w:rsidRPr="006E667C" w:rsidRDefault="00FE5E33" w:rsidP="006E667C">
                            <w:pPr>
                              <w:numPr>
                                <w:ilvl w:val="0"/>
                                <w:numId w:val="9"/>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English proficiency or </w:t>
                            </w:r>
                            <w:r w:rsidR="006E667C" w:rsidRPr="006E667C">
                              <w:rPr>
                                <w:rFonts w:ascii="Times New Roman" w:hAnsi="Times New Roman" w:cs="Times New Roman"/>
                                <w:color w:val="2F5496" w:themeColor="accent5" w:themeShade="BF"/>
                              </w:rPr>
                              <w:t>EL status cannot be the basis for determining special education eligibility.</w:t>
                            </w:r>
                          </w:p>
                          <w:p w14:paraId="72B089E3" w14:textId="77777777" w:rsidR="00390725" w:rsidRDefault="00390725" w:rsidP="00390725">
                            <w:pPr>
                              <w:numPr>
                                <w:ilvl w:val="0"/>
                                <w:numId w:val="9"/>
                              </w:numPr>
                              <w:spacing w:after="0" w:line="240" w:lineRule="auto"/>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The IDEA mandates that </w:t>
                            </w:r>
                            <w:r w:rsidR="006E667C" w:rsidRPr="006E667C">
                              <w:rPr>
                                <w:rFonts w:ascii="Times New Roman" w:hAnsi="Times New Roman" w:cs="Times New Roman"/>
                                <w:color w:val="2F5496" w:themeColor="accent5" w:themeShade="BF"/>
                              </w:rPr>
                              <w:t xml:space="preserve">ELs must be </w:t>
                            </w:r>
                            <w:r w:rsidR="00F8332D">
                              <w:rPr>
                                <w:rFonts w:ascii="Times New Roman" w:hAnsi="Times New Roman" w:cs="Times New Roman"/>
                                <w:color w:val="2F5496" w:themeColor="accent5" w:themeShade="BF"/>
                              </w:rPr>
                              <w:t xml:space="preserve">evaluated </w:t>
                            </w:r>
                            <w:r w:rsidR="006E667C" w:rsidRPr="006E667C">
                              <w:rPr>
                                <w:rFonts w:ascii="Times New Roman" w:hAnsi="Times New Roman" w:cs="Times New Roman"/>
                                <w:color w:val="2F5496" w:themeColor="accent5" w:themeShade="BF"/>
                              </w:rPr>
                              <w:t>in the student’s native language in the form most likely to yield accurate academic, developmental, and functional information on what the child knows and can do, unless it is clearly not fe</w:t>
                            </w:r>
                            <w:r>
                              <w:rPr>
                                <w:rFonts w:ascii="Times New Roman" w:hAnsi="Times New Roman" w:cs="Times New Roman"/>
                                <w:color w:val="2F5496" w:themeColor="accent5" w:themeShade="BF"/>
                              </w:rPr>
                              <w:t>asible to provide or administer</w:t>
                            </w:r>
                            <w:r w:rsidR="00A44B2C">
                              <w:rPr>
                                <w:rFonts w:ascii="Times New Roman" w:hAnsi="Times New Roman" w:cs="Times New Roman"/>
                                <w:color w:val="2F5496" w:themeColor="accent5" w:themeShade="BF"/>
                              </w:rPr>
                              <w:t>.</w:t>
                            </w:r>
                            <w:r w:rsidR="006E667C" w:rsidRPr="006E667C">
                              <w:rPr>
                                <w:rFonts w:ascii="Times New Roman" w:hAnsi="Times New Roman" w:cs="Times New Roman"/>
                                <w:color w:val="2F5496" w:themeColor="accent5" w:themeShade="BF"/>
                              </w:rPr>
                              <w:t xml:space="preserve">  </w:t>
                            </w:r>
                          </w:p>
                          <w:p w14:paraId="79A6B043" w14:textId="77777777" w:rsidR="006E667C" w:rsidRDefault="00CD7156" w:rsidP="00390725">
                            <w:pPr>
                              <w:spacing w:after="0" w:line="240" w:lineRule="auto"/>
                              <w:ind w:left="720"/>
                              <w:rPr>
                                <w:rFonts w:ascii="Times New Roman" w:hAnsi="Times New Roman" w:cs="Times New Roman"/>
                                <w:color w:val="2F5496" w:themeColor="accent5" w:themeShade="BF"/>
                              </w:rPr>
                            </w:pPr>
                            <w:r>
                              <w:rPr>
                                <w:rFonts w:ascii="Times New Roman" w:hAnsi="Times New Roman" w:cs="Times New Roman"/>
                                <w:color w:val="2F5496" w:themeColor="accent5" w:themeShade="BF"/>
                              </w:rPr>
                              <w:t>[</w:t>
                            </w:r>
                            <w:r w:rsidR="00390725" w:rsidRPr="00390725">
                              <w:rPr>
                                <w:rFonts w:ascii="Times New Roman" w:hAnsi="Times New Roman" w:cs="Times New Roman"/>
                                <w:color w:val="2F5496" w:themeColor="accent5" w:themeShade="BF"/>
                              </w:rPr>
                              <w:t>34 CFR § 00.304(c)(1)(ii)</w:t>
                            </w:r>
                            <w:r>
                              <w:rPr>
                                <w:rFonts w:ascii="Times New Roman" w:hAnsi="Times New Roman" w:cs="Times New Roman"/>
                                <w:color w:val="2F5496" w:themeColor="accent5" w:themeShade="BF"/>
                              </w:rPr>
                              <w:t>]</w:t>
                            </w:r>
                          </w:p>
                          <w:p w14:paraId="0AC502A3" w14:textId="77777777" w:rsidR="00C262D1" w:rsidRPr="00390725" w:rsidRDefault="00C262D1" w:rsidP="00390725">
                            <w:pPr>
                              <w:spacing w:after="0" w:line="240" w:lineRule="auto"/>
                              <w:ind w:left="720"/>
                              <w:rPr>
                                <w:rFonts w:ascii="Times New Roman" w:hAnsi="Times New Roman" w:cs="Times New Roman"/>
                                <w:color w:val="2F5496" w:themeColor="accent5" w:themeShade="BF"/>
                              </w:rPr>
                            </w:pPr>
                          </w:p>
                          <w:p w14:paraId="4302EA47" w14:textId="77777777" w:rsidR="006E667C" w:rsidRPr="006E667C" w:rsidRDefault="006E667C" w:rsidP="006E667C">
                            <w:pPr>
                              <w:numPr>
                                <w:ilvl w:val="0"/>
                                <w:numId w:val="9"/>
                              </w:num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The e</w:t>
                            </w:r>
                            <w:r w:rsidR="00F8332D">
                              <w:rPr>
                                <w:rFonts w:ascii="Times New Roman" w:hAnsi="Times New Roman" w:cs="Times New Roman"/>
                                <w:color w:val="2F5496" w:themeColor="accent5" w:themeShade="BF"/>
                              </w:rPr>
                              <w:t>ligibility</w:t>
                            </w:r>
                            <w:r w:rsidRPr="006E667C">
                              <w:rPr>
                                <w:rFonts w:ascii="Times New Roman" w:hAnsi="Times New Roman" w:cs="Times New Roman"/>
                                <w:color w:val="2F5496" w:themeColor="accent5" w:themeShade="BF"/>
                              </w:rPr>
                              <w:t xml:space="preserve"> team must include a staff member with second language acquisition expertise.</w:t>
                            </w:r>
                          </w:p>
                          <w:p w14:paraId="61E26F12" w14:textId="77777777" w:rsidR="0060248A" w:rsidRPr="0060248A" w:rsidRDefault="0060248A" w:rsidP="0060248A">
                            <w:pPr>
                              <w:rPr>
                                <w:rFonts w:ascii="Times New Roman" w:hAnsi="Times New Roman" w:cs="Times New Roman"/>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6A11" id="Text Box 13" o:spid="_x0000_s1030" type="#_x0000_t202" style="position:absolute;margin-left:8.25pt;margin-top:73pt;width:268.95pt;height:23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" fillcolor="white [3212]" strokecolor="black [3213]" strokeweight=".5pt">
                <v:shadow on="t" type="perspective" color="#2f5496 [2408]" opacity="26214f" offset="0,0" matrix="66847f,,,66847f"/>
                <v:textbox>
                  <w:txbxContent>
                    <w:p w14:paraId="381499E9" w14:textId="77777777" w:rsidR="006E667C" w:rsidRPr="006E667C" w:rsidRDefault="006E667C" w:rsidP="00D22A77">
                      <w:pPr>
                        <w:jc w:val="center"/>
                        <w:rPr>
                          <w:rFonts w:ascii="Times New Roman" w:hAnsi="Times New Roman" w:cs="Times New Roman"/>
                          <w:b/>
                          <w:color w:val="2F5496" w:themeColor="accent5" w:themeShade="BF"/>
                          <w:sz w:val="24"/>
                          <w:szCs w:val="24"/>
                          <w:u w:val="single"/>
                        </w:rPr>
                      </w:pPr>
                      <w:r w:rsidRPr="006E667C">
                        <w:rPr>
                          <w:rFonts w:ascii="Times New Roman" w:hAnsi="Times New Roman" w:cs="Times New Roman"/>
                          <w:b/>
                          <w:color w:val="2F5496" w:themeColor="accent5" w:themeShade="BF"/>
                          <w:sz w:val="24"/>
                          <w:szCs w:val="24"/>
                          <w:u w:val="single"/>
                        </w:rPr>
                        <w:t xml:space="preserve">Determining Eligibility for </w:t>
                      </w:r>
                      <w:r w:rsidR="009C54DF">
                        <w:rPr>
                          <w:rFonts w:ascii="Times New Roman" w:hAnsi="Times New Roman" w:cs="Times New Roman"/>
                          <w:b/>
                          <w:color w:val="2F5496" w:themeColor="accent5" w:themeShade="BF"/>
                          <w:sz w:val="24"/>
                          <w:szCs w:val="24"/>
                          <w:u w:val="single"/>
                        </w:rPr>
                        <w:t xml:space="preserve">Special Education and Related Services for </w:t>
                      </w:r>
                      <w:r w:rsidRPr="006E667C">
                        <w:rPr>
                          <w:rFonts w:ascii="Times New Roman" w:hAnsi="Times New Roman" w:cs="Times New Roman"/>
                          <w:b/>
                          <w:color w:val="2F5496" w:themeColor="accent5" w:themeShade="BF"/>
                          <w:sz w:val="24"/>
                          <w:szCs w:val="24"/>
                          <w:u w:val="single"/>
                        </w:rPr>
                        <w:t>ELs</w:t>
                      </w:r>
                    </w:p>
                    <w:p w14:paraId="09613EBD" w14:textId="77777777" w:rsidR="006E667C" w:rsidRPr="006E667C" w:rsidRDefault="00FE5E33" w:rsidP="006E667C">
                      <w:pPr>
                        <w:numPr>
                          <w:ilvl w:val="0"/>
                          <w:numId w:val="9"/>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English proficiency or </w:t>
                      </w:r>
                      <w:r w:rsidR="006E667C" w:rsidRPr="006E667C">
                        <w:rPr>
                          <w:rFonts w:ascii="Times New Roman" w:hAnsi="Times New Roman" w:cs="Times New Roman"/>
                          <w:color w:val="2F5496" w:themeColor="accent5" w:themeShade="BF"/>
                        </w:rPr>
                        <w:t>EL status cannot be the basis for determining special education eligibility.</w:t>
                      </w:r>
                    </w:p>
                    <w:p w14:paraId="72B089E3" w14:textId="77777777" w:rsidR="00390725" w:rsidRDefault="00390725" w:rsidP="00390725">
                      <w:pPr>
                        <w:numPr>
                          <w:ilvl w:val="0"/>
                          <w:numId w:val="9"/>
                        </w:numPr>
                        <w:spacing w:after="0" w:line="240" w:lineRule="auto"/>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The IDEA mandates that </w:t>
                      </w:r>
                      <w:r w:rsidR="006E667C" w:rsidRPr="006E667C">
                        <w:rPr>
                          <w:rFonts w:ascii="Times New Roman" w:hAnsi="Times New Roman" w:cs="Times New Roman"/>
                          <w:color w:val="2F5496" w:themeColor="accent5" w:themeShade="BF"/>
                        </w:rPr>
                        <w:t xml:space="preserve">ELs must be </w:t>
                      </w:r>
                      <w:r w:rsidR="00F8332D">
                        <w:rPr>
                          <w:rFonts w:ascii="Times New Roman" w:hAnsi="Times New Roman" w:cs="Times New Roman"/>
                          <w:color w:val="2F5496" w:themeColor="accent5" w:themeShade="BF"/>
                        </w:rPr>
                        <w:t xml:space="preserve">evaluated </w:t>
                      </w:r>
                      <w:r w:rsidR="006E667C" w:rsidRPr="006E667C">
                        <w:rPr>
                          <w:rFonts w:ascii="Times New Roman" w:hAnsi="Times New Roman" w:cs="Times New Roman"/>
                          <w:color w:val="2F5496" w:themeColor="accent5" w:themeShade="BF"/>
                        </w:rPr>
                        <w:t>in the student’s native language in the form most likely to yield accurate academic, developmental, and functional information on what the child knows and can do, unless it is clearly not fe</w:t>
                      </w:r>
                      <w:r>
                        <w:rPr>
                          <w:rFonts w:ascii="Times New Roman" w:hAnsi="Times New Roman" w:cs="Times New Roman"/>
                          <w:color w:val="2F5496" w:themeColor="accent5" w:themeShade="BF"/>
                        </w:rPr>
                        <w:t>asible to provide or administer</w:t>
                      </w:r>
                      <w:r w:rsidR="00A44B2C">
                        <w:rPr>
                          <w:rFonts w:ascii="Times New Roman" w:hAnsi="Times New Roman" w:cs="Times New Roman"/>
                          <w:color w:val="2F5496" w:themeColor="accent5" w:themeShade="BF"/>
                        </w:rPr>
                        <w:t>.</w:t>
                      </w:r>
                      <w:r w:rsidR="006E667C" w:rsidRPr="006E667C">
                        <w:rPr>
                          <w:rFonts w:ascii="Times New Roman" w:hAnsi="Times New Roman" w:cs="Times New Roman"/>
                          <w:color w:val="2F5496" w:themeColor="accent5" w:themeShade="BF"/>
                        </w:rPr>
                        <w:t xml:space="preserve">  </w:t>
                      </w:r>
                    </w:p>
                    <w:p w14:paraId="79A6B043" w14:textId="77777777" w:rsidR="006E667C" w:rsidRDefault="00CD7156" w:rsidP="00390725">
                      <w:pPr>
                        <w:spacing w:after="0" w:line="240" w:lineRule="auto"/>
                        <w:ind w:left="720"/>
                        <w:rPr>
                          <w:rFonts w:ascii="Times New Roman" w:hAnsi="Times New Roman" w:cs="Times New Roman"/>
                          <w:color w:val="2F5496" w:themeColor="accent5" w:themeShade="BF"/>
                        </w:rPr>
                      </w:pPr>
                      <w:r>
                        <w:rPr>
                          <w:rFonts w:ascii="Times New Roman" w:hAnsi="Times New Roman" w:cs="Times New Roman"/>
                          <w:color w:val="2F5496" w:themeColor="accent5" w:themeShade="BF"/>
                        </w:rPr>
                        <w:t>[</w:t>
                      </w:r>
                      <w:r w:rsidR="00390725" w:rsidRPr="00390725">
                        <w:rPr>
                          <w:rFonts w:ascii="Times New Roman" w:hAnsi="Times New Roman" w:cs="Times New Roman"/>
                          <w:color w:val="2F5496" w:themeColor="accent5" w:themeShade="BF"/>
                        </w:rPr>
                        <w:t>34 CFR § 00.304(c)(1)(ii)</w:t>
                      </w:r>
                      <w:r>
                        <w:rPr>
                          <w:rFonts w:ascii="Times New Roman" w:hAnsi="Times New Roman" w:cs="Times New Roman"/>
                          <w:color w:val="2F5496" w:themeColor="accent5" w:themeShade="BF"/>
                        </w:rPr>
                        <w:t>]</w:t>
                      </w:r>
                    </w:p>
                    <w:p w14:paraId="0AC502A3" w14:textId="77777777" w:rsidR="00C262D1" w:rsidRPr="00390725" w:rsidRDefault="00C262D1" w:rsidP="00390725">
                      <w:pPr>
                        <w:spacing w:after="0" w:line="240" w:lineRule="auto"/>
                        <w:ind w:left="720"/>
                        <w:rPr>
                          <w:rFonts w:ascii="Times New Roman" w:hAnsi="Times New Roman" w:cs="Times New Roman"/>
                          <w:color w:val="2F5496" w:themeColor="accent5" w:themeShade="BF"/>
                        </w:rPr>
                      </w:pPr>
                    </w:p>
                    <w:p w14:paraId="4302EA47" w14:textId="77777777" w:rsidR="006E667C" w:rsidRPr="006E667C" w:rsidRDefault="006E667C" w:rsidP="006E667C">
                      <w:pPr>
                        <w:numPr>
                          <w:ilvl w:val="0"/>
                          <w:numId w:val="9"/>
                        </w:numPr>
                        <w:rPr>
                          <w:rFonts w:ascii="Times New Roman" w:hAnsi="Times New Roman" w:cs="Times New Roman"/>
                          <w:color w:val="2F5496" w:themeColor="accent5" w:themeShade="BF"/>
                        </w:rPr>
                      </w:pPr>
                      <w:r w:rsidRPr="006E667C">
                        <w:rPr>
                          <w:rFonts w:ascii="Times New Roman" w:hAnsi="Times New Roman" w:cs="Times New Roman"/>
                          <w:color w:val="2F5496" w:themeColor="accent5" w:themeShade="BF"/>
                        </w:rPr>
                        <w:t>The e</w:t>
                      </w:r>
                      <w:r w:rsidR="00F8332D">
                        <w:rPr>
                          <w:rFonts w:ascii="Times New Roman" w:hAnsi="Times New Roman" w:cs="Times New Roman"/>
                          <w:color w:val="2F5496" w:themeColor="accent5" w:themeShade="BF"/>
                        </w:rPr>
                        <w:t>ligibility</w:t>
                      </w:r>
                      <w:r w:rsidRPr="006E667C">
                        <w:rPr>
                          <w:rFonts w:ascii="Times New Roman" w:hAnsi="Times New Roman" w:cs="Times New Roman"/>
                          <w:color w:val="2F5496" w:themeColor="accent5" w:themeShade="BF"/>
                        </w:rPr>
                        <w:t xml:space="preserve"> team must include a staff member with second language acquisition expertise.</w:t>
                      </w:r>
                    </w:p>
                    <w:p w14:paraId="61E26F12" w14:textId="77777777" w:rsidR="0060248A" w:rsidRPr="0060248A" w:rsidRDefault="0060248A" w:rsidP="0060248A">
                      <w:pPr>
                        <w:rPr>
                          <w:rFonts w:ascii="Times New Roman" w:hAnsi="Times New Roman" w:cs="Times New Roman"/>
                          <w:b/>
                          <w:sz w:val="28"/>
                          <w:szCs w:val="28"/>
                          <w:u w:val="single"/>
                        </w:rPr>
                      </w:pPr>
                    </w:p>
                  </w:txbxContent>
                </v:textbox>
                <w10:wrap anchorx="margin"/>
              </v:shape>
            </w:pict>
          </mc:Fallback>
        </mc:AlternateContent>
      </w:r>
      <w:r w:rsidR="00C75FC0">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84864" behindDoc="0" locked="0" layoutInCell="1" allowOverlap="1" wp14:anchorId="7976FDEA" wp14:editId="64F7F6E9">
                <wp:simplePos x="0" y="0"/>
                <wp:positionH relativeFrom="margin">
                  <wp:posOffset>3746213</wp:posOffset>
                </wp:positionH>
                <wp:positionV relativeFrom="paragraph">
                  <wp:posOffset>1325576</wp:posOffset>
                </wp:positionV>
                <wp:extent cx="3331845" cy="2329685"/>
                <wp:effectExtent l="95250" t="76200" r="116205" b="394970"/>
                <wp:wrapNone/>
                <wp:docPr id="18" name="Text Box 18"/>
                <wp:cNvGraphicFramePr/>
                <a:graphic xmlns:a="http://schemas.openxmlformats.org/drawingml/2006/main">
                  <a:graphicData uri="http://schemas.microsoft.com/office/word/2010/wordprocessingShape">
                    <wps:wsp>
                      <wps:cNvSpPr txBox="1"/>
                      <wps:spPr>
                        <a:xfrm>
                          <a:off x="0" y="0"/>
                          <a:ext cx="3331845" cy="2329685"/>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19F9F33C" w14:textId="77777777" w:rsidR="00FC3699" w:rsidRPr="006E667C" w:rsidRDefault="00FC3699" w:rsidP="00FC3A24">
                            <w:pPr>
                              <w:jc w:val="center"/>
                              <w:rPr>
                                <w:rFonts w:ascii="Times New Roman" w:hAnsi="Times New Roman" w:cs="Times New Roman"/>
                                <w:b/>
                                <w:color w:val="2F5496" w:themeColor="accent5" w:themeShade="BF"/>
                                <w:sz w:val="24"/>
                                <w:szCs w:val="24"/>
                                <w:u w:val="single"/>
                                <w14:shadow w14:blurRad="50800" w14:dist="50800" w14:dir="5400000" w14:sx="0" w14:sy="0" w14:kx="0" w14:ky="0" w14:algn="ctr">
                                  <w14:schemeClr w14:val="accent5">
                                    <w14:lumMod w14:val="75000"/>
                                  </w14:schemeClr>
                                </w14:shadow>
                              </w:rPr>
                            </w:pPr>
                            <w:r>
                              <w:rPr>
                                <w:rFonts w:ascii="Times New Roman" w:hAnsi="Times New Roman" w:cs="Times New Roman"/>
                                <w:b/>
                                <w:color w:val="2F5496" w:themeColor="accent5" w:themeShade="BF"/>
                                <w:sz w:val="24"/>
                                <w:szCs w:val="24"/>
                                <w:u w:val="single"/>
                              </w:rPr>
                              <w:t>English Learner Tool Kit</w:t>
                            </w:r>
                          </w:p>
                          <w:p w14:paraId="24F50CF4" w14:textId="1E1B1411" w:rsidR="00FC3699" w:rsidRPr="00FC3699" w:rsidRDefault="00FC3699" w:rsidP="00FC3699">
                            <w:pPr>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The English Learner Tool</w:t>
                            </w:r>
                            <w:r w:rsidR="00B84F32">
                              <w:rPr>
                                <w:rFonts w:ascii="Times New Roman" w:hAnsi="Times New Roman" w:cs="Times New Roman"/>
                                <w:color w:val="2F5496" w:themeColor="accent5" w:themeShade="BF"/>
                              </w:rPr>
                              <w:t xml:space="preserve"> K</w:t>
                            </w:r>
                            <w:r w:rsidRPr="00FC3699">
                              <w:rPr>
                                <w:rFonts w:ascii="Times New Roman" w:hAnsi="Times New Roman" w:cs="Times New Roman"/>
                                <w:color w:val="2F5496" w:themeColor="accent5" w:themeShade="BF"/>
                              </w:rPr>
                              <w:t xml:space="preserve">it supports the 2015 </w:t>
                            </w:r>
                            <w:hyperlink r:id="rId14" w:history="1">
                              <w:r w:rsidRPr="00FC3699">
                                <w:rPr>
                                  <w:rStyle w:val="Hyperlink"/>
                                  <w:rFonts w:ascii="Times New Roman" w:hAnsi="Times New Roman" w:cs="Times New Roman"/>
                                  <w:color w:val="1F3864" w:themeColor="accent5" w:themeShade="80"/>
                                </w:rPr>
                                <w:t>Dear Co</w:t>
                              </w:r>
                              <w:r w:rsidRPr="00FC3699">
                                <w:rPr>
                                  <w:rStyle w:val="Hyperlink"/>
                                  <w:rFonts w:ascii="Times New Roman" w:hAnsi="Times New Roman" w:cs="Times New Roman"/>
                                  <w:color w:val="1F3864" w:themeColor="accent5" w:themeShade="80"/>
                                </w:rPr>
                                <w:t>l</w:t>
                              </w:r>
                              <w:r w:rsidRPr="00FC3699">
                                <w:rPr>
                                  <w:rStyle w:val="Hyperlink"/>
                                  <w:rFonts w:ascii="Times New Roman" w:hAnsi="Times New Roman" w:cs="Times New Roman"/>
                                  <w:color w:val="1F3864" w:themeColor="accent5" w:themeShade="80"/>
                                </w:rPr>
                                <w:t>league Letter</w:t>
                              </w:r>
                            </w:hyperlink>
                            <w:r w:rsidRPr="00FC3699">
                              <w:rPr>
                                <w:rFonts w:ascii="Times New Roman" w:hAnsi="Times New Roman" w:cs="Times New Roman"/>
                                <w:color w:val="1F3864" w:themeColor="accent5" w:themeShade="80"/>
                              </w:rPr>
                              <w:t xml:space="preserve"> </w:t>
                            </w:r>
                            <w:r w:rsidRPr="00FC3699">
                              <w:rPr>
                                <w:rFonts w:ascii="Times New Roman" w:hAnsi="Times New Roman" w:cs="Times New Roman"/>
                                <w:color w:val="2F5496" w:themeColor="accent5" w:themeShade="BF"/>
                              </w:rPr>
                              <w:t>jointly released by the U.S. Department of Education and the U.S. Department of Justice outlining the civil rights obligations of states and school divisions to</w:t>
                            </w:r>
                            <w:r w:rsidR="00031FA7">
                              <w:rPr>
                                <w:rFonts w:ascii="Times New Roman" w:hAnsi="Times New Roman" w:cs="Times New Roman"/>
                                <w:color w:val="2F5496" w:themeColor="accent5" w:themeShade="BF"/>
                              </w:rPr>
                              <w:t xml:space="preserve"> identify and </w:t>
                            </w:r>
                            <w:r w:rsidRPr="00FC3699">
                              <w:rPr>
                                <w:rFonts w:ascii="Times New Roman" w:hAnsi="Times New Roman" w:cs="Times New Roman"/>
                                <w:color w:val="2F5496" w:themeColor="accent5" w:themeShade="BF"/>
                              </w:rPr>
                              <w:t>educate ELs.</w:t>
                            </w:r>
                          </w:p>
                          <w:p w14:paraId="67FEC368" w14:textId="27914040" w:rsidR="00FC3699" w:rsidRPr="00FC3699" w:rsidRDefault="00FC3699" w:rsidP="00FC3699">
                            <w:pPr>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The </w:t>
                            </w:r>
                            <w:hyperlink r:id="rId15" w:history="1">
                              <w:r w:rsidRPr="00636F48">
                                <w:rPr>
                                  <w:rStyle w:val="Hyperlink"/>
                                  <w:rFonts w:ascii="Times New Roman" w:hAnsi="Times New Roman" w:cs="Times New Roman"/>
                                </w:rPr>
                                <w:t>English Leaner Tool</w:t>
                              </w:r>
                              <w:r w:rsidR="00B84F32" w:rsidRPr="00636F48">
                                <w:rPr>
                                  <w:rStyle w:val="Hyperlink"/>
                                  <w:rFonts w:ascii="Times New Roman" w:hAnsi="Times New Roman" w:cs="Times New Roman"/>
                                </w:rPr>
                                <w:t xml:space="preserve"> K</w:t>
                              </w:r>
                              <w:r w:rsidRPr="00636F48">
                                <w:rPr>
                                  <w:rStyle w:val="Hyperlink"/>
                                  <w:rFonts w:ascii="Times New Roman" w:hAnsi="Times New Roman" w:cs="Times New Roman"/>
                                </w:rPr>
                                <w:t>it</w:t>
                              </w:r>
                            </w:hyperlink>
                            <w:r w:rsidRPr="00FC3699">
                              <w:rPr>
                                <w:rFonts w:ascii="Times New Roman" w:hAnsi="Times New Roman" w:cs="Times New Roman"/>
                                <w:color w:val="2F5496" w:themeColor="accent5" w:themeShade="BF"/>
                              </w:rPr>
                              <w:t xml:space="preserve"> is intended to help states and school divisions understand the requirements in fulfilling these civil rights obligations and contains guidance, sample tools, and resources. </w:t>
                            </w:r>
                          </w:p>
                          <w:p w14:paraId="339B53A9" w14:textId="77777777" w:rsidR="00FC3699" w:rsidRPr="006E667C" w:rsidRDefault="00FC3699" w:rsidP="00FC3A24">
                            <w:pPr>
                              <w:jc w:val="center"/>
                              <w:rPr>
                                <w:rFonts w:ascii="Times New Roman" w:hAnsi="Times New Roman" w:cs="Times New Roman"/>
                                <w:color w:val="2F5496"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6FDEA" id="Text Box 18" o:spid="_x0000_s1031" type="#_x0000_t202" style="position:absolute;margin-left:295pt;margin-top:104.4pt;width:262.35pt;height:18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" fillcolor="white [3212]" strokecolor="black [3213]" strokeweight=".5pt">
                <v:shadow on="t" type="perspective" color="#2f5496 [2408]" opacity="26214f" offset="0,0" matrix="66847f,,,66847f"/>
                <v:textbox>
                  <w:txbxContent>
                    <w:p w14:paraId="19F9F33C" w14:textId="77777777" w:rsidR="00FC3699" w:rsidRPr="006E667C" w:rsidRDefault="00FC3699" w:rsidP="00FC3A24">
                      <w:pPr>
                        <w:jc w:val="center"/>
                        <w:rPr>
                          <w:rFonts w:ascii="Times New Roman" w:hAnsi="Times New Roman" w:cs="Times New Roman"/>
                          <w:b/>
                          <w:color w:val="2F5496" w:themeColor="accent5" w:themeShade="BF"/>
                          <w:sz w:val="24"/>
                          <w:szCs w:val="24"/>
                          <w:u w:val="single"/>
                          <w14:shadow w14:blurRad="50800" w14:dist="50800" w14:dir="5400000" w14:sx="0" w14:sy="0" w14:kx="0" w14:ky="0" w14:algn="ctr">
                            <w14:schemeClr w14:val="accent5">
                              <w14:lumMod w14:val="75000"/>
                            </w14:schemeClr>
                          </w14:shadow>
                        </w:rPr>
                      </w:pPr>
                      <w:r>
                        <w:rPr>
                          <w:rFonts w:ascii="Times New Roman" w:hAnsi="Times New Roman" w:cs="Times New Roman"/>
                          <w:b/>
                          <w:color w:val="2F5496" w:themeColor="accent5" w:themeShade="BF"/>
                          <w:sz w:val="24"/>
                          <w:szCs w:val="24"/>
                          <w:u w:val="single"/>
                        </w:rPr>
                        <w:t>English Learner Tool Kit</w:t>
                      </w:r>
                    </w:p>
                    <w:p w14:paraId="24F50CF4" w14:textId="1E1B1411" w:rsidR="00FC3699" w:rsidRPr="00FC3699" w:rsidRDefault="00FC3699" w:rsidP="00FC3699">
                      <w:pPr>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The English Learner Tool</w:t>
                      </w:r>
                      <w:r w:rsidR="00B84F32">
                        <w:rPr>
                          <w:rFonts w:ascii="Times New Roman" w:hAnsi="Times New Roman" w:cs="Times New Roman"/>
                          <w:color w:val="2F5496" w:themeColor="accent5" w:themeShade="BF"/>
                        </w:rPr>
                        <w:t xml:space="preserve"> K</w:t>
                      </w:r>
                      <w:r w:rsidRPr="00FC3699">
                        <w:rPr>
                          <w:rFonts w:ascii="Times New Roman" w:hAnsi="Times New Roman" w:cs="Times New Roman"/>
                          <w:color w:val="2F5496" w:themeColor="accent5" w:themeShade="BF"/>
                        </w:rPr>
                        <w:t xml:space="preserve">it supports the 2015 </w:t>
                      </w:r>
                      <w:hyperlink r:id="rId16" w:history="1">
                        <w:r w:rsidRPr="00FC3699">
                          <w:rPr>
                            <w:rStyle w:val="Hyperlink"/>
                            <w:rFonts w:ascii="Times New Roman" w:hAnsi="Times New Roman" w:cs="Times New Roman"/>
                            <w:color w:val="1F3864" w:themeColor="accent5" w:themeShade="80"/>
                          </w:rPr>
                          <w:t>Dear Co</w:t>
                        </w:r>
                        <w:r w:rsidRPr="00FC3699">
                          <w:rPr>
                            <w:rStyle w:val="Hyperlink"/>
                            <w:rFonts w:ascii="Times New Roman" w:hAnsi="Times New Roman" w:cs="Times New Roman"/>
                            <w:color w:val="1F3864" w:themeColor="accent5" w:themeShade="80"/>
                          </w:rPr>
                          <w:t>l</w:t>
                        </w:r>
                        <w:r w:rsidRPr="00FC3699">
                          <w:rPr>
                            <w:rStyle w:val="Hyperlink"/>
                            <w:rFonts w:ascii="Times New Roman" w:hAnsi="Times New Roman" w:cs="Times New Roman"/>
                            <w:color w:val="1F3864" w:themeColor="accent5" w:themeShade="80"/>
                          </w:rPr>
                          <w:t>league Letter</w:t>
                        </w:r>
                      </w:hyperlink>
                      <w:r w:rsidRPr="00FC3699">
                        <w:rPr>
                          <w:rFonts w:ascii="Times New Roman" w:hAnsi="Times New Roman" w:cs="Times New Roman"/>
                          <w:color w:val="1F3864" w:themeColor="accent5" w:themeShade="80"/>
                        </w:rPr>
                        <w:t xml:space="preserve"> </w:t>
                      </w:r>
                      <w:r w:rsidRPr="00FC3699">
                        <w:rPr>
                          <w:rFonts w:ascii="Times New Roman" w:hAnsi="Times New Roman" w:cs="Times New Roman"/>
                          <w:color w:val="2F5496" w:themeColor="accent5" w:themeShade="BF"/>
                        </w:rPr>
                        <w:t>jointly released by the U.S. Department of Education and the U.S. Department of Justice outlining the civil rights obligations of states and school divisions to</w:t>
                      </w:r>
                      <w:r w:rsidR="00031FA7">
                        <w:rPr>
                          <w:rFonts w:ascii="Times New Roman" w:hAnsi="Times New Roman" w:cs="Times New Roman"/>
                          <w:color w:val="2F5496" w:themeColor="accent5" w:themeShade="BF"/>
                        </w:rPr>
                        <w:t xml:space="preserve"> identify and </w:t>
                      </w:r>
                      <w:r w:rsidRPr="00FC3699">
                        <w:rPr>
                          <w:rFonts w:ascii="Times New Roman" w:hAnsi="Times New Roman" w:cs="Times New Roman"/>
                          <w:color w:val="2F5496" w:themeColor="accent5" w:themeShade="BF"/>
                        </w:rPr>
                        <w:t>educate ELs.</w:t>
                      </w:r>
                    </w:p>
                    <w:p w14:paraId="67FEC368" w14:textId="27914040" w:rsidR="00FC3699" w:rsidRPr="00FC3699" w:rsidRDefault="00FC3699" w:rsidP="00FC3699">
                      <w:pPr>
                        <w:rPr>
                          <w:rFonts w:ascii="Times New Roman" w:hAnsi="Times New Roman" w:cs="Times New Roman"/>
                          <w:color w:val="2F5496" w:themeColor="accent5" w:themeShade="BF"/>
                        </w:rPr>
                      </w:pPr>
                      <w:r w:rsidRPr="00FC3699">
                        <w:rPr>
                          <w:rFonts w:ascii="Times New Roman" w:hAnsi="Times New Roman" w:cs="Times New Roman"/>
                          <w:color w:val="2F5496" w:themeColor="accent5" w:themeShade="BF"/>
                        </w:rPr>
                        <w:t xml:space="preserve">The </w:t>
                      </w:r>
                      <w:hyperlink r:id="rId17" w:history="1">
                        <w:r w:rsidRPr="00636F48">
                          <w:rPr>
                            <w:rStyle w:val="Hyperlink"/>
                            <w:rFonts w:ascii="Times New Roman" w:hAnsi="Times New Roman" w:cs="Times New Roman"/>
                          </w:rPr>
                          <w:t>English Leaner Tool</w:t>
                        </w:r>
                        <w:r w:rsidR="00B84F32" w:rsidRPr="00636F48">
                          <w:rPr>
                            <w:rStyle w:val="Hyperlink"/>
                            <w:rFonts w:ascii="Times New Roman" w:hAnsi="Times New Roman" w:cs="Times New Roman"/>
                          </w:rPr>
                          <w:t xml:space="preserve"> K</w:t>
                        </w:r>
                        <w:r w:rsidRPr="00636F48">
                          <w:rPr>
                            <w:rStyle w:val="Hyperlink"/>
                            <w:rFonts w:ascii="Times New Roman" w:hAnsi="Times New Roman" w:cs="Times New Roman"/>
                          </w:rPr>
                          <w:t>it</w:t>
                        </w:r>
                      </w:hyperlink>
                      <w:r w:rsidRPr="00FC3699">
                        <w:rPr>
                          <w:rFonts w:ascii="Times New Roman" w:hAnsi="Times New Roman" w:cs="Times New Roman"/>
                          <w:color w:val="2F5496" w:themeColor="accent5" w:themeShade="BF"/>
                        </w:rPr>
                        <w:t xml:space="preserve"> is intended to help states and school divisions understand the requirements in fulfilling these civil rights obligations and contains guidance, sample tools, and resources. </w:t>
                      </w:r>
                    </w:p>
                    <w:p w14:paraId="339B53A9" w14:textId="77777777" w:rsidR="00FC3699" w:rsidRPr="006E667C" w:rsidRDefault="00FC3699" w:rsidP="00FC3A24">
                      <w:pPr>
                        <w:jc w:val="center"/>
                        <w:rPr>
                          <w:rFonts w:ascii="Times New Roman" w:hAnsi="Times New Roman" w:cs="Times New Roman"/>
                          <w:color w:val="2F5496" w:themeColor="accent5" w:themeShade="BF"/>
                        </w:rPr>
                      </w:pPr>
                    </w:p>
                  </w:txbxContent>
                </v:textbox>
                <w10:wrap anchorx="margin"/>
              </v:shape>
            </w:pict>
          </mc:Fallback>
        </mc:AlternateContent>
      </w:r>
      <w:r w:rsidR="002171CB">
        <w:rPr>
          <w:b/>
          <w:sz w:val="24"/>
        </w:rPr>
        <w:br w:type="page"/>
      </w:r>
    </w:p>
    <w:p w14:paraId="5A584B34" w14:textId="77777777" w:rsidR="00237B0A" w:rsidRDefault="003132CD" w:rsidP="00E940FC">
      <w:pPr>
        <w:spacing w:after="0" w:line="240" w:lineRule="auto"/>
        <w:rPr>
          <w:b/>
          <w:sz w:val="24"/>
        </w:rPr>
      </w:pPr>
      <w:r>
        <w:rPr>
          <w:rFonts w:ascii="Times New Roman" w:hAnsi="Times New Roman" w:cs="Times New Roman"/>
          <w:b/>
          <w:noProof/>
          <w:color w:val="2E74B5" w:themeColor="accent1" w:themeShade="BF"/>
          <w:sz w:val="40"/>
        </w:rPr>
        <w:lastRenderedPageBreak/>
        <mc:AlternateContent>
          <mc:Choice Requires="wps">
            <w:drawing>
              <wp:anchor distT="0" distB="0" distL="114300" distR="114300" simplePos="0" relativeHeight="251698176" behindDoc="0" locked="0" layoutInCell="1" allowOverlap="1" wp14:anchorId="17C8410F" wp14:editId="78748BF3">
                <wp:simplePos x="0" y="0"/>
                <wp:positionH relativeFrom="margin">
                  <wp:posOffset>138275</wp:posOffset>
                </wp:positionH>
                <wp:positionV relativeFrom="paragraph">
                  <wp:posOffset>6752265</wp:posOffset>
                </wp:positionV>
                <wp:extent cx="7069873" cy="1460810"/>
                <wp:effectExtent l="133350" t="76200" r="150495" b="292100"/>
                <wp:wrapNone/>
                <wp:docPr id="5" name="Text Box 5"/>
                <wp:cNvGraphicFramePr/>
                <a:graphic xmlns:a="http://schemas.openxmlformats.org/drawingml/2006/main">
                  <a:graphicData uri="http://schemas.microsoft.com/office/word/2010/wordprocessingShape">
                    <wps:wsp>
                      <wps:cNvSpPr txBox="1"/>
                      <wps:spPr>
                        <a:xfrm>
                          <a:off x="0" y="0"/>
                          <a:ext cx="7069873" cy="1460810"/>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3D5F5BB1" w14:textId="77777777" w:rsidR="00EA6B9F" w:rsidRDefault="00EA6B9F" w:rsidP="00EA6B9F">
                            <w:pPr>
                              <w:spacing w:after="0" w:line="240" w:lineRule="auto"/>
                              <w:rPr>
                                <w:rFonts w:ascii="Times New Roman" w:hAnsi="Times New Roman" w:cs="Times New Roman"/>
                                <w:b/>
                                <w:color w:val="2F5496" w:themeColor="accent5" w:themeShade="BF"/>
                                <w:sz w:val="28"/>
                                <w:szCs w:val="28"/>
                                <w:u w:val="single"/>
                              </w:rPr>
                            </w:pPr>
                            <w:r>
                              <w:rPr>
                                <w:rFonts w:ascii="Times New Roman" w:hAnsi="Times New Roman" w:cs="Times New Roman"/>
                                <w:b/>
                                <w:color w:val="2F5496" w:themeColor="accent5" w:themeShade="BF"/>
                                <w:sz w:val="28"/>
                                <w:szCs w:val="28"/>
                                <w:u w:val="single"/>
                              </w:rPr>
                              <w:t>USED Websites</w:t>
                            </w:r>
                          </w:p>
                          <w:p w14:paraId="0E4D57FE" w14:textId="6DD87CB1" w:rsidR="00EA6B9F" w:rsidRPr="005B7F7C" w:rsidRDefault="00636F48" w:rsidP="00EA6B9F">
                            <w:pPr>
                              <w:pStyle w:val="ListParagraph"/>
                              <w:numPr>
                                <w:ilvl w:val="0"/>
                                <w:numId w:val="14"/>
                              </w:numPr>
                              <w:spacing w:after="0" w:line="240" w:lineRule="auto"/>
                              <w:rPr>
                                <w:rStyle w:val="Hyperlink"/>
                                <w:rFonts w:ascii="Times New Roman" w:hAnsi="Times New Roman" w:cs="Times New Roman"/>
                                <w:color w:val="auto"/>
                                <w:sz w:val="24"/>
                                <w:szCs w:val="24"/>
                                <w:u w:val="none"/>
                              </w:rPr>
                            </w:pPr>
                            <w:hyperlink r:id="rId18" w:history="1">
                              <w:r w:rsidR="00EA6B9F">
                                <w:rPr>
                                  <w:rStyle w:val="Hyperlink"/>
                                  <w:rFonts w:ascii="Times New Roman" w:hAnsi="Times New Roman" w:cs="Times New Roman"/>
                                  <w:sz w:val="24"/>
                                  <w:szCs w:val="24"/>
                                </w:rPr>
                                <w:t>Office of Special Education P</w:t>
                              </w:r>
                              <w:r w:rsidR="00EA6B9F">
                                <w:rPr>
                                  <w:rStyle w:val="Hyperlink"/>
                                  <w:rFonts w:ascii="Times New Roman" w:hAnsi="Times New Roman" w:cs="Times New Roman"/>
                                  <w:sz w:val="24"/>
                                  <w:szCs w:val="24"/>
                                </w:rPr>
                                <w:t>r</w:t>
                              </w:r>
                              <w:r w:rsidR="00EA6B9F">
                                <w:rPr>
                                  <w:rStyle w:val="Hyperlink"/>
                                  <w:rFonts w:ascii="Times New Roman" w:hAnsi="Times New Roman" w:cs="Times New Roman"/>
                                  <w:sz w:val="24"/>
                                  <w:szCs w:val="24"/>
                                </w:rPr>
                                <w:t>ograms</w:t>
                              </w:r>
                            </w:hyperlink>
                          </w:p>
                          <w:p w14:paraId="408C93ED" w14:textId="0C7775F5" w:rsidR="00EA6B9F" w:rsidRDefault="00636F48" w:rsidP="00EA6B9F">
                            <w:pPr>
                              <w:pStyle w:val="ListParagraph"/>
                              <w:spacing w:after="0" w:line="240" w:lineRule="auto"/>
                              <w:rPr>
                                <w:rStyle w:val="Hyperlink"/>
                              </w:rPr>
                            </w:pPr>
                            <w:hyperlink r:id="rId19" w:history="1">
                              <w:r>
                                <w:rPr>
                                  <w:rStyle w:val="Hyperlink"/>
                                  <w:rFonts w:ascii="Times New Roman" w:hAnsi="Times New Roman" w:cs="Times New Roman"/>
                                  <w:sz w:val="24"/>
                                  <w:szCs w:val="24"/>
                                </w:rPr>
                                <w:t>USED Office for Civil Rights</w:t>
                              </w:r>
                            </w:hyperlink>
                          </w:p>
                          <w:p w14:paraId="6C13B8A5" w14:textId="77777777" w:rsidR="00EA6B9F" w:rsidRDefault="00EA6B9F" w:rsidP="00EA6B9F">
                            <w:pPr>
                              <w:spacing w:after="0" w:line="240" w:lineRule="auto"/>
                              <w:rPr>
                                <w:rFonts w:ascii="Times New Roman" w:hAnsi="Times New Roman" w:cs="Times New Roman"/>
                                <w:b/>
                                <w:color w:val="2F5496" w:themeColor="accent5" w:themeShade="BF"/>
                                <w:sz w:val="28"/>
                                <w:szCs w:val="28"/>
                                <w:u w:val="single"/>
                              </w:rPr>
                            </w:pPr>
                            <w:r>
                              <w:rPr>
                                <w:rFonts w:ascii="Times New Roman" w:hAnsi="Times New Roman" w:cs="Times New Roman"/>
                                <w:b/>
                                <w:color w:val="2F5496" w:themeColor="accent5" w:themeShade="BF"/>
                                <w:sz w:val="28"/>
                                <w:szCs w:val="28"/>
                                <w:u w:val="single"/>
                              </w:rPr>
                              <w:t>VDOE Websites</w:t>
                            </w:r>
                          </w:p>
                          <w:p w14:paraId="4B9F9212" w14:textId="1C08E9A8" w:rsidR="00EA6B9F" w:rsidRDefault="00636F48" w:rsidP="00EA6B9F">
                            <w:pPr>
                              <w:pStyle w:val="ListParagraph"/>
                              <w:numPr>
                                <w:ilvl w:val="0"/>
                                <w:numId w:val="14"/>
                              </w:numPr>
                              <w:spacing w:after="0" w:line="240" w:lineRule="auto"/>
                              <w:rPr>
                                <w:rFonts w:ascii="Times New Roman" w:hAnsi="Times New Roman" w:cs="Times New Roman"/>
                                <w:color w:val="2F5496" w:themeColor="accent5" w:themeShade="BF"/>
                                <w:sz w:val="24"/>
                                <w:szCs w:val="24"/>
                              </w:rPr>
                            </w:pPr>
                            <w:hyperlink r:id="rId20" w:history="1">
                              <w:r w:rsidR="00EA6B9F">
                                <w:rPr>
                                  <w:rStyle w:val="Hyperlink"/>
                                  <w:rFonts w:ascii="Times New Roman" w:hAnsi="Times New Roman" w:cs="Times New Roman"/>
                                  <w:sz w:val="24"/>
                                  <w:szCs w:val="24"/>
                                </w:rPr>
                                <w:t>Office of Special Education</w:t>
                              </w:r>
                              <w:r w:rsidR="00EA6B9F">
                                <w:rPr>
                                  <w:rStyle w:val="Hyperlink"/>
                                  <w:rFonts w:ascii="Times New Roman" w:hAnsi="Times New Roman" w:cs="Times New Roman"/>
                                  <w:sz w:val="24"/>
                                  <w:szCs w:val="24"/>
                                </w:rPr>
                                <w:t xml:space="preserve"> </w:t>
                              </w:r>
                              <w:r w:rsidR="00EA6B9F">
                                <w:rPr>
                                  <w:rStyle w:val="Hyperlink"/>
                                  <w:rFonts w:ascii="Times New Roman" w:hAnsi="Times New Roman" w:cs="Times New Roman"/>
                                  <w:sz w:val="24"/>
                                  <w:szCs w:val="24"/>
                                </w:rPr>
                                <w:t>Office and Student Services</w:t>
                              </w:r>
                            </w:hyperlink>
                          </w:p>
                          <w:p w14:paraId="43B38764" w14:textId="48A43762" w:rsidR="00EA6B9F" w:rsidRDefault="00636F48" w:rsidP="00EA6B9F">
                            <w:pPr>
                              <w:pStyle w:val="ListParagraph"/>
                              <w:numPr>
                                <w:ilvl w:val="0"/>
                                <w:numId w:val="14"/>
                              </w:numPr>
                              <w:spacing w:after="0" w:line="240" w:lineRule="auto"/>
                              <w:rPr>
                                <w:rFonts w:ascii="Times New Roman" w:hAnsi="Times New Roman" w:cs="Times New Roman"/>
                                <w:sz w:val="24"/>
                                <w:szCs w:val="24"/>
                              </w:rPr>
                            </w:pPr>
                            <w:hyperlink r:id="rId21" w:history="1">
                              <w:r>
                                <w:rPr>
                                  <w:rStyle w:val="Hyperlink"/>
                                  <w:rFonts w:ascii="Times New Roman" w:hAnsi="Times New Roman" w:cs="Times New Roman"/>
                                  <w:sz w:val="24"/>
                                  <w:szCs w:val="24"/>
                                </w:rPr>
                                <w:t>Title III Office</w:t>
                              </w:r>
                            </w:hyperlink>
                          </w:p>
                          <w:p w14:paraId="595DF2C6" w14:textId="77777777" w:rsidR="00DB7720" w:rsidRDefault="00DB7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8410F" id="Text Box 5" o:spid="_x0000_s1032" type="#_x0000_t202" style="position:absolute;margin-left:10.9pt;margin-top:531.65pt;width:556.7pt;height: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" fillcolor="white [3212]" strokecolor="black [3213]" strokeweight=".5pt">
                <v:shadow on="t" type="perspective" color="#2f5496 [2408]" opacity="26214f" offset="0,0" matrix="66847f,,,66847f"/>
                <v:textbox>
                  <w:txbxContent>
                    <w:p w14:paraId="3D5F5BB1" w14:textId="77777777" w:rsidR="00EA6B9F" w:rsidRDefault="00EA6B9F" w:rsidP="00EA6B9F">
                      <w:pPr>
                        <w:spacing w:after="0" w:line="240" w:lineRule="auto"/>
                        <w:rPr>
                          <w:rFonts w:ascii="Times New Roman" w:hAnsi="Times New Roman" w:cs="Times New Roman"/>
                          <w:b/>
                          <w:color w:val="2F5496" w:themeColor="accent5" w:themeShade="BF"/>
                          <w:sz w:val="28"/>
                          <w:szCs w:val="28"/>
                          <w:u w:val="single"/>
                        </w:rPr>
                      </w:pPr>
                      <w:r>
                        <w:rPr>
                          <w:rFonts w:ascii="Times New Roman" w:hAnsi="Times New Roman" w:cs="Times New Roman"/>
                          <w:b/>
                          <w:color w:val="2F5496" w:themeColor="accent5" w:themeShade="BF"/>
                          <w:sz w:val="28"/>
                          <w:szCs w:val="28"/>
                          <w:u w:val="single"/>
                        </w:rPr>
                        <w:t>USED Websites</w:t>
                      </w:r>
                    </w:p>
                    <w:p w14:paraId="0E4D57FE" w14:textId="6DD87CB1" w:rsidR="00EA6B9F" w:rsidRPr="005B7F7C" w:rsidRDefault="00636F48" w:rsidP="00EA6B9F">
                      <w:pPr>
                        <w:pStyle w:val="ListParagraph"/>
                        <w:numPr>
                          <w:ilvl w:val="0"/>
                          <w:numId w:val="14"/>
                        </w:numPr>
                        <w:spacing w:after="0" w:line="240" w:lineRule="auto"/>
                        <w:rPr>
                          <w:rStyle w:val="Hyperlink"/>
                          <w:rFonts w:ascii="Times New Roman" w:hAnsi="Times New Roman" w:cs="Times New Roman"/>
                          <w:color w:val="auto"/>
                          <w:sz w:val="24"/>
                          <w:szCs w:val="24"/>
                          <w:u w:val="none"/>
                        </w:rPr>
                      </w:pPr>
                      <w:hyperlink r:id="rId22" w:history="1">
                        <w:r w:rsidR="00EA6B9F">
                          <w:rPr>
                            <w:rStyle w:val="Hyperlink"/>
                            <w:rFonts w:ascii="Times New Roman" w:hAnsi="Times New Roman" w:cs="Times New Roman"/>
                            <w:sz w:val="24"/>
                            <w:szCs w:val="24"/>
                          </w:rPr>
                          <w:t>Office of Special Education P</w:t>
                        </w:r>
                        <w:r w:rsidR="00EA6B9F">
                          <w:rPr>
                            <w:rStyle w:val="Hyperlink"/>
                            <w:rFonts w:ascii="Times New Roman" w:hAnsi="Times New Roman" w:cs="Times New Roman"/>
                            <w:sz w:val="24"/>
                            <w:szCs w:val="24"/>
                          </w:rPr>
                          <w:t>r</w:t>
                        </w:r>
                        <w:r w:rsidR="00EA6B9F">
                          <w:rPr>
                            <w:rStyle w:val="Hyperlink"/>
                            <w:rFonts w:ascii="Times New Roman" w:hAnsi="Times New Roman" w:cs="Times New Roman"/>
                            <w:sz w:val="24"/>
                            <w:szCs w:val="24"/>
                          </w:rPr>
                          <w:t>ograms</w:t>
                        </w:r>
                      </w:hyperlink>
                    </w:p>
                    <w:p w14:paraId="408C93ED" w14:textId="0C7775F5" w:rsidR="00EA6B9F" w:rsidRDefault="00636F48" w:rsidP="00EA6B9F">
                      <w:pPr>
                        <w:pStyle w:val="ListParagraph"/>
                        <w:spacing w:after="0" w:line="240" w:lineRule="auto"/>
                        <w:rPr>
                          <w:rStyle w:val="Hyperlink"/>
                        </w:rPr>
                      </w:pPr>
                      <w:hyperlink r:id="rId23" w:history="1">
                        <w:r>
                          <w:rPr>
                            <w:rStyle w:val="Hyperlink"/>
                            <w:rFonts w:ascii="Times New Roman" w:hAnsi="Times New Roman" w:cs="Times New Roman"/>
                            <w:sz w:val="24"/>
                            <w:szCs w:val="24"/>
                          </w:rPr>
                          <w:t>USED Office for Civil Rights</w:t>
                        </w:r>
                      </w:hyperlink>
                    </w:p>
                    <w:p w14:paraId="6C13B8A5" w14:textId="77777777" w:rsidR="00EA6B9F" w:rsidRDefault="00EA6B9F" w:rsidP="00EA6B9F">
                      <w:pPr>
                        <w:spacing w:after="0" w:line="240" w:lineRule="auto"/>
                        <w:rPr>
                          <w:rFonts w:ascii="Times New Roman" w:hAnsi="Times New Roman" w:cs="Times New Roman"/>
                          <w:b/>
                          <w:color w:val="2F5496" w:themeColor="accent5" w:themeShade="BF"/>
                          <w:sz w:val="28"/>
                          <w:szCs w:val="28"/>
                          <w:u w:val="single"/>
                        </w:rPr>
                      </w:pPr>
                      <w:r>
                        <w:rPr>
                          <w:rFonts w:ascii="Times New Roman" w:hAnsi="Times New Roman" w:cs="Times New Roman"/>
                          <w:b/>
                          <w:color w:val="2F5496" w:themeColor="accent5" w:themeShade="BF"/>
                          <w:sz w:val="28"/>
                          <w:szCs w:val="28"/>
                          <w:u w:val="single"/>
                        </w:rPr>
                        <w:t>VDOE Websites</w:t>
                      </w:r>
                    </w:p>
                    <w:p w14:paraId="4B9F9212" w14:textId="1C08E9A8" w:rsidR="00EA6B9F" w:rsidRDefault="00636F48" w:rsidP="00EA6B9F">
                      <w:pPr>
                        <w:pStyle w:val="ListParagraph"/>
                        <w:numPr>
                          <w:ilvl w:val="0"/>
                          <w:numId w:val="14"/>
                        </w:numPr>
                        <w:spacing w:after="0" w:line="240" w:lineRule="auto"/>
                        <w:rPr>
                          <w:rFonts w:ascii="Times New Roman" w:hAnsi="Times New Roman" w:cs="Times New Roman"/>
                          <w:color w:val="2F5496" w:themeColor="accent5" w:themeShade="BF"/>
                          <w:sz w:val="24"/>
                          <w:szCs w:val="24"/>
                        </w:rPr>
                      </w:pPr>
                      <w:hyperlink r:id="rId24" w:history="1">
                        <w:r w:rsidR="00EA6B9F">
                          <w:rPr>
                            <w:rStyle w:val="Hyperlink"/>
                            <w:rFonts w:ascii="Times New Roman" w:hAnsi="Times New Roman" w:cs="Times New Roman"/>
                            <w:sz w:val="24"/>
                            <w:szCs w:val="24"/>
                          </w:rPr>
                          <w:t>Office of Special Education</w:t>
                        </w:r>
                        <w:r w:rsidR="00EA6B9F">
                          <w:rPr>
                            <w:rStyle w:val="Hyperlink"/>
                            <w:rFonts w:ascii="Times New Roman" w:hAnsi="Times New Roman" w:cs="Times New Roman"/>
                            <w:sz w:val="24"/>
                            <w:szCs w:val="24"/>
                          </w:rPr>
                          <w:t xml:space="preserve"> </w:t>
                        </w:r>
                        <w:r w:rsidR="00EA6B9F">
                          <w:rPr>
                            <w:rStyle w:val="Hyperlink"/>
                            <w:rFonts w:ascii="Times New Roman" w:hAnsi="Times New Roman" w:cs="Times New Roman"/>
                            <w:sz w:val="24"/>
                            <w:szCs w:val="24"/>
                          </w:rPr>
                          <w:t>Office and Student Services</w:t>
                        </w:r>
                      </w:hyperlink>
                    </w:p>
                    <w:p w14:paraId="43B38764" w14:textId="48A43762" w:rsidR="00EA6B9F" w:rsidRDefault="00636F48" w:rsidP="00EA6B9F">
                      <w:pPr>
                        <w:pStyle w:val="ListParagraph"/>
                        <w:numPr>
                          <w:ilvl w:val="0"/>
                          <w:numId w:val="14"/>
                        </w:numPr>
                        <w:spacing w:after="0" w:line="240" w:lineRule="auto"/>
                        <w:rPr>
                          <w:rFonts w:ascii="Times New Roman" w:hAnsi="Times New Roman" w:cs="Times New Roman"/>
                          <w:sz w:val="24"/>
                          <w:szCs w:val="24"/>
                        </w:rPr>
                      </w:pPr>
                      <w:hyperlink r:id="rId25" w:history="1">
                        <w:r>
                          <w:rPr>
                            <w:rStyle w:val="Hyperlink"/>
                            <w:rFonts w:ascii="Times New Roman" w:hAnsi="Times New Roman" w:cs="Times New Roman"/>
                            <w:sz w:val="24"/>
                            <w:szCs w:val="24"/>
                          </w:rPr>
                          <w:t>Title III Office</w:t>
                        </w:r>
                      </w:hyperlink>
                    </w:p>
                    <w:p w14:paraId="595DF2C6" w14:textId="77777777" w:rsidR="00DB7720" w:rsidRDefault="00DB7720"/>
                  </w:txbxContent>
                </v:textbox>
                <w10:wrap anchorx="margin"/>
              </v:shape>
            </w:pict>
          </mc:Fallback>
        </mc:AlternateContent>
      </w:r>
      <w:r>
        <w:rPr>
          <w:noProof/>
        </w:rPr>
        <w:drawing>
          <wp:anchor distT="0" distB="0" distL="114300" distR="114300" simplePos="0" relativeHeight="251692032" behindDoc="0" locked="0" layoutInCell="1" allowOverlap="1" wp14:anchorId="2A29EFA0" wp14:editId="25DA9AD4">
            <wp:simplePos x="0" y="0"/>
            <wp:positionH relativeFrom="margin">
              <wp:posOffset>4935855</wp:posOffset>
            </wp:positionH>
            <wp:positionV relativeFrom="paragraph">
              <wp:posOffset>4653280</wp:posOffset>
            </wp:positionV>
            <wp:extent cx="1571625" cy="1853565"/>
            <wp:effectExtent l="152400" t="152400" r="371475" b="356235"/>
            <wp:wrapSquare wrapText="bothSides"/>
            <wp:docPr id="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71625" cy="1853565"/>
                    </a:xfrm>
                    <a:prstGeom prst="rect">
                      <a:avLst/>
                    </a:prstGeom>
                    <a:ln>
                      <a:noFill/>
                    </a:ln>
                    <a:effectLst>
                      <a:outerShdw blurRad="292100" dist="139700" dir="2700000" algn="tl" rotWithShape="0">
                        <a:schemeClr val="accent5">
                          <a:lumMod val="75000"/>
                          <a:alpha val="65000"/>
                        </a:scheme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94080" behindDoc="0" locked="0" layoutInCell="1" allowOverlap="1" wp14:anchorId="4E72785A" wp14:editId="187FFD86">
                <wp:simplePos x="0" y="0"/>
                <wp:positionH relativeFrom="margin">
                  <wp:posOffset>165100</wp:posOffset>
                </wp:positionH>
                <wp:positionV relativeFrom="paragraph">
                  <wp:posOffset>4739640</wp:posOffset>
                </wp:positionV>
                <wp:extent cx="4137103" cy="1594624"/>
                <wp:effectExtent l="95250" t="76200" r="111125" b="310515"/>
                <wp:wrapNone/>
                <wp:docPr id="3" name="Text Box 3"/>
                <wp:cNvGraphicFramePr/>
                <a:graphic xmlns:a="http://schemas.openxmlformats.org/drawingml/2006/main">
                  <a:graphicData uri="http://schemas.microsoft.com/office/word/2010/wordprocessingShape">
                    <wps:wsp>
                      <wps:cNvSpPr txBox="1"/>
                      <wps:spPr>
                        <a:xfrm>
                          <a:off x="0" y="0"/>
                          <a:ext cx="4137103" cy="1594624"/>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607F4AF1" w14:textId="16ABF29E" w:rsidR="00C75FC0" w:rsidRPr="00FC3699" w:rsidRDefault="00636F48" w:rsidP="00D34419">
                            <w:pPr>
                              <w:jc w:val="center"/>
                              <w:rPr>
                                <w:rFonts w:ascii="Times New Roman" w:hAnsi="Times New Roman" w:cs="Times New Roman"/>
                                <w:color w:val="2F5496" w:themeColor="accent5" w:themeShade="BF"/>
                              </w:rPr>
                            </w:pPr>
                            <w:hyperlink r:id="rId28" w:history="1">
                              <w:r w:rsidR="00D34419" w:rsidRPr="00636F48">
                                <w:rPr>
                                  <w:rStyle w:val="Hyperlink"/>
                                  <w:rFonts w:ascii="Times New Roman" w:hAnsi="Times New Roman" w:cs="Times New Roman"/>
                                  <w:b/>
                                  <w:sz w:val="24"/>
                                  <w:szCs w:val="24"/>
                                </w:rPr>
                                <w:t>Handbook for Educators of ELs wi</w:t>
                              </w:r>
                              <w:r w:rsidR="00D34419" w:rsidRPr="00636F48">
                                <w:rPr>
                                  <w:rStyle w:val="Hyperlink"/>
                                  <w:rFonts w:ascii="Times New Roman" w:hAnsi="Times New Roman" w:cs="Times New Roman"/>
                                  <w:b/>
                                  <w:sz w:val="24"/>
                                  <w:szCs w:val="24"/>
                                </w:rPr>
                                <w:t>t</w:t>
                              </w:r>
                              <w:r w:rsidR="00D34419" w:rsidRPr="00636F48">
                                <w:rPr>
                                  <w:rStyle w:val="Hyperlink"/>
                                  <w:rFonts w:ascii="Times New Roman" w:hAnsi="Times New Roman" w:cs="Times New Roman"/>
                                  <w:b/>
                                  <w:sz w:val="24"/>
                                  <w:szCs w:val="24"/>
                                </w:rPr>
                                <w:t>h Suspected Disabilities</w:t>
                              </w:r>
                            </w:hyperlink>
                          </w:p>
                          <w:p w14:paraId="0E6AD918" w14:textId="77777777" w:rsidR="000C706D" w:rsidRPr="000C706D" w:rsidRDefault="00946FA0" w:rsidP="000C706D">
                            <w:pPr>
                              <w:pStyle w:val="ListParagraph"/>
                              <w:numPr>
                                <w:ilvl w:val="0"/>
                                <w:numId w:val="13"/>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P</w:t>
                            </w:r>
                            <w:r w:rsidR="00D34419" w:rsidRPr="00D34419">
                              <w:rPr>
                                <w:rFonts w:ascii="Times New Roman" w:hAnsi="Times New Roman" w:cs="Times New Roman"/>
                                <w:color w:val="2F5496" w:themeColor="accent5" w:themeShade="BF"/>
                              </w:rPr>
                              <w:t>rovide</w:t>
                            </w:r>
                            <w:r w:rsidR="00FE5E33">
                              <w:rPr>
                                <w:rFonts w:ascii="Times New Roman" w:hAnsi="Times New Roman" w:cs="Times New Roman"/>
                                <w:color w:val="2F5496" w:themeColor="accent5" w:themeShade="BF"/>
                              </w:rPr>
                              <w:t>s</w:t>
                            </w:r>
                            <w:r w:rsidR="00D34419" w:rsidRPr="00D34419">
                              <w:rPr>
                                <w:rFonts w:ascii="Times New Roman" w:hAnsi="Times New Roman" w:cs="Times New Roman"/>
                                <w:color w:val="2F5496" w:themeColor="accent5" w:themeShade="BF"/>
                              </w:rPr>
                              <w:t xml:space="preserve"> school divisions with guidance on a multi-step process to appropriately identify </w:t>
                            </w:r>
                            <w:r w:rsidR="000C706D">
                              <w:rPr>
                                <w:rFonts w:ascii="Times New Roman" w:hAnsi="Times New Roman" w:cs="Times New Roman"/>
                                <w:color w:val="2F5496" w:themeColor="accent5" w:themeShade="BF"/>
                              </w:rPr>
                              <w:t xml:space="preserve">and evaluate </w:t>
                            </w:r>
                            <w:r w:rsidR="000C706D" w:rsidRPr="000C706D">
                              <w:rPr>
                                <w:rFonts w:ascii="Times New Roman" w:hAnsi="Times New Roman" w:cs="Times New Roman"/>
                                <w:color w:val="2F5496" w:themeColor="accent5" w:themeShade="BF"/>
                              </w:rPr>
                              <w:t>ELs who may</w:t>
                            </w:r>
                          </w:p>
                          <w:p w14:paraId="34172385" w14:textId="77777777" w:rsidR="000C706D" w:rsidRPr="000C706D" w:rsidRDefault="000C706D" w:rsidP="000C706D">
                            <w:pPr>
                              <w:pStyle w:val="ListParagraph"/>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be </w:t>
                            </w:r>
                            <w:r w:rsidRPr="000C706D">
                              <w:rPr>
                                <w:rFonts w:ascii="Times New Roman" w:hAnsi="Times New Roman" w:cs="Times New Roman"/>
                                <w:color w:val="2F5496" w:themeColor="accent5" w:themeShade="BF"/>
                              </w:rPr>
                              <w:t>suspected of having a disability for possible eligibility</w:t>
                            </w:r>
                          </w:p>
                          <w:p w14:paraId="76BA68D3" w14:textId="77777777" w:rsidR="00C75FC0" w:rsidRDefault="000C706D" w:rsidP="000C706D">
                            <w:pPr>
                              <w:pStyle w:val="ListParagraph"/>
                              <w:rPr>
                                <w:rFonts w:ascii="Times New Roman" w:hAnsi="Times New Roman" w:cs="Times New Roman"/>
                                <w:color w:val="2F5496" w:themeColor="accent5" w:themeShade="BF"/>
                              </w:rPr>
                            </w:pPr>
                            <w:r w:rsidRPr="000C706D">
                              <w:rPr>
                                <w:rFonts w:ascii="Times New Roman" w:hAnsi="Times New Roman" w:cs="Times New Roman"/>
                                <w:color w:val="2F5496" w:themeColor="accent5" w:themeShade="BF"/>
                              </w:rPr>
                              <w:t xml:space="preserve">for special education and related </w:t>
                            </w:r>
                            <w:r>
                              <w:rPr>
                                <w:rFonts w:ascii="Times New Roman" w:hAnsi="Times New Roman" w:cs="Times New Roman"/>
                                <w:color w:val="2F5496" w:themeColor="accent5" w:themeShade="BF"/>
                              </w:rPr>
                              <w:t>services.</w:t>
                            </w:r>
                          </w:p>
                          <w:p w14:paraId="685459BD" w14:textId="77777777" w:rsidR="00E41FB4" w:rsidRPr="00D34419" w:rsidRDefault="00946FA0" w:rsidP="00D34419">
                            <w:pPr>
                              <w:pStyle w:val="ListParagraph"/>
                              <w:numPr>
                                <w:ilvl w:val="0"/>
                                <w:numId w:val="13"/>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00E41FB4" w:rsidRPr="00E41FB4">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00E41FB4" w:rsidRPr="00E41FB4">
                              <w:rPr>
                                <w:rFonts w:ascii="Times New Roman" w:hAnsi="Times New Roman" w:cs="Times New Roman"/>
                                <w:color w:val="2F5496" w:themeColor="accent5" w:themeShade="BF"/>
                              </w:rPr>
                              <w:t xml:space="preserve"> divisions with ensuring compliance with state and federal regulations in serving ELs with disabilities.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2785A" id="Text Box 3" o:spid="_x0000_s1033" type="#_x0000_t202" style="position:absolute;margin-left:13pt;margin-top:373.2pt;width:325.75pt;height:125.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" fillcolor="white [3212]" strokecolor="black [3213]" strokeweight=".5pt">
                <v:shadow on="t" type="perspective" color="#2f5496 [2408]" opacity="26214f" offset="0,0" matrix="66847f,,,66847f"/>
                <v:textbox>
                  <w:txbxContent>
                    <w:p w14:paraId="607F4AF1" w14:textId="16ABF29E" w:rsidR="00C75FC0" w:rsidRPr="00FC3699" w:rsidRDefault="00636F48" w:rsidP="00D34419">
                      <w:pPr>
                        <w:jc w:val="center"/>
                        <w:rPr>
                          <w:rFonts w:ascii="Times New Roman" w:hAnsi="Times New Roman" w:cs="Times New Roman"/>
                          <w:color w:val="2F5496" w:themeColor="accent5" w:themeShade="BF"/>
                        </w:rPr>
                      </w:pPr>
                      <w:hyperlink r:id="rId29" w:history="1">
                        <w:r w:rsidR="00D34419" w:rsidRPr="00636F48">
                          <w:rPr>
                            <w:rStyle w:val="Hyperlink"/>
                            <w:rFonts w:ascii="Times New Roman" w:hAnsi="Times New Roman" w:cs="Times New Roman"/>
                            <w:b/>
                            <w:sz w:val="24"/>
                            <w:szCs w:val="24"/>
                          </w:rPr>
                          <w:t>Handbook for Educators of ELs wi</w:t>
                        </w:r>
                        <w:r w:rsidR="00D34419" w:rsidRPr="00636F48">
                          <w:rPr>
                            <w:rStyle w:val="Hyperlink"/>
                            <w:rFonts w:ascii="Times New Roman" w:hAnsi="Times New Roman" w:cs="Times New Roman"/>
                            <w:b/>
                            <w:sz w:val="24"/>
                            <w:szCs w:val="24"/>
                          </w:rPr>
                          <w:t>t</w:t>
                        </w:r>
                        <w:r w:rsidR="00D34419" w:rsidRPr="00636F48">
                          <w:rPr>
                            <w:rStyle w:val="Hyperlink"/>
                            <w:rFonts w:ascii="Times New Roman" w:hAnsi="Times New Roman" w:cs="Times New Roman"/>
                            <w:b/>
                            <w:sz w:val="24"/>
                            <w:szCs w:val="24"/>
                          </w:rPr>
                          <w:t>h Suspected Disabilities</w:t>
                        </w:r>
                      </w:hyperlink>
                    </w:p>
                    <w:p w14:paraId="0E6AD918" w14:textId="77777777" w:rsidR="000C706D" w:rsidRPr="000C706D" w:rsidRDefault="00946FA0" w:rsidP="000C706D">
                      <w:pPr>
                        <w:pStyle w:val="ListParagraph"/>
                        <w:numPr>
                          <w:ilvl w:val="0"/>
                          <w:numId w:val="13"/>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P</w:t>
                      </w:r>
                      <w:r w:rsidR="00D34419" w:rsidRPr="00D34419">
                        <w:rPr>
                          <w:rFonts w:ascii="Times New Roman" w:hAnsi="Times New Roman" w:cs="Times New Roman"/>
                          <w:color w:val="2F5496" w:themeColor="accent5" w:themeShade="BF"/>
                        </w:rPr>
                        <w:t>rovide</w:t>
                      </w:r>
                      <w:r w:rsidR="00FE5E33">
                        <w:rPr>
                          <w:rFonts w:ascii="Times New Roman" w:hAnsi="Times New Roman" w:cs="Times New Roman"/>
                          <w:color w:val="2F5496" w:themeColor="accent5" w:themeShade="BF"/>
                        </w:rPr>
                        <w:t>s</w:t>
                      </w:r>
                      <w:r w:rsidR="00D34419" w:rsidRPr="00D34419">
                        <w:rPr>
                          <w:rFonts w:ascii="Times New Roman" w:hAnsi="Times New Roman" w:cs="Times New Roman"/>
                          <w:color w:val="2F5496" w:themeColor="accent5" w:themeShade="BF"/>
                        </w:rPr>
                        <w:t xml:space="preserve"> school divisions with guidance on a multi-step process to appropriately identify </w:t>
                      </w:r>
                      <w:r w:rsidR="000C706D">
                        <w:rPr>
                          <w:rFonts w:ascii="Times New Roman" w:hAnsi="Times New Roman" w:cs="Times New Roman"/>
                          <w:color w:val="2F5496" w:themeColor="accent5" w:themeShade="BF"/>
                        </w:rPr>
                        <w:t xml:space="preserve">and evaluate </w:t>
                      </w:r>
                      <w:r w:rsidR="000C706D" w:rsidRPr="000C706D">
                        <w:rPr>
                          <w:rFonts w:ascii="Times New Roman" w:hAnsi="Times New Roman" w:cs="Times New Roman"/>
                          <w:color w:val="2F5496" w:themeColor="accent5" w:themeShade="BF"/>
                        </w:rPr>
                        <w:t>ELs who may</w:t>
                      </w:r>
                    </w:p>
                    <w:p w14:paraId="34172385" w14:textId="77777777" w:rsidR="000C706D" w:rsidRPr="000C706D" w:rsidRDefault="000C706D" w:rsidP="000C706D">
                      <w:pPr>
                        <w:pStyle w:val="ListParagraph"/>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be </w:t>
                      </w:r>
                      <w:r w:rsidRPr="000C706D">
                        <w:rPr>
                          <w:rFonts w:ascii="Times New Roman" w:hAnsi="Times New Roman" w:cs="Times New Roman"/>
                          <w:color w:val="2F5496" w:themeColor="accent5" w:themeShade="BF"/>
                        </w:rPr>
                        <w:t>suspected of having a disability for possible eligibility</w:t>
                      </w:r>
                    </w:p>
                    <w:p w14:paraId="76BA68D3" w14:textId="77777777" w:rsidR="00C75FC0" w:rsidRDefault="000C706D" w:rsidP="000C706D">
                      <w:pPr>
                        <w:pStyle w:val="ListParagraph"/>
                        <w:rPr>
                          <w:rFonts w:ascii="Times New Roman" w:hAnsi="Times New Roman" w:cs="Times New Roman"/>
                          <w:color w:val="2F5496" w:themeColor="accent5" w:themeShade="BF"/>
                        </w:rPr>
                      </w:pPr>
                      <w:r w:rsidRPr="000C706D">
                        <w:rPr>
                          <w:rFonts w:ascii="Times New Roman" w:hAnsi="Times New Roman" w:cs="Times New Roman"/>
                          <w:color w:val="2F5496" w:themeColor="accent5" w:themeShade="BF"/>
                        </w:rPr>
                        <w:t xml:space="preserve">for special education and related </w:t>
                      </w:r>
                      <w:r>
                        <w:rPr>
                          <w:rFonts w:ascii="Times New Roman" w:hAnsi="Times New Roman" w:cs="Times New Roman"/>
                          <w:color w:val="2F5496" w:themeColor="accent5" w:themeShade="BF"/>
                        </w:rPr>
                        <w:t>services.</w:t>
                      </w:r>
                    </w:p>
                    <w:p w14:paraId="685459BD" w14:textId="77777777" w:rsidR="00E41FB4" w:rsidRPr="00D34419" w:rsidRDefault="00946FA0" w:rsidP="00D34419">
                      <w:pPr>
                        <w:pStyle w:val="ListParagraph"/>
                        <w:numPr>
                          <w:ilvl w:val="0"/>
                          <w:numId w:val="13"/>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00E41FB4" w:rsidRPr="00E41FB4">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00E41FB4" w:rsidRPr="00E41FB4">
                        <w:rPr>
                          <w:rFonts w:ascii="Times New Roman" w:hAnsi="Times New Roman" w:cs="Times New Roman"/>
                          <w:color w:val="2F5496" w:themeColor="accent5" w:themeShade="BF"/>
                        </w:rPr>
                        <w:t xml:space="preserve"> divisions with ensuring compliance with state and federal regulations in serving ELs with disabilities.</w:t>
                      </w:r>
                    </w:p>
                  </w:txbxContent>
                </v:textbox>
                <w10:wrap anchorx="margin"/>
              </v:shape>
            </w:pict>
          </mc:Fallback>
        </mc:AlternateContent>
      </w:r>
      <w:r>
        <w:rPr>
          <w:noProof/>
        </w:rPr>
        <w:drawing>
          <wp:anchor distT="0" distB="0" distL="114300" distR="114300" simplePos="0" relativeHeight="251691008" behindDoc="0" locked="0" layoutInCell="1" allowOverlap="1" wp14:anchorId="012DB595" wp14:editId="519BB592">
            <wp:simplePos x="0" y="0"/>
            <wp:positionH relativeFrom="column">
              <wp:posOffset>1049655</wp:posOffset>
            </wp:positionH>
            <wp:positionV relativeFrom="paragraph">
              <wp:posOffset>2529205</wp:posOffset>
            </wp:positionV>
            <wp:extent cx="1466850" cy="1908175"/>
            <wp:effectExtent l="152400" t="152400" r="361950" b="358775"/>
            <wp:wrapSquare wrapText="bothSides"/>
            <wp:docPr id="1" name="Picture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66850" cy="1908175"/>
                    </a:xfrm>
                    <a:prstGeom prst="rect">
                      <a:avLst/>
                    </a:prstGeom>
                    <a:ln>
                      <a:noFill/>
                    </a:ln>
                    <a:effectLst>
                      <a:outerShdw blurRad="292100" dist="139700" dir="2700000" algn="tl" rotWithShape="0">
                        <a:schemeClr val="accent5">
                          <a:lumMod val="75000"/>
                          <a:alpha val="65000"/>
                        </a:scheme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96128" behindDoc="0" locked="0" layoutInCell="1" allowOverlap="1" wp14:anchorId="5D9194D4" wp14:editId="350778CF">
                <wp:simplePos x="0" y="0"/>
                <wp:positionH relativeFrom="margin">
                  <wp:posOffset>3346450</wp:posOffset>
                </wp:positionH>
                <wp:positionV relativeFrom="paragraph">
                  <wp:posOffset>2419350</wp:posOffset>
                </wp:positionV>
                <wp:extent cx="3632200" cy="2150745"/>
                <wp:effectExtent l="95250" t="76200" r="120650" b="382905"/>
                <wp:wrapNone/>
                <wp:docPr id="4" name="Text Box 4"/>
                <wp:cNvGraphicFramePr/>
                <a:graphic xmlns:a="http://schemas.openxmlformats.org/drawingml/2006/main">
                  <a:graphicData uri="http://schemas.microsoft.com/office/word/2010/wordprocessingShape">
                    <wps:wsp>
                      <wps:cNvSpPr txBox="1"/>
                      <wps:spPr>
                        <a:xfrm>
                          <a:off x="0" y="0"/>
                          <a:ext cx="3632200" cy="2150745"/>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324B9AF5" w14:textId="746E775C" w:rsidR="00C75FC0" w:rsidRDefault="00636F48" w:rsidP="00C75FC0">
                            <w:pPr>
                              <w:jc w:val="center"/>
                              <w:rPr>
                                <w:rFonts w:ascii="Times New Roman" w:hAnsi="Times New Roman" w:cs="Times New Roman"/>
                                <w:b/>
                                <w:color w:val="2F5496" w:themeColor="accent5" w:themeShade="BF"/>
                                <w:sz w:val="24"/>
                                <w:szCs w:val="24"/>
                                <w:u w:val="single"/>
                              </w:rPr>
                            </w:pPr>
                            <w:hyperlink r:id="rId32" w:history="1">
                              <w:r w:rsidR="00C75FC0" w:rsidRPr="00636F48">
                                <w:rPr>
                                  <w:rStyle w:val="Hyperlink"/>
                                  <w:rFonts w:ascii="Times New Roman" w:hAnsi="Times New Roman" w:cs="Times New Roman"/>
                                  <w:b/>
                                  <w:sz w:val="24"/>
                                  <w:szCs w:val="24"/>
                                </w:rPr>
                                <w:t xml:space="preserve">Evaluation and Eligibility </w:t>
                              </w:r>
                              <w:r w:rsidR="008E0289" w:rsidRPr="00636F48">
                                <w:rPr>
                                  <w:rStyle w:val="Hyperlink"/>
                                  <w:rFonts w:ascii="Times New Roman" w:hAnsi="Times New Roman" w:cs="Times New Roman"/>
                                  <w:b/>
                                  <w:sz w:val="24"/>
                                  <w:szCs w:val="24"/>
                                </w:rPr>
                                <w:t xml:space="preserve">for Special Education and Related Services </w:t>
                              </w:r>
                              <w:r w:rsidR="00C75FC0" w:rsidRPr="00636F48">
                                <w:rPr>
                                  <w:rStyle w:val="Hyperlink"/>
                                  <w:rFonts w:ascii="Times New Roman" w:hAnsi="Times New Roman" w:cs="Times New Roman"/>
                                  <w:b/>
                                  <w:sz w:val="24"/>
                                  <w:szCs w:val="24"/>
                                </w:rPr>
                                <w:t>Guidance Document</w:t>
                              </w:r>
                            </w:hyperlink>
                          </w:p>
                          <w:p w14:paraId="19848265" w14:textId="77777777" w:rsidR="00D34419" w:rsidRPr="00D34419" w:rsidRDefault="00D34419" w:rsidP="00D34419">
                            <w:pPr>
                              <w:pStyle w:val="ListParagraph"/>
                              <w:numPr>
                                <w:ilvl w:val="0"/>
                                <w:numId w:val="12"/>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Pr="00D34419">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Pr="00D34419">
                              <w:rPr>
                                <w:rFonts w:ascii="Times New Roman" w:hAnsi="Times New Roman" w:cs="Times New Roman"/>
                                <w:color w:val="2F5496" w:themeColor="accent5" w:themeShade="BF"/>
                              </w:rPr>
                              <w:t xml:space="preserve"> </w:t>
                            </w:r>
                            <w:proofErr w:type="gramStart"/>
                            <w:r w:rsidRPr="00D34419">
                              <w:rPr>
                                <w:rFonts w:ascii="Times New Roman" w:hAnsi="Times New Roman" w:cs="Times New Roman"/>
                                <w:color w:val="2F5496" w:themeColor="accent5" w:themeShade="BF"/>
                              </w:rPr>
                              <w:t>s</w:t>
                            </w:r>
                            <w:r w:rsidR="00824E21">
                              <w:rPr>
                                <w:rFonts w:ascii="Times New Roman" w:hAnsi="Times New Roman" w:cs="Times New Roman"/>
                                <w:color w:val="2F5496" w:themeColor="accent5" w:themeShade="BF"/>
                              </w:rPr>
                              <w:t>chool based</w:t>
                            </w:r>
                            <w:proofErr w:type="gramEnd"/>
                            <w:r w:rsidR="00824E21">
                              <w:rPr>
                                <w:rFonts w:ascii="Times New Roman" w:hAnsi="Times New Roman" w:cs="Times New Roman"/>
                                <w:color w:val="2F5496" w:themeColor="accent5" w:themeShade="BF"/>
                              </w:rPr>
                              <w:t xml:space="preserve"> teams and parents in navigating</w:t>
                            </w:r>
                            <w:r w:rsidRPr="00D34419">
                              <w:rPr>
                                <w:rFonts w:ascii="Times New Roman" w:hAnsi="Times New Roman" w:cs="Times New Roman"/>
                                <w:color w:val="2F5496" w:themeColor="accent5" w:themeShade="BF"/>
                              </w:rPr>
                              <w:t xml:space="preserve"> the referral, evaluation, and identification of students with disabilities.  </w:t>
                            </w:r>
                          </w:p>
                          <w:p w14:paraId="0B8B2AEC" w14:textId="77777777" w:rsidR="00C75FC0" w:rsidRPr="00D34419" w:rsidRDefault="00D34419" w:rsidP="00D34419">
                            <w:pPr>
                              <w:pStyle w:val="ListParagraph"/>
                              <w:numPr>
                                <w:ilvl w:val="0"/>
                                <w:numId w:val="12"/>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Pr="00D34419">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Pr="00D34419">
                              <w:rPr>
                                <w:rFonts w:ascii="Times New Roman" w:hAnsi="Times New Roman" w:cs="Times New Roman"/>
                                <w:color w:val="2F5496" w:themeColor="accent5" w:themeShade="BF"/>
                              </w:rPr>
                              <w:t xml:space="preserve"> IEP teams </w:t>
                            </w:r>
                            <w:r w:rsidR="00824E21">
                              <w:rPr>
                                <w:rFonts w:ascii="Times New Roman" w:hAnsi="Times New Roman" w:cs="Times New Roman"/>
                                <w:color w:val="2F5496" w:themeColor="accent5" w:themeShade="BF"/>
                              </w:rPr>
                              <w:t>and related service providers in</w:t>
                            </w:r>
                            <w:r w:rsidRPr="00D34419">
                              <w:rPr>
                                <w:rFonts w:ascii="Times New Roman" w:hAnsi="Times New Roman" w:cs="Times New Roman"/>
                                <w:color w:val="2F5496" w:themeColor="accent5" w:themeShade="BF"/>
                              </w:rPr>
                              <w:t xml:space="preserve"> address</w:t>
                            </w:r>
                            <w:r w:rsidR="00824E21">
                              <w:rPr>
                                <w:rFonts w:ascii="Times New Roman" w:hAnsi="Times New Roman" w:cs="Times New Roman"/>
                                <w:color w:val="2F5496" w:themeColor="accent5" w:themeShade="BF"/>
                              </w:rPr>
                              <w:t>ing</w:t>
                            </w:r>
                            <w:r w:rsidRPr="00D34419">
                              <w:rPr>
                                <w:rFonts w:ascii="Times New Roman" w:hAnsi="Times New Roman" w:cs="Times New Roman"/>
                                <w:color w:val="2F5496" w:themeColor="accent5" w:themeShade="BF"/>
                              </w:rPr>
                              <w:t xml:space="preserve"> the student needs related to referral, evaluation, and provision of related services. </w:t>
                            </w:r>
                          </w:p>
                          <w:p w14:paraId="74FA451F" w14:textId="77777777" w:rsidR="00D34419" w:rsidRPr="00D34419" w:rsidRDefault="00D34419" w:rsidP="00D34419">
                            <w:pPr>
                              <w:pStyle w:val="ListParagraph"/>
                              <w:numPr>
                                <w:ilvl w:val="0"/>
                                <w:numId w:val="12"/>
                              </w:numPr>
                              <w:rPr>
                                <w:rFonts w:ascii="Times New Roman" w:hAnsi="Times New Roman" w:cs="Times New Roman"/>
                                <w:color w:val="2F5496" w:themeColor="accent5" w:themeShade="BF"/>
                              </w:rPr>
                            </w:pPr>
                            <w:r w:rsidRPr="00D34419">
                              <w:rPr>
                                <w:rFonts w:ascii="Times New Roman" w:hAnsi="Times New Roman" w:cs="Times New Roman"/>
                                <w:color w:val="2F5496" w:themeColor="accent5" w:themeShade="BF"/>
                              </w:rPr>
                              <w:t>Provides information on regulatory requirements and provision of related services under IDEA of 2004.</w:t>
                            </w:r>
                          </w:p>
                          <w:p w14:paraId="403AA89A" w14:textId="77777777" w:rsidR="00C75FC0" w:rsidRPr="006E667C" w:rsidRDefault="00C75FC0" w:rsidP="00FC3A24">
                            <w:pPr>
                              <w:jc w:val="center"/>
                              <w:rPr>
                                <w:rFonts w:ascii="Times New Roman" w:hAnsi="Times New Roman" w:cs="Times New Roman"/>
                                <w:color w:val="2F5496"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194D4" id="Text Box 4" o:spid="_x0000_s1034" type="#_x0000_t202" style="position:absolute;margin-left:263.5pt;margin-top:190.5pt;width:286pt;height:169.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" fillcolor="white [3212]" strokecolor="black [3213]" strokeweight=".5pt">
                <v:shadow on="t" type="perspective" color="#2f5496 [2408]" opacity="26214f" offset="0,0" matrix="66847f,,,66847f"/>
                <v:textbox>
                  <w:txbxContent>
                    <w:p w14:paraId="324B9AF5" w14:textId="746E775C" w:rsidR="00C75FC0" w:rsidRDefault="00636F48" w:rsidP="00C75FC0">
                      <w:pPr>
                        <w:jc w:val="center"/>
                        <w:rPr>
                          <w:rFonts w:ascii="Times New Roman" w:hAnsi="Times New Roman" w:cs="Times New Roman"/>
                          <w:b/>
                          <w:color w:val="2F5496" w:themeColor="accent5" w:themeShade="BF"/>
                          <w:sz w:val="24"/>
                          <w:szCs w:val="24"/>
                          <w:u w:val="single"/>
                        </w:rPr>
                      </w:pPr>
                      <w:hyperlink r:id="rId33" w:history="1">
                        <w:r w:rsidR="00C75FC0" w:rsidRPr="00636F48">
                          <w:rPr>
                            <w:rStyle w:val="Hyperlink"/>
                            <w:rFonts w:ascii="Times New Roman" w:hAnsi="Times New Roman" w:cs="Times New Roman"/>
                            <w:b/>
                            <w:sz w:val="24"/>
                            <w:szCs w:val="24"/>
                          </w:rPr>
                          <w:t xml:space="preserve">Evaluation and Eligibility </w:t>
                        </w:r>
                        <w:r w:rsidR="008E0289" w:rsidRPr="00636F48">
                          <w:rPr>
                            <w:rStyle w:val="Hyperlink"/>
                            <w:rFonts w:ascii="Times New Roman" w:hAnsi="Times New Roman" w:cs="Times New Roman"/>
                            <w:b/>
                            <w:sz w:val="24"/>
                            <w:szCs w:val="24"/>
                          </w:rPr>
                          <w:t xml:space="preserve">for Special Education and Related Services </w:t>
                        </w:r>
                        <w:r w:rsidR="00C75FC0" w:rsidRPr="00636F48">
                          <w:rPr>
                            <w:rStyle w:val="Hyperlink"/>
                            <w:rFonts w:ascii="Times New Roman" w:hAnsi="Times New Roman" w:cs="Times New Roman"/>
                            <w:b/>
                            <w:sz w:val="24"/>
                            <w:szCs w:val="24"/>
                          </w:rPr>
                          <w:t>Guidance Document</w:t>
                        </w:r>
                      </w:hyperlink>
                    </w:p>
                    <w:p w14:paraId="19848265" w14:textId="77777777" w:rsidR="00D34419" w:rsidRPr="00D34419" w:rsidRDefault="00D34419" w:rsidP="00D34419">
                      <w:pPr>
                        <w:pStyle w:val="ListParagraph"/>
                        <w:numPr>
                          <w:ilvl w:val="0"/>
                          <w:numId w:val="12"/>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Pr="00D34419">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Pr="00D34419">
                        <w:rPr>
                          <w:rFonts w:ascii="Times New Roman" w:hAnsi="Times New Roman" w:cs="Times New Roman"/>
                          <w:color w:val="2F5496" w:themeColor="accent5" w:themeShade="BF"/>
                        </w:rPr>
                        <w:t xml:space="preserve"> </w:t>
                      </w:r>
                      <w:proofErr w:type="gramStart"/>
                      <w:r w:rsidRPr="00D34419">
                        <w:rPr>
                          <w:rFonts w:ascii="Times New Roman" w:hAnsi="Times New Roman" w:cs="Times New Roman"/>
                          <w:color w:val="2F5496" w:themeColor="accent5" w:themeShade="BF"/>
                        </w:rPr>
                        <w:t>s</w:t>
                      </w:r>
                      <w:r w:rsidR="00824E21">
                        <w:rPr>
                          <w:rFonts w:ascii="Times New Roman" w:hAnsi="Times New Roman" w:cs="Times New Roman"/>
                          <w:color w:val="2F5496" w:themeColor="accent5" w:themeShade="BF"/>
                        </w:rPr>
                        <w:t>chool based</w:t>
                      </w:r>
                      <w:proofErr w:type="gramEnd"/>
                      <w:r w:rsidR="00824E21">
                        <w:rPr>
                          <w:rFonts w:ascii="Times New Roman" w:hAnsi="Times New Roman" w:cs="Times New Roman"/>
                          <w:color w:val="2F5496" w:themeColor="accent5" w:themeShade="BF"/>
                        </w:rPr>
                        <w:t xml:space="preserve"> teams and parents in navigating</w:t>
                      </w:r>
                      <w:r w:rsidRPr="00D34419">
                        <w:rPr>
                          <w:rFonts w:ascii="Times New Roman" w:hAnsi="Times New Roman" w:cs="Times New Roman"/>
                          <w:color w:val="2F5496" w:themeColor="accent5" w:themeShade="BF"/>
                        </w:rPr>
                        <w:t xml:space="preserve"> the referral, evaluation, and identification of students with disabilities.  </w:t>
                      </w:r>
                    </w:p>
                    <w:p w14:paraId="0B8B2AEC" w14:textId="77777777" w:rsidR="00C75FC0" w:rsidRPr="00D34419" w:rsidRDefault="00D34419" w:rsidP="00D34419">
                      <w:pPr>
                        <w:pStyle w:val="ListParagraph"/>
                        <w:numPr>
                          <w:ilvl w:val="0"/>
                          <w:numId w:val="12"/>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t>A</w:t>
                      </w:r>
                      <w:r w:rsidRPr="00D34419">
                        <w:rPr>
                          <w:rFonts w:ascii="Times New Roman" w:hAnsi="Times New Roman" w:cs="Times New Roman"/>
                          <w:color w:val="2F5496" w:themeColor="accent5" w:themeShade="BF"/>
                        </w:rPr>
                        <w:t>ssist</w:t>
                      </w:r>
                      <w:r w:rsidR="00FE5E33">
                        <w:rPr>
                          <w:rFonts w:ascii="Times New Roman" w:hAnsi="Times New Roman" w:cs="Times New Roman"/>
                          <w:color w:val="2F5496" w:themeColor="accent5" w:themeShade="BF"/>
                        </w:rPr>
                        <w:t>s</w:t>
                      </w:r>
                      <w:r w:rsidRPr="00D34419">
                        <w:rPr>
                          <w:rFonts w:ascii="Times New Roman" w:hAnsi="Times New Roman" w:cs="Times New Roman"/>
                          <w:color w:val="2F5496" w:themeColor="accent5" w:themeShade="BF"/>
                        </w:rPr>
                        <w:t xml:space="preserve"> IEP teams </w:t>
                      </w:r>
                      <w:r w:rsidR="00824E21">
                        <w:rPr>
                          <w:rFonts w:ascii="Times New Roman" w:hAnsi="Times New Roman" w:cs="Times New Roman"/>
                          <w:color w:val="2F5496" w:themeColor="accent5" w:themeShade="BF"/>
                        </w:rPr>
                        <w:t>and related service providers in</w:t>
                      </w:r>
                      <w:r w:rsidRPr="00D34419">
                        <w:rPr>
                          <w:rFonts w:ascii="Times New Roman" w:hAnsi="Times New Roman" w:cs="Times New Roman"/>
                          <w:color w:val="2F5496" w:themeColor="accent5" w:themeShade="BF"/>
                        </w:rPr>
                        <w:t xml:space="preserve"> address</w:t>
                      </w:r>
                      <w:r w:rsidR="00824E21">
                        <w:rPr>
                          <w:rFonts w:ascii="Times New Roman" w:hAnsi="Times New Roman" w:cs="Times New Roman"/>
                          <w:color w:val="2F5496" w:themeColor="accent5" w:themeShade="BF"/>
                        </w:rPr>
                        <w:t>ing</w:t>
                      </w:r>
                      <w:r w:rsidRPr="00D34419">
                        <w:rPr>
                          <w:rFonts w:ascii="Times New Roman" w:hAnsi="Times New Roman" w:cs="Times New Roman"/>
                          <w:color w:val="2F5496" w:themeColor="accent5" w:themeShade="BF"/>
                        </w:rPr>
                        <w:t xml:space="preserve"> the student needs related to referral, evaluation, and provision of related services. </w:t>
                      </w:r>
                    </w:p>
                    <w:p w14:paraId="74FA451F" w14:textId="77777777" w:rsidR="00D34419" w:rsidRPr="00D34419" w:rsidRDefault="00D34419" w:rsidP="00D34419">
                      <w:pPr>
                        <w:pStyle w:val="ListParagraph"/>
                        <w:numPr>
                          <w:ilvl w:val="0"/>
                          <w:numId w:val="12"/>
                        </w:numPr>
                        <w:rPr>
                          <w:rFonts w:ascii="Times New Roman" w:hAnsi="Times New Roman" w:cs="Times New Roman"/>
                          <w:color w:val="2F5496" w:themeColor="accent5" w:themeShade="BF"/>
                        </w:rPr>
                      </w:pPr>
                      <w:r w:rsidRPr="00D34419">
                        <w:rPr>
                          <w:rFonts w:ascii="Times New Roman" w:hAnsi="Times New Roman" w:cs="Times New Roman"/>
                          <w:color w:val="2F5496" w:themeColor="accent5" w:themeShade="BF"/>
                        </w:rPr>
                        <w:t>Provides information on regulatory requirements and provision of related services under IDEA of 2004.</w:t>
                      </w:r>
                    </w:p>
                    <w:p w14:paraId="403AA89A" w14:textId="77777777" w:rsidR="00C75FC0" w:rsidRPr="006E667C" w:rsidRDefault="00C75FC0" w:rsidP="00FC3A24">
                      <w:pPr>
                        <w:jc w:val="center"/>
                        <w:rPr>
                          <w:rFonts w:ascii="Times New Roman" w:hAnsi="Times New Roman" w:cs="Times New Roman"/>
                          <w:color w:val="2F5496" w:themeColor="accent5" w:themeShade="BF"/>
                        </w:rPr>
                      </w:pPr>
                    </w:p>
                  </w:txbxContent>
                </v:textbox>
                <w10:wrap anchorx="margin"/>
              </v:shape>
            </w:pict>
          </mc:Fallback>
        </mc:AlternateContent>
      </w:r>
      <w:r w:rsidR="001B74F8">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700224" behindDoc="0" locked="0" layoutInCell="1" allowOverlap="1" wp14:anchorId="7AB27756" wp14:editId="2B990BCA">
                <wp:simplePos x="0" y="0"/>
                <wp:positionH relativeFrom="margin">
                  <wp:posOffset>1586865</wp:posOffset>
                </wp:positionH>
                <wp:positionV relativeFrom="paragraph">
                  <wp:posOffset>1984778</wp:posOffset>
                </wp:positionV>
                <wp:extent cx="4348976" cy="379142"/>
                <wp:effectExtent l="95250" t="57150" r="90170" b="59055"/>
                <wp:wrapNone/>
                <wp:docPr id="6" name="Text Box 6"/>
                <wp:cNvGraphicFramePr/>
                <a:graphic xmlns:a="http://schemas.openxmlformats.org/drawingml/2006/main">
                  <a:graphicData uri="http://schemas.microsoft.com/office/word/2010/wordprocessingShape">
                    <wps:wsp>
                      <wps:cNvSpPr txBox="1"/>
                      <wps:spPr>
                        <a:xfrm>
                          <a:off x="0" y="0"/>
                          <a:ext cx="4348976" cy="379142"/>
                        </a:xfrm>
                        <a:prstGeom prst="rect">
                          <a:avLst/>
                        </a:prstGeom>
                        <a:solidFill>
                          <a:schemeClr val="accent5">
                            <a:lumMod val="75000"/>
                          </a:schemeClr>
                        </a:solidFill>
                        <a:ln w="6350">
                          <a:noFill/>
                        </a:ln>
                        <a:effectLst>
                          <a:outerShdw blurRad="63500" sx="102000" sy="102000" algn="ctr" rotWithShape="0">
                            <a:srgbClr val="4472C4">
                              <a:lumMod val="75000"/>
                              <a:alpha val="40000"/>
                            </a:srgbClr>
                          </a:outerShdw>
                          <a:reflection blurRad="88900" stA="28000" endPos="15000" dist="50800" dir="5400000" sy="-100000" algn="bl" rotWithShape="0"/>
                          <a:softEdge rad="38100"/>
                        </a:effectLst>
                      </wps:spPr>
                      <wps:txbx>
                        <w:txbxContent>
                          <w:p w14:paraId="618FE546" w14:textId="77777777" w:rsidR="001B74F8" w:rsidRPr="008A6C24" w:rsidRDefault="001B74F8" w:rsidP="001B74F8">
                            <w:pPr>
                              <w:spacing w:after="0" w:line="240" w:lineRule="auto"/>
                              <w:jc w:val="center"/>
                              <w:rPr>
                                <w:rFonts w:ascii="Times New Roman" w:hAnsi="Times New Roman" w:cs="Times New Roman"/>
                                <w:b/>
                                <w:color w:val="FFFFFF" w:themeColor="background1"/>
                                <w:sz w:val="32"/>
                                <w:szCs w:val="24"/>
                              </w:rPr>
                            </w:pPr>
                            <w:r w:rsidRPr="008A6C24">
                              <w:rPr>
                                <w:rFonts w:ascii="Times New Roman" w:hAnsi="Times New Roman" w:cs="Times New Roman"/>
                                <w:b/>
                                <w:color w:val="FFFFFF" w:themeColor="background1"/>
                                <w:sz w:val="32"/>
                                <w:szCs w:val="24"/>
                              </w:rPr>
                              <w:t>VDOE Technical Assistance Documents</w:t>
                            </w:r>
                          </w:p>
                          <w:p w14:paraId="685BA231" w14:textId="77777777" w:rsidR="001B74F8" w:rsidRPr="008A6C24" w:rsidRDefault="001B74F8" w:rsidP="001B74F8">
                            <w:pPr>
                              <w:spacing w:after="0" w:line="240" w:lineRule="auto"/>
                              <w:rPr>
                                <w:rFonts w:ascii="Times New Roman" w:hAnsi="Times New Roman" w:cs="Times New Roman"/>
                                <w:b/>
                                <w:color w:val="2F5496" w:themeColor="accent5" w:themeShade="BF"/>
                              </w:rPr>
                            </w:pPr>
                          </w:p>
                          <w:p w14:paraId="1E6A23FE" w14:textId="77777777" w:rsidR="001B74F8" w:rsidRPr="008A6C24" w:rsidRDefault="001B74F8" w:rsidP="001B74F8">
                            <w:pPr>
                              <w:rPr>
                                <w:rFonts w:ascii="Times New Roman" w:hAnsi="Times New Roman" w:cs="Times New Roman"/>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7756" id="Text Box 6" o:spid="_x0000_s1035" type="#_x0000_t202" style="position:absolute;margin-left:124.95pt;margin-top:156.3pt;width:342.45pt;height:29.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" fillcolor="#2f5496 [2408]" stroked="f" strokeweight=".5pt">
                <v:shadow on="t" type="perspective" color="#2f5597" opacity="26214f" offset="0,0" matrix="66847f,,,66847f"/>
                <v:textbox>
                  <w:txbxContent>
                    <w:p w14:paraId="618FE546" w14:textId="77777777" w:rsidR="001B74F8" w:rsidRPr="008A6C24" w:rsidRDefault="001B74F8" w:rsidP="001B74F8">
                      <w:pPr>
                        <w:spacing w:after="0" w:line="240" w:lineRule="auto"/>
                        <w:jc w:val="center"/>
                        <w:rPr>
                          <w:rFonts w:ascii="Times New Roman" w:hAnsi="Times New Roman" w:cs="Times New Roman"/>
                          <w:b/>
                          <w:color w:val="FFFFFF" w:themeColor="background1"/>
                          <w:sz w:val="32"/>
                          <w:szCs w:val="24"/>
                        </w:rPr>
                      </w:pPr>
                      <w:r w:rsidRPr="008A6C24">
                        <w:rPr>
                          <w:rFonts w:ascii="Times New Roman" w:hAnsi="Times New Roman" w:cs="Times New Roman"/>
                          <w:b/>
                          <w:color w:val="FFFFFF" w:themeColor="background1"/>
                          <w:sz w:val="32"/>
                          <w:szCs w:val="24"/>
                        </w:rPr>
                        <w:t>VDOE Technical Assistance Documents</w:t>
                      </w:r>
                    </w:p>
                    <w:p w14:paraId="685BA231" w14:textId="77777777" w:rsidR="001B74F8" w:rsidRPr="008A6C24" w:rsidRDefault="001B74F8" w:rsidP="001B74F8">
                      <w:pPr>
                        <w:spacing w:after="0" w:line="240" w:lineRule="auto"/>
                        <w:rPr>
                          <w:rFonts w:ascii="Times New Roman" w:hAnsi="Times New Roman" w:cs="Times New Roman"/>
                          <w:b/>
                          <w:color w:val="2F5496" w:themeColor="accent5" w:themeShade="BF"/>
                        </w:rPr>
                      </w:pPr>
                    </w:p>
                    <w:p w14:paraId="1E6A23FE" w14:textId="77777777" w:rsidR="001B74F8" w:rsidRPr="008A6C24" w:rsidRDefault="001B74F8" w:rsidP="001B74F8">
                      <w:pPr>
                        <w:rPr>
                          <w:rFonts w:ascii="Times New Roman" w:hAnsi="Times New Roman" w:cs="Times New Roman"/>
                          <w:b/>
                          <w:sz w:val="28"/>
                          <w:szCs w:val="28"/>
                          <w:u w:val="single"/>
                        </w:rPr>
                      </w:pPr>
                    </w:p>
                  </w:txbxContent>
                </v:textbox>
                <w10:wrap anchorx="margin"/>
              </v:shape>
            </w:pict>
          </mc:Fallback>
        </mc:AlternateContent>
      </w:r>
      <w:r w:rsidR="001B74F8">
        <w:rPr>
          <w:rFonts w:ascii="Times New Roman" w:hAnsi="Times New Roman" w:cs="Times New Roman"/>
          <w:b/>
          <w:noProof/>
          <w:color w:val="2E74B5" w:themeColor="accent1" w:themeShade="BF"/>
          <w:sz w:val="40"/>
        </w:rPr>
        <mc:AlternateContent>
          <mc:Choice Requires="wps">
            <w:drawing>
              <wp:anchor distT="0" distB="0" distL="114300" distR="114300" simplePos="0" relativeHeight="251682816" behindDoc="0" locked="0" layoutInCell="1" allowOverlap="1" wp14:anchorId="29660D71" wp14:editId="4B1E5F59">
                <wp:simplePos x="0" y="0"/>
                <wp:positionH relativeFrom="margin">
                  <wp:posOffset>188595</wp:posOffset>
                </wp:positionH>
                <wp:positionV relativeFrom="paragraph">
                  <wp:posOffset>-66815</wp:posOffset>
                </wp:positionV>
                <wp:extent cx="6950710" cy="1954060"/>
                <wp:effectExtent l="133350" t="76200" r="154940" b="370205"/>
                <wp:wrapNone/>
                <wp:docPr id="17" name="Text Box 17"/>
                <wp:cNvGraphicFramePr/>
                <a:graphic xmlns:a="http://schemas.openxmlformats.org/drawingml/2006/main">
                  <a:graphicData uri="http://schemas.microsoft.com/office/word/2010/wordprocessingShape">
                    <wps:wsp>
                      <wps:cNvSpPr txBox="1"/>
                      <wps:spPr>
                        <a:xfrm>
                          <a:off x="0" y="0"/>
                          <a:ext cx="6950710" cy="1954060"/>
                        </a:xfrm>
                        <a:prstGeom prst="rect">
                          <a:avLst/>
                        </a:prstGeom>
                        <a:solidFill>
                          <a:schemeClr val="bg1"/>
                        </a:solidFill>
                        <a:ln w="6350">
                          <a:solidFill>
                            <a:schemeClr val="tx1"/>
                          </a:solidFill>
                        </a:ln>
                        <a:effectLst>
                          <a:outerShdw blurRad="63500" sx="102000" sy="102000" algn="ctr" rotWithShape="0">
                            <a:schemeClr val="accent5">
                              <a:lumMod val="75000"/>
                              <a:alpha val="40000"/>
                            </a:schemeClr>
                          </a:outerShdw>
                          <a:reflection blurRad="88900" stA="28000" endPos="15000" dist="50800" dir="5400000" sy="-100000" algn="bl" rotWithShape="0"/>
                          <a:softEdge rad="38100"/>
                        </a:effectLst>
                      </wps:spPr>
                      <wps:txbx>
                        <w:txbxContent>
                          <w:p w14:paraId="6470331A" w14:textId="77777777" w:rsidR="000A137E" w:rsidRPr="00C75FC0" w:rsidRDefault="00FD1FB7" w:rsidP="00D22A77">
                            <w:pPr>
                              <w:spacing w:after="0" w:line="240" w:lineRule="auto"/>
                              <w:jc w:val="center"/>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Determining</w:t>
                            </w:r>
                            <w:r w:rsidR="00CD243E">
                              <w:rPr>
                                <w:rFonts w:ascii="Times New Roman" w:hAnsi="Times New Roman" w:cs="Times New Roman"/>
                                <w:b/>
                                <w:color w:val="2F5496" w:themeColor="accent5" w:themeShade="BF"/>
                                <w:sz w:val="24"/>
                                <w:szCs w:val="24"/>
                                <w:u w:val="single"/>
                              </w:rPr>
                              <w:t xml:space="preserve"> </w:t>
                            </w:r>
                            <w:r w:rsidR="000A137E" w:rsidRPr="00C75FC0">
                              <w:rPr>
                                <w:rFonts w:ascii="Times New Roman" w:hAnsi="Times New Roman" w:cs="Times New Roman"/>
                                <w:b/>
                                <w:color w:val="2F5496" w:themeColor="accent5" w:themeShade="BF"/>
                                <w:sz w:val="24"/>
                                <w:szCs w:val="24"/>
                                <w:u w:val="single"/>
                              </w:rPr>
                              <w:t>EL Status</w:t>
                            </w:r>
                          </w:p>
                          <w:p w14:paraId="3F6567B4" w14:textId="77777777" w:rsidR="00FC3699" w:rsidRPr="00D22A77" w:rsidRDefault="00FC3699" w:rsidP="000A137E">
                            <w:pPr>
                              <w:spacing w:after="0" w:line="240" w:lineRule="auto"/>
                              <w:rPr>
                                <w:rFonts w:ascii="Times New Roman" w:hAnsi="Times New Roman" w:cs="Times New Roman"/>
                                <w:b/>
                                <w:color w:val="2F5496" w:themeColor="accent5" w:themeShade="BF"/>
                              </w:rPr>
                            </w:pPr>
                          </w:p>
                          <w:p w14:paraId="30483683" w14:textId="77777777" w:rsidR="000A137E" w:rsidRPr="00C75FC0" w:rsidRDefault="00824E21" w:rsidP="000A137E">
                            <w:pPr>
                              <w:spacing w:after="0" w:line="240" w:lineRule="auto"/>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In Virginia, </w:t>
                            </w:r>
                            <w:r w:rsidR="007A69FB">
                              <w:rPr>
                                <w:rFonts w:ascii="Times New Roman" w:hAnsi="Times New Roman" w:cs="Times New Roman"/>
                                <w:color w:val="2F5496" w:themeColor="accent5" w:themeShade="BF"/>
                              </w:rPr>
                              <w:t xml:space="preserve">the </w:t>
                            </w:r>
                            <w:r w:rsidR="000A137E" w:rsidRPr="00C75FC0">
                              <w:rPr>
                                <w:rFonts w:ascii="Times New Roman" w:hAnsi="Times New Roman" w:cs="Times New Roman"/>
                                <w:color w:val="2F5496" w:themeColor="accent5" w:themeShade="BF"/>
                              </w:rPr>
                              <w:t>EL status is based on the administration of a WIDA screening instrument to determine an English proficiency level for incoming studen</w:t>
                            </w:r>
                            <w:r>
                              <w:rPr>
                                <w:rFonts w:ascii="Times New Roman" w:hAnsi="Times New Roman" w:cs="Times New Roman"/>
                                <w:color w:val="2F5496" w:themeColor="accent5" w:themeShade="BF"/>
                              </w:rPr>
                              <w:t xml:space="preserve">ts who may be ELs.  </w:t>
                            </w:r>
                            <w:r w:rsidR="003F04C2">
                              <w:rPr>
                                <w:rFonts w:ascii="Times New Roman" w:hAnsi="Times New Roman" w:cs="Times New Roman"/>
                                <w:color w:val="2F5496" w:themeColor="accent5" w:themeShade="BF"/>
                              </w:rPr>
                              <w:t xml:space="preserve">All </w:t>
                            </w:r>
                            <w:r>
                              <w:rPr>
                                <w:rFonts w:ascii="Times New Roman" w:hAnsi="Times New Roman" w:cs="Times New Roman"/>
                                <w:color w:val="2F5496" w:themeColor="accent5" w:themeShade="BF"/>
                              </w:rPr>
                              <w:t>ELs exit</w:t>
                            </w:r>
                            <w:r w:rsidR="000A137E" w:rsidRPr="00C75FC0">
                              <w:rPr>
                                <w:rFonts w:ascii="Times New Roman" w:hAnsi="Times New Roman" w:cs="Times New Roman"/>
                                <w:color w:val="2F5496" w:themeColor="accent5" w:themeShade="BF"/>
                              </w:rPr>
                              <w:t xml:space="preserve"> </w:t>
                            </w:r>
                            <w:r w:rsidR="00032B83">
                              <w:rPr>
                                <w:rFonts w:ascii="Times New Roman" w:hAnsi="Times New Roman" w:cs="Times New Roman"/>
                                <w:color w:val="2F5496" w:themeColor="accent5" w:themeShade="BF"/>
                              </w:rPr>
                              <w:t xml:space="preserve">the </w:t>
                            </w:r>
                            <w:r w:rsidR="000A137E" w:rsidRPr="00C75FC0">
                              <w:rPr>
                                <w:rFonts w:ascii="Times New Roman" w:hAnsi="Times New Roman" w:cs="Times New Roman"/>
                                <w:color w:val="2F5496" w:themeColor="accent5" w:themeShade="BF"/>
                              </w:rPr>
                              <w:t xml:space="preserve">EL status </w:t>
                            </w:r>
                            <w:r w:rsidR="000A137E" w:rsidRPr="00C75FC0">
                              <w:rPr>
                                <w:rFonts w:ascii="Times New Roman" w:hAnsi="Times New Roman" w:cs="Times New Roman"/>
                                <w:color w:val="2F5496" w:themeColor="accent5" w:themeShade="BF"/>
                                <w:u w:val="single"/>
                              </w:rPr>
                              <w:t>solely</w:t>
                            </w:r>
                            <w:r w:rsidR="000A137E" w:rsidRPr="00C75FC0">
                              <w:rPr>
                                <w:rFonts w:ascii="Times New Roman" w:hAnsi="Times New Roman" w:cs="Times New Roman"/>
                                <w:color w:val="2F5496" w:themeColor="accent5" w:themeShade="BF"/>
                              </w:rPr>
                              <w:t xml:space="preserve"> by achieving a 4.4+ on the ACCESS for ELLs assessment.</w:t>
                            </w:r>
                          </w:p>
                          <w:p w14:paraId="5D601C6D" w14:textId="77777777" w:rsidR="00FC3699" w:rsidRPr="00A90F1F" w:rsidRDefault="00FC3699" w:rsidP="000A137E">
                            <w:pPr>
                              <w:spacing w:after="0" w:line="240" w:lineRule="auto"/>
                              <w:rPr>
                                <w:rFonts w:ascii="Times New Roman" w:hAnsi="Times New Roman" w:cs="Times New Roman"/>
                                <w:color w:val="2F5496" w:themeColor="accent5" w:themeShade="BF"/>
                                <w:sz w:val="10"/>
                                <w:szCs w:val="24"/>
                                <w:u w:val="single"/>
                              </w:rPr>
                            </w:pPr>
                          </w:p>
                          <w:p w14:paraId="4B2F5D76" w14:textId="77777777" w:rsidR="000A137E" w:rsidRPr="00C75FC0" w:rsidRDefault="000A137E" w:rsidP="004B4D73">
                            <w:pPr>
                              <w:spacing w:after="0" w:line="240" w:lineRule="auto"/>
                              <w:jc w:val="center"/>
                              <w:rPr>
                                <w:rFonts w:ascii="Times New Roman" w:hAnsi="Times New Roman" w:cs="Times New Roman"/>
                                <w:b/>
                                <w:color w:val="2F5496" w:themeColor="accent5" w:themeShade="BF"/>
                                <w:sz w:val="24"/>
                                <w:szCs w:val="24"/>
                                <w:u w:val="single"/>
                              </w:rPr>
                            </w:pPr>
                            <w:r w:rsidRPr="00C75FC0">
                              <w:rPr>
                                <w:rFonts w:ascii="Times New Roman" w:hAnsi="Times New Roman" w:cs="Times New Roman"/>
                                <w:b/>
                                <w:color w:val="2F5496" w:themeColor="accent5" w:themeShade="BF"/>
                                <w:sz w:val="24"/>
                                <w:szCs w:val="24"/>
                                <w:u w:val="single"/>
                              </w:rPr>
                              <w:t>Federally Required English Language Proficiency (ELP) Assessment</w:t>
                            </w:r>
                          </w:p>
                          <w:p w14:paraId="732145DD" w14:textId="77777777" w:rsidR="00FC3699" w:rsidRPr="00D22A77" w:rsidRDefault="00FC3699" w:rsidP="00FC3699">
                            <w:pPr>
                              <w:spacing w:after="0" w:line="240" w:lineRule="auto"/>
                              <w:rPr>
                                <w:rFonts w:ascii="Times New Roman" w:hAnsi="Times New Roman" w:cs="Times New Roman"/>
                                <w:b/>
                                <w:color w:val="2F5496" w:themeColor="accent5" w:themeShade="BF"/>
                                <w:u w:val="single"/>
                              </w:rPr>
                            </w:pPr>
                          </w:p>
                          <w:p w14:paraId="5E8232DC" w14:textId="2018C1F6" w:rsidR="000A137E" w:rsidRPr="00C75FC0" w:rsidRDefault="000A137E" w:rsidP="000A137E">
                            <w:pPr>
                              <w:spacing w:after="0" w:line="240" w:lineRule="auto"/>
                              <w:rPr>
                                <w:rFonts w:ascii="Times New Roman" w:hAnsi="Times New Roman" w:cs="Times New Roman"/>
                                <w:color w:val="2F5496" w:themeColor="accent5" w:themeShade="BF"/>
                              </w:rPr>
                            </w:pPr>
                            <w:r w:rsidRPr="00C75FC0">
                              <w:rPr>
                                <w:rFonts w:ascii="Times New Roman" w:hAnsi="Times New Roman" w:cs="Times New Roman"/>
                                <w:color w:val="2F5496" w:themeColor="accent5" w:themeShade="BF"/>
                              </w:rPr>
                              <w:t xml:space="preserve">The English proficiency of ELs in Virginia, including ELs with disabilities, is annually </w:t>
                            </w:r>
                            <w:r w:rsidR="00824E21">
                              <w:rPr>
                                <w:rFonts w:ascii="Times New Roman" w:hAnsi="Times New Roman" w:cs="Times New Roman"/>
                                <w:color w:val="2F5496" w:themeColor="accent5" w:themeShade="BF"/>
                              </w:rPr>
                              <w:t>assessed</w:t>
                            </w:r>
                            <w:r w:rsidRPr="00C75FC0">
                              <w:rPr>
                                <w:rFonts w:ascii="Times New Roman" w:hAnsi="Times New Roman" w:cs="Times New Roman"/>
                                <w:color w:val="2F5496" w:themeColor="accent5" w:themeShade="BF"/>
                              </w:rPr>
                              <w:t xml:space="preserve"> by the ACCESS for ELLs assessment or the Alternate ACCESS.  An IEP </w:t>
                            </w:r>
                            <w:r w:rsidR="000C706D">
                              <w:rPr>
                                <w:rFonts w:ascii="Times New Roman" w:hAnsi="Times New Roman" w:cs="Times New Roman"/>
                                <w:color w:val="2F5496" w:themeColor="accent5" w:themeShade="BF"/>
                              </w:rPr>
                              <w:t>plan shall not</w:t>
                            </w:r>
                            <w:r w:rsidRPr="00C75FC0">
                              <w:rPr>
                                <w:rFonts w:ascii="Times New Roman" w:hAnsi="Times New Roman" w:cs="Times New Roman"/>
                                <w:color w:val="2F5496" w:themeColor="accent5" w:themeShade="BF"/>
                              </w:rPr>
                              <w:t xml:space="preserve"> exempt an EL with disabilities from this assessment</w:t>
                            </w:r>
                            <w:r w:rsidR="00A90F1F">
                              <w:rPr>
                                <w:rFonts w:ascii="Times New Roman" w:hAnsi="Times New Roman" w:cs="Times New Roman"/>
                                <w:color w:val="2F5496" w:themeColor="accent5" w:themeShade="BF"/>
                              </w:rPr>
                              <w:t xml:space="preserve"> (</w:t>
                            </w:r>
                            <w:hyperlink r:id="rId34" w:history="1">
                              <w:r w:rsidR="00FA3253" w:rsidRPr="00636F48">
                                <w:rPr>
                                  <w:rStyle w:val="Hyperlink"/>
                                  <w:rFonts w:ascii="Times New Roman" w:hAnsi="Times New Roman" w:cs="Times New Roman"/>
                                </w:rPr>
                                <w:t>ESSA</w:t>
                              </w:r>
                            </w:hyperlink>
                            <w:r w:rsidR="00A90F1F">
                              <w:rPr>
                                <w:rFonts w:ascii="Times New Roman" w:hAnsi="Times New Roman" w:cs="Times New Roman"/>
                                <w:color w:val="2F5496" w:themeColor="accent5" w:themeShade="BF"/>
                              </w:rPr>
                              <w:t xml:space="preserve"> Sec</w:t>
                            </w:r>
                            <w:r w:rsidRPr="00C75FC0">
                              <w:rPr>
                                <w:rFonts w:ascii="Times New Roman" w:hAnsi="Times New Roman" w:cs="Times New Roman"/>
                                <w:color w:val="2F5496" w:themeColor="accent5" w:themeShade="BF"/>
                              </w:rPr>
                              <w:t>.</w:t>
                            </w:r>
                            <w:r w:rsidR="00A90F1F">
                              <w:rPr>
                                <w:rFonts w:ascii="Times New Roman" w:hAnsi="Times New Roman" w:cs="Times New Roman"/>
                                <w:color w:val="2F5496" w:themeColor="accent5" w:themeShade="BF"/>
                              </w:rPr>
                              <w:t xml:space="preserve"> 1111(b)(2)(G)(</w:t>
                            </w:r>
                            <w:proofErr w:type="spellStart"/>
                            <w:r w:rsidR="00A90F1F">
                              <w:rPr>
                                <w:rFonts w:ascii="Times New Roman" w:hAnsi="Times New Roman" w:cs="Times New Roman"/>
                                <w:color w:val="2F5496" w:themeColor="accent5" w:themeShade="BF"/>
                              </w:rPr>
                              <w:t>i</w:t>
                            </w:r>
                            <w:proofErr w:type="spellEnd"/>
                            <w:r w:rsidR="00A90F1F">
                              <w:rPr>
                                <w:rFonts w:ascii="Times New Roman" w:hAnsi="Times New Roman" w:cs="Times New Roman"/>
                                <w:color w:val="2F5496" w:themeColor="accent5" w:themeShade="BF"/>
                              </w:rPr>
                              <w:t>).</w:t>
                            </w:r>
                          </w:p>
                          <w:p w14:paraId="43E5FA43" w14:textId="77777777" w:rsidR="000A137E" w:rsidRPr="0060248A" w:rsidRDefault="000A137E" w:rsidP="0060248A">
                            <w:pPr>
                              <w:rPr>
                                <w:rFonts w:ascii="Times New Roman" w:hAnsi="Times New Roman" w:cs="Times New Roman"/>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0D71" id="Text Box 17" o:spid="_x0000_s1036" type="#_x0000_t202" style="position:absolute;margin-left:14.85pt;margin-top:-5.25pt;width:547.3pt;height:15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" fillcolor="white [3212]" strokecolor="black [3213]" strokeweight=".5pt">
                <v:shadow on="t" type="perspective" color="#2f5496 [2408]" opacity="26214f" offset="0,0" matrix="66847f,,,66847f"/>
                <v:textbox>
                  <w:txbxContent>
                    <w:p w14:paraId="6470331A" w14:textId="77777777" w:rsidR="000A137E" w:rsidRPr="00C75FC0" w:rsidRDefault="00FD1FB7" w:rsidP="00D22A77">
                      <w:pPr>
                        <w:spacing w:after="0" w:line="240" w:lineRule="auto"/>
                        <w:jc w:val="center"/>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Determining</w:t>
                      </w:r>
                      <w:r w:rsidR="00CD243E">
                        <w:rPr>
                          <w:rFonts w:ascii="Times New Roman" w:hAnsi="Times New Roman" w:cs="Times New Roman"/>
                          <w:b/>
                          <w:color w:val="2F5496" w:themeColor="accent5" w:themeShade="BF"/>
                          <w:sz w:val="24"/>
                          <w:szCs w:val="24"/>
                          <w:u w:val="single"/>
                        </w:rPr>
                        <w:t xml:space="preserve"> </w:t>
                      </w:r>
                      <w:r w:rsidR="000A137E" w:rsidRPr="00C75FC0">
                        <w:rPr>
                          <w:rFonts w:ascii="Times New Roman" w:hAnsi="Times New Roman" w:cs="Times New Roman"/>
                          <w:b/>
                          <w:color w:val="2F5496" w:themeColor="accent5" w:themeShade="BF"/>
                          <w:sz w:val="24"/>
                          <w:szCs w:val="24"/>
                          <w:u w:val="single"/>
                        </w:rPr>
                        <w:t>EL Status</w:t>
                      </w:r>
                    </w:p>
                    <w:p w14:paraId="3F6567B4" w14:textId="77777777" w:rsidR="00FC3699" w:rsidRPr="00D22A77" w:rsidRDefault="00FC3699" w:rsidP="000A137E">
                      <w:pPr>
                        <w:spacing w:after="0" w:line="240" w:lineRule="auto"/>
                        <w:rPr>
                          <w:rFonts w:ascii="Times New Roman" w:hAnsi="Times New Roman" w:cs="Times New Roman"/>
                          <w:b/>
                          <w:color w:val="2F5496" w:themeColor="accent5" w:themeShade="BF"/>
                        </w:rPr>
                      </w:pPr>
                    </w:p>
                    <w:p w14:paraId="30483683" w14:textId="77777777" w:rsidR="000A137E" w:rsidRPr="00C75FC0" w:rsidRDefault="00824E21" w:rsidP="000A137E">
                      <w:pPr>
                        <w:spacing w:after="0" w:line="240" w:lineRule="auto"/>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In Virginia, </w:t>
                      </w:r>
                      <w:r w:rsidR="007A69FB">
                        <w:rPr>
                          <w:rFonts w:ascii="Times New Roman" w:hAnsi="Times New Roman" w:cs="Times New Roman"/>
                          <w:color w:val="2F5496" w:themeColor="accent5" w:themeShade="BF"/>
                        </w:rPr>
                        <w:t xml:space="preserve">the </w:t>
                      </w:r>
                      <w:r w:rsidR="000A137E" w:rsidRPr="00C75FC0">
                        <w:rPr>
                          <w:rFonts w:ascii="Times New Roman" w:hAnsi="Times New Roman" w:cs="Times New Roman"/>
                          <w:color w:val="2F5496" w:themeColor="accent5" w:themeShade="BF"/>
                        </w:rPr>
                        <w:t>EL status is based on the administration of a WIDA screening instrument to determine an English proficiency level for incoming studen</w:t>
                      </w:r>
                      <w:r>
                        <w:rPr>
                          <w:rFonts w:ascii="Times New Roman" w:hAnsi="Times New Roman" w:cs="Times New Roman"/>
                          <w:color w:val="2F5496" w:themeColor="accent5" w:themeShade="BF"/>
                        </w:rPr>
                        <w:t xml:space="preserve">ts who may be ELs.  </w:t>
                      </w:r>
                      <w:r w:rsidR="003F04C2">
                        <w:rPr>
                          <w:rFonts w:ascii="Times New Roman" w:hAnsi="Times New Roman" w:cs="Times New Roman"/>
                          <w:color w:val="2F5496" w:themeColor="accent5" w:themeShade="BF"/>
                        </w:rPr>
                        <w:t xml:space="preserve">All </w:t>
                      </w:r>
                      <w:r>
                        <w:rPr>
                          <w:rFonts w:ascii="Times New Roman" w:hAnsi="Times New Roman" w:cs="Times New Roman"/>
                          <w:color w:val="2F5496" w:themeColor="accent5" w:themeShade="BF"/>
                        </w:rPr>
                        <w:t>ELs exit</w:t>
                      </w:r>
                      <w:r w:rsidR="000A137E" w:rsidRPr="00C75FC0">
                        <w:rPr>
                          <w:rFonts w:ascii="Times New Roman" w:hAnsi="Times New Roman" w:cs="Times New Roman"/>
                          <w:color w:val="2F5496" w:themeColor="accent5" w:themeShade="BF"/>
                        </w:rPr>
                        <w:t xml:space="preserve"> </w:t>
                      </w:r>
                      <w:r w:rsidR="00032B83">
                        <w:rPr>
                          <w:rFonts w:ascii="Times New Roman" w:hAnsi="Times New Roman" w:cs="Times New Roman"/>
                          <w:color w:val="2F5496" w:themeColor="accent5" w:themeShade="BF"/>
                        </w:rPr>
                        <w:t xml:space="preserve">the </w:t>
                      </w:r>
                      <w:r w:rsidR="000A137E" w:rsidRPr="00C75FC0">
                        <w:rPr>
                          <w:rFonts w:ascii="Times New Roman" w:hAnsi="Times New Roman" w:cs="Times New Roman"/>
                          <w:color w:val="2F5496" w:themeColor="accent5" w:themeShade="BF"/>
                        </w:rPr>
                        <w:t xml:space="preserve">EL status </w:t>
                      </w:r>
                      <w:r w:rsidR="000A137E" w:rsidRPr="00C75FC0">
                        <w:rPr>
                          <w:rFonts w:ascii="Times New Roman" w:hAnsi="Times New Roman" w:cs="Times New Roman"/>
                          <w:color w:val="2F5496" w:themeColor="accent5" w:themeShade="BF"/>
                          <w:u w:val="single"/>
                        </w:rPr>
                        <w:t>solely</w:t>
                      </w:r>
                      <w:r w:rsidR="000A137E" w:rsidRPr="00C75FC0">
                        <w:rPr>
                          <w:rFonts w:ascii="Times New Roman" w:hAnsi="Times New Roman" w:cs="Times New Roman"/>
                          <w:color w:val="2F5496" w:themeColor="accent5" w:themeShade="BF"/>
                        </w:rPr>
                        <w:t xml:space="preserve"> by achieving a 4.4+ on the ACCESS for ELLs assessment.</w:t>
                      </w:r>
                    </w:p>
                    <w:p w14:paraId="5D601C6D" w14:textId="77777777" w:rsidR="00FC3699" w:rsidRPr="00A90F1F" w:rsidRDefault="00FC3699" w:rsidP="000A137E">
                      <w:pPr>
                        <w:spacing w:after="0" w:line="240" w:lineRule="auto"/>
                        <w:rPr>
                          <w:rFonts w:ascii="Times New Roman" w:hAnsi="Times New Roman" w:cs="Times New Roman"/>
                          <w:color w:val="2F5496" w:themeColor="accent5" w:themeShade="BF"/>
                          <w:sz w:val="10"/>
                          <w:szCs w:val="24"/>
                          <w:u w:val="single"/>
                        </w:rPr>
                      </w:pPr>
                    </w:p>
                    <w:p w14:paraId="4B2F5D76" w14:textId="77777777" w:rsidR="000A137E" w:rsidRPr="00C75FC0" w:rsidRDefault="000A137E" w:rsidP="004B4D73">
                      <w:pPr>
                        <w:spacing w:after="0" w:line="240" w:lineRule="auto"/>
                        <w:jc w:val="center"/>
                        <w:rPr>
                          <w:rFonts w:ascii="Times New Roman" w:hAnsi="Times New Roman" w:cs="Times New Roman"/>
                          <w:b/>
                          <w:color w:val="2F5496" w:themeColor="accent5" w:themeShade="BF"/>
                          <w:sz w:val="24"/>
                          <w:szCs w:val="24"/>
                          <w:u w:val="single"/>
                        </w:rPr>
                      </w:pPr>
                      <w:r w:rsidRPr="00C75FC0">
                        <w:rPr>
                          <w:rFonts w:ascii="Times New Roman" w:hAnsi="Times New Roman" w:cs="Times New Roman"/>
                          <w:b/>
                          <w:color w:val="2F5496" w:themeColor="accent5" w:themeShade="BF"/>
                          <w:sz w:val="24"/>
                          <w:szCs w:val="24"/>
                          <w:u w:val="single"/>
                        </w:rPr>
                        <w:t>Federally Required English Language Proficiency (ELP) Assessment</w:t>
                      </w:r>
                    </w:p>
                    <w:p w14:paraId="732145DD" w14:textId="77777777" w:rsidR="00FC3699" w:rsidRPr="00D22A77" w:rsidRDefault="00FC3699" w:rsidP="00FC3699">
                      <w:pPr>
                        <w:spacing w:after="0" w:line="240" w:lineRule="auto"/>
                        <w:rPr>
                          <w:rFonts w:ascii="Times New Roman" w:hAnsi="Times New Roman" w:cs="Times New Roman"/>
                          <w:b/>
                          <w:color w:val="2F5496" w:themeColor="accent5" w:themeShade="BF"/>
                          <w:u w:val="single"/>
                        </w:rPr>
                      </w:pPr>
                    </w:p>
                    <w:p w14:paraId="5E8232DC" w14:textId="2018C1F6" w:rsidR="000A137E" w:rsidRPr="00C75FC0" w:rsidRDefault="000A137E" w:rsidP="000A137E">
                      <w:pPr>
                        <w:spacing w:after="0" w:line="240" w:lineRule="auto"/>
                        <w:rPr>
                          <w:rFonts w:ascii="Times New Roman" w:hAnsi="Times New Roman" w:cs="Times New Roman"/>
                          <w:color w:val="2F5496" w:themeColor="accent5" w:themeShade="BF"/>
                        </w:rPr>
                      </w:pPr>
                      <w:r w:rsidRPr="00C75FC0">
                        <w:rPr>
                          <w:rFonts w:ascii="Times New Roman" w:hAnsi="Times New Roman" w:cs="Times New Roman"/>
                          <w:color w:val="2F5496" w:themeColor="accent5" w:themeShade="BF"/>
                        </w:rPr>
                        <w:t xml:space="preserve">The English proficiency of ELs in Virginia, including ELs with disabilities, is annually </w:t>
                      </w:r>
                      <w:r w:rsidR="00824E21">
                        <w:rPr>
                          <w:rFonts w:ascii="Times New Roman" w:hAnsi="Times New Roman" w:cs="Times New Roman"/>
                          <w:color w:val="2F5496" w:themeColor="accent5" w:themeShade="BF"/>
                        </w:rPr>
                        <w:t>assessed</w:t>
                      </w:r>
                      <w:r w:rsidRPr="00C75FC0">
                        <w:rPr>
                          <w:rFonts w:ascii="Times New Roman" w:hAnsi="Times New Roman" w:cs="Times New Roman"/>
                          <w:color w:val="2F5496" w:themeColor="accent5" w:themeShade="BF"/>
                        </w:rPr>
                        <w:t xml:space="preserve"> by the ACCESS for ELLs assessment or the Alternate ACCESS.  An IEP </w:t>
                      </w:r>
                      <w:r w:rsidR="000C706D">
                        <w:rPr>
                          <w:rFonts w:ascii="Times New Roman" w:hAnsi="Times New Roman" w:cs="Times New Roman"/>
                          <w:color w:val="2F5496" w:themeColor="accent5" w:themeShade="BF"/>
                        </w:rPr>
                        <w:t>plan shall not</w:t>
                      </w:r>
                      <w:r w:rsidRPr="00C75FC0">
                        <w:rPr>
                          <w:rFonts w:ascii="Times New Roman" w:hAnsi="Times New Roman" w:cs="Times New Roman"/>
                          <w:color w:val="2F5496" w:themeColor="accent5" w:themeShade="BF"/>
                        </w:rPr>
                        <w:t xml:space="preserve"> exempt an EL with disabilities from this assessment</w:t>
                      </w:r>
                      <w:r w:rsidR="00A90F1F">
                        <w:rPr>
                          <w:rFonts w:ascii="Times New Roman" w:hAnsi="Times New Roman" w:cs="Times New Roman"/>
                          <w:color w:val="2F5496" w:themeColor="accent5" w:themeShade="BF"/>
                        </w:rPr>
                        <w:t xml:space="preserve"> (</w:t>
                      </w:r>
                      <w:hyperlink r:id="rId35" w:history="1">
                        <w:r w:rsidR="00FA3253" w:rsidRPr="00636F48">
                          <w:rPr>
                            <w:rStyle w:val="Hyperlink"/>
                            <w:rFonts w:ascii="Times New Roman" w:hAnsi="Times New Roman" w:cs="Times New Roman"/>
                          </w:rPr>
                          <w:t>ESSA</w:t>
                        </w:r>
                      </w:hyperlink>
                      <w:r w:rsidR="00A90F1F">
                        <w:rPr>
                          <w:rFonts w:ascii="Times New Roman" w:hAnsi="Times New Roman" w:cs="Times New Roman"/>
                          <w:color w:val="2F5496" w:themeColor="accent5" w:themeShade="BF"/>
                        </w:rPr>
                        <w:t xml:space="preserve"> Sec</w:t>
                      </w:r>
                      <w:r w:rsidRPr="00C75FC0">
                        <w:rPr>
                          <w:rFonts w:ascii="Times New Roman" w:hAnsi="Times New Roman" w:cs="Times New Roman"/>
                          <w:color w:val="2F5496" w:themeColor="accent5" w:themeShade="BF"/>
                        </w:rPr>
                        <w:t>.</w:t>
                      </w:r>
                      <w:r w:rsidR="00A90F1F">
                        <w:rPr>
                          <w:rFonts w:ascii="Times New Roman" w:hAnsi="Times New Roman" w:cs="Times New Roman"/>
                          <w:color w:val="2F5496" w:themeColor="accent5" w:themeShade="BF"/>
                        </w:rPr>
                        <w:t xml:space="preserve"> 1111(b)(2)(G)(</w:t>
                      </w:r>
                      <w:proofErr w:type="spellStart"/>
                      <w:r w:rsidR="00A90F1F">
                        <w:rPr>
                          <w:rFonts w:ascii="Times New Roman" w:hAnsi="Times New Roman" w:cs="Times New Roman"/>
                          <w:color w:val="2F5496" w:themeColor="accent5" w:themeShade="BF"/>
                        </w:rPr>
                        <w:t>i</w:t>
                      </w:r>
                      <w:proofErr w:type="spellEnd"/>
                      <w:r w:rsidR="00A90F1F">
                        <w:rPr>
                          <w:rFonts w:ascii="Times New Roman" w:hAnsi="Times New Roman" w:cs="Times New Roman"/>
                          <w:color w:val="2F5496" w:themeColor="accent5" w:themeShade="BF"/>
                        </w:rPr>
                        <w:t>).</w:t>
                      </w:r>
                    </w:p>
                    <w:p w14:paraId="43E5FA43" w14:textId="77777777" w:rsidR="000A137E" w:rsidRPr="0060248A" w:rsidRDefault="000A137E" w:rsidP="0060248A">
                      <w:pPr>
                        <w:rPr>
                          <w:rFonts w:ascii="Times New Roman" w:hAnsi="Times New Roman" w:cs="Times New Roman"/>
                          <w:b/>
                          <w:sz w:val="28"/>
                          <w:szCs w:val="28"/>
                          <w:u w:val="single"/>
                        </w:rPr>
                      </w:pPr>
                    </w:p>
                  </w:txbxContent>
                </v:textbox>
                <w10:wrap anchorx="margin"/>
              </v:shape>
            </w:pict>
          </mc:Fallback>
        </mc:AlternateContent>
      </w:r>
    </w:p>
    <w:sectPr w:rsidR="00237B0A" w:rsidSect="008F3121">
      <w:headerReference w:type="default" r:id="rId36"/>
      <w:footerReference w:type="default" r:id="rId37"/>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295E" w14:textId="77777777" w:rsidR="005F62F4" w:rsidRDefault="005F62F4" w:rsidP="00F16564">
      <w:pPr>
        <w:spacing w:after="0" w:line="240" w:lineRule="auto"/>
      </w:pPr>
      <w:r>
        <w:separator/>
      </w:r>
    </w:p>
  </w:endnote>
  <w:endnote w:type="continuationSeparator" w:id="0">
    <w:p w14:paraId="14D89F58" w14:textId="77777777" w:rsidR="005F62F4" w:rsidRDefault="005F62F4" w:rsidP="00F1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D45C" w14:textId="4E90949A" w:rsidR="00636F48" w:rsidRPr="003132CD" w:rsidRDefault="00636F48" w:rsidP="00636F48">
    <w:pPr>
      <w:pStyle w:val="Footer"/>
      <w:jc w:val="right"/>
      <w:rPr>
        <w:rFonts w:ascii="Times New Roman" w:hAnsi="Times New Roman" w:cs="Times New Roman"/>
        <w:sz w:val="24"/>
        <w:szCs w:val="24"/>
      </w:rPr>
    </w:pPr>
    <w:r>
      <w:rPr>
        <w:rFonts w:ascii="Times New Roman" w:hAnsi="Times New Roman" w:cs="Times New Roman"/>
        <w:sz w:val="24"/>
        <w:szCs w:val="24"/>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B51E" w14:textId="77777777" w:rsidR="005F62F4" w:rsidRDefault="005F62F4" w:rsidP="00F16564">
      <w:pPr>
        <w:spacing w:after="0" w:line="240" w:lineRule="auto"/>
      </w:pPr>
      <w:r>
        <w:separator/>
      </w:r>
    </w:p>
  </w:footnote>
  <w:footnote w:type="continuationSeparator" w:id="0">
    <w:p w14:paraId="71BF7793" w14:textId="77777777" w:rsidR="005F62F4" w:rsidRDefault="005F62F4" w:rsidP="00F1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165B" w14:textId="77777777" w:rsidR="00FC3699" w:rsidRDefault="000A4B3B" w:rsidP="006E667C">
    <w:pPr>
      <w:tabs>
        <w:tab w:val="left" w:pos="0"/>
      </w:tabs>
      <w:spacing w:after="0" w:line="240" w:lineRule="auto"/>
      <w:ind w:right="-720"/>
      <w:jc w:val="center"/>
      <w:rPr>
        <w:rFonts w:ascii="Times New Roman" w:hAnsi="Times New Roman" w:cs="Times New Roman"/>
        <w:b/>
        <w:color w:val="2E74B5"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noProof/>
        <w:color w:val="2E74B5" w:themeColor="accent1" w:themeShade="BF"/>
        <w:sz w:val="32"/>
        <w:szCs w:val="32"/>
      </w:rPr>
      <mc:AlternateContent>
        <mc:Choice Requires="wpg">
          <w:drawing>
            <wp:anchor distT="0" distB="0" distL="114300" distR="114300" simplePos="0" relativeHeight="251657216" behindDoc="1" locked="0" layoutInCell="1" allowOverlap="1" wp14:anchorId="4055A489" wp14:editId="3095E9C5">
              <wp:simplePos x="0" y="0"/>
              <wp:positionH relativeFrom="column">
                <wp:posOffset>-274320</wp:posOffset>
              </wp:positionH>
              <wp:positionV relativeFrom="paragraph">
                <wp:posOffset>225468</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6A22EC" id="Group 159" o:spid="_x0000_s1026" style="position:absolute;margin-left:-21.6pt;margin-top:17.75pt;width:133.9pt;height:80.65pt;z-index:-251657216"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fEymzhAAAACgEAAA8AAABkcnMvZG93bnJl&#10;di54bWxMj01Lw0AQhu+C/2EZwVu7+WhCjdmUUtRTEWwF8bZNpklodjZkt0n67x1Pehzeh/d9Jt/M&#10;phMjDq61pCBcBiCQSlu1VCv4PL4u1iCc11TpzhIquKGDTXF/l+usshN94HjwteAScplW0HjfZ1K6&#10;skGj3dL2SJyd7WC053OoZTXoictNJ6MgSKXRLfFCo3vcNVheDlej4G3S0zYOX8b95by7fR+T9699&#10;iEo9PszbZxAeZ/8Hw68+q0PBTid7pcqJTsFiFUeMKoiTBAQDUbRKQZyYfErXIItc/n+h+AE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DnxMps4QAAAAo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p>
  <w:p w14:paraId="429258CE" w14:textId="77777777" w:rsidR="00D22A77" w:rsidRDefault="00D22A77" w:rsidP="006E667C">
    <w:pPr>
      <w:tabs>
        <w:tab w:val="left" w:pos="0"/>
      </w:tabs>
      <w:spacing w:after="0" w:line="240" w:lineRule="auto"/>
      <w:ind w:right="-720"/>
      <w:jc w:val="center"/>
      <w:rPr>
        <w:rFonts w:ascii="Times New Roman" w:hAnsi="Times New Roman" w:cs="Times New Roman"/>
        <w:b/>
        <w:color w:val="2E74B5"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65B613" w14:textId="77777777" w:rsidR="006E667C" w:rsidRPr="003132CD" w:rsidRDefault="006E667C" w:rsidP="006E667C">
    <w:pPr>
      <w:tabs>
        <w:tab w:val="left" w:pos="0"/>
      </w:tabs>
      <w:spacing w:after="0" w:line="240" w:lineRule="auto"/>
      <w:ind w:right="-720"/>
      <w:jc w:val="center"/>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32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Serving English Learners (ELs) with Disabilities</w:t>
    </w:r>
  </w:p>
  <w:p w14:paraId="7006A535" w14:textId="77777777" w:rsidR="003132CD" w:rsidRDefault="000A4B3B" w:rsidP="006E667C">
    <w:pPr>
      <w:spacing w:after="0" w:line="240" w:lineRule="auto"/>
      <w:jc w:val="center"/>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32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VDOE </w:t>
    </w:r>
    <w:r w:rsidR="009D681B" w:rsidRPr="003132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Brief </w:t>
    </w:r>
    <w:r w:rsidR="006E667C" w:rsidRPr="003132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Special Education </w:t>
    </w:r>
  </w:p>
  <w:p w14:paraId="49FCC5D5" w14:textId="77777777" w:rsidR="006E667C" w:rsidRPr="003132CD" w:rsidRDefault="006E667C" w:rsidP="006E667C">
    <w:pPr>
      <w:spacing w:after="0" w:line="240" w:lineRule="auto"/>
      <w:jc w:val="center"/>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32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Coordinators and Instructional Staff</w:t>
    </w:r>
    <w:r w:rsidR="00AA54CD">
      <w:rPr>
        <w:rFonts w:ascii="Times New Roman" w:hAnsi="Times New Roman" w:cs="Times New Roman"/>
        <w:color w:val="2E74B5"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(IEP)</w:t>
    </w:r>
  </w:p>
  <w:p w14:paraId="013E65A8" w14:textId="77777777" w:rsidR="006E667C" w:rsidRDefault="006E6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EA5"/>
    <w:multiLevelType w:val="hybridMultilevel"/>
    <w:tmpl w:val="741C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22E2E"/>
    <w:multiLevelType w:val="hybridMultilevel"/>
    <w:tmpl w:val="EB0A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42C77"/>
    <w:multiLevelType w:val="hybridMultilevel"/>
    <w:tmpl w:val="3364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E2076"/>
    <w:multiLevelType w:val="hybridMultilevel"/>
    <w:tmpl w:val="18D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E42BE"/>
    <w:multiLevelType w:val="hybridMultilevel"/>
    <w:tmpl w:val="7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93137"/>
    <w:multiLevelType w:val="hybridMultilevel"/>
    <w:tmpl w:val="7E7E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51E89"/>
    <w:multiLevelType w:val="hybridMultilevel"/>
    <w:tmpl w:val="6812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D586F"/>
    <w:multiLevelType w:val="hybridMultilevel"/>
    <w:tmpl w:val="E4FC1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664614"/>
    <w:multiLevelType w:val="hybridMultilevel"/>
    <w:tmpl w:val="DD1A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77609"/>
    <w:multiLevelType w:val="hybridMultilevel"/>
    <w:tmpl w:val="EF16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125D3"/>
    <w:multiLevelType w:val="hybridMultilevel"/>
    <w:tmpl w:val="8610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F1A43"/>
    <w:multiLevelType w:val="hybridMultilevel"/>
    <w:tmpl w:val="3F6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25965"/>
    <w:multiLevelType w:val="hybridMultilevel"/>
    <w:tmpl w:val="726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7"/>
  </w:num>
  <w:num w:numId="5">
    <w:abstractNumId w:val="11"/>
  </w:num>
  <w:num w:numId="6">
    <w:abstractNumId w:val="4"/>
  </w:num>
  <w:num w:numId="7">
    <w:abstractNumId w:val="6"/>
  </w:num>
  <w:num w:numId="8">
    <w:abstractNumId w:val="10"/>
  </w:num>
  <w:num w:numId="9">
    <w:abstractNumId w:val="2"/>
  </w:num>
  <w:num w:numId="10">
    <w:abstractNumId w:val="1"/>
  </w:num>
  <w:num w:numId="11">
    <w:abstractNumId w:val="0"/>
  </w:num>
  <w:num w:numId="12">
    <w:abstractNumId w:val="5"/>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3B"/>
    <w:rsid w:val="000076D3"/>
    <w:rsid w:val="000140E6"/>
    <w:rsid w:val="00023E0D"/>
    <w:rsid w:val="00031FA7"/>
    <w:rsid w:val="00032B83"/>
    <w:rsid w:val="000468A1"/>
    <w:rsid w:val="0005117C"/>
    <w:rsid w:val="00066C5C"/>
    <w:rsid w:val="00073B3A"/>
    <w:rsid w:val="000774F9"/>
    <w:rsid w:val="00085142"/>
    <w:rsid w:val="00085B63"/>
    <w:rsid w:val="00092FAB"/>
    <w:rsid w:val="000962E6"/>
    <w:rsid w:val="000A137E"/>
    <w:rsid w:val="000A4B3B"/>
    <w:rsid w:val="000A5102"/>
    <w:rsid w:val="000B2C74"/>
    <w:rsid w:val="000C0D96"/>
    <w:rsid w:val="000C706D"/>
    <w:rsid w:val="000D262E"/>
    <w:rsid w:val="000E3CF0"/>
    <w:rsid w:val="000F06BC"/>
    <w:rsid w:val="00102D4D"/>
    <w:rsid w:val="00110DD5"/>
    <w:rsid w:val="00143240"/>
    <w:rsid w:val="00152568"/>
    <w:rsid w:val="001646D3"/>
    <w:rsid w:val="001672A4"/>
    <w:rsid w:val="001672B9"/>
    <w:rsid w:val="0017172C"/>
    <w:rsid w:val="00176955"/>
    <w:rsid w:val="00186648"/>
    <w:rsid w:val="001A4505"/>
    <w:rsid w:val="001B74F8"/>
    <w:rsid w:val="001C0FD5"/>
    <w:rsid w:val="001F1BA5"/>
    <w:rsid w:val="001F7DE1"/>
    <w:rsid w:val="00206EBF"/>
    <w:rsid w:val="00211E77"/>
    <w:rsid w:val="002149F5"/>
    <w:rsid w:val="002171CB"/>
    <w:rsid w:val="00220F30"/>
    <w:rsid w:val="00226D88"/>
    <w:rsid w:val="00232412"/>
    <w:rsid w:val="00235DF9"/>
    <w:rsid w:val="0023617A"/>
    <w:rsid w:val="00237B0A"/>
    <w:rsid w:val="00240CEC"/>
    <w:rsid w:val="00242019"/>
    <w:rsid w:val="00242C9D"/>
    <w:rsid w:val="00244091"/>
    <w:rsid w:val="00251EF1"/>
    <w:rsid w:val="0025385B"/>
    <w:rsid w:val="00261D73"/>
    <w:rsid w:val="00263697"/>
    <w:rsid w:val="00265ACE"/>
    <w:rsid w:val="00273778"/>
    <w:rsid w:val="00297907"/>
    <w:rsid w:val="002A03BD"/>
    <w:rsid w:val="002C3BF8"/>
    <w:rsid w:val="002C5F42"/>
    <w:rsid w:val="002E2D3B"/>
    <w:rsid w:val="002E4E09"/>
    <w:rsid w:val="00300C61"/>
    <w:rsid w:val="003022AC"/>
    <w:rsid w:val="00304605"/>
    <w:rsid w:val="003132CD"/>
    <w:rsid w:val="003163DF"/>
    <w:rsid w:val="00321D42"/>
    <w:rsid w:val="003239AF"/>
    <w:rsid w:val="00344E69"/>
    <w:rsid w:val="00360323"/>
    <w:rsid w:val="003739FA"/>
    <w:rsid w:val="003816A3"/>
    <w:rsid w:val="00385D4C"/>
    <w:rsid w:val="00390725"/>
    <w:rsid w:val="003A666F"/>
    <w:rsid w:val="003B170D"/>
    <w:rsid w:val="003C2900"/>
    <w:rsid w:val="003C3013"/>
    <w:rsid w:val="003D16D9"/>
    <w:rsid w:val="003E6624"/>
    <w:rsid w:val="003F04C2"/>
    <w:rsid w:val="003F1640"/>
    <w:rsid w:val="00402353"/>
    <w:rsid w:val="004072BE"/>
    <w:rsid w:val="00452449"/>
    <w:rsid w:val="00460D4B"/>
    <w:rsid w:val="00473246"/>
    <w:rsid w:val="00480765"/>
    <w:rsid w:val="004A431B"/>
    <w:rsid w:val="004A474F"/>
    <w:rsid w:val="004B4D73"/>
    <w:rsid w:val="004C5D8C"/>
    <w:rsid w:val="004E70B0"/>
    <w:rsid w:val="004F5FD7"/>
    <w:rsid w:val="0050321F"/>
    <w:rsid w:val="005258CD"/>
    <w:rsid w:val="0053418A"/>
    <w:rsid w:val="00536E29"/>
    <w:rsid w:val="00541219"/>
    <w:rsid w:val="00543481"/>
    <w:rsid w:val="00545C15"/>
    <w:rsid w:val="00546542"/>
    <w:rsid w:val="0055699E"/>
    <w:rsid w:val="0057120E"/>
    <w:rsid w:val="0057173B"/>
    <w:rsid w:val="005747C7"/>
    <w:rsid w:val="00575368"/>
    <w:rsid w:val="00591B14"/>
    <w:rsid w:val="005925A0"/>
    <w:rsid w:val="005973CF"/>
    <w:rsid w:val="00597B30"/>
    <w:rsid w:val="005A34DF"/>
    <w:rsid w:val="005B7F7C"/>
    <w:rsid w:val="005C66A6"/>
    <w:rsid w:val="005E5C21"/>
    <w:rsid w:val="005F62F4"/>
    <w:rsid w:val="0060248A"/>
    <w:rsid w:val="00611215"/>
    <w:rsid w:val="00633376"/>
    <w:rsid w:val="00636F48"/>
    <w:rsid w:val="00652729"/>
    <w:rsid w:val="00654712"/>
    <w:rsid w:val="00661705"/>
    <w:rsid w:val="00663D3A"/>
    <w:rsid w:val="00665FC8"/>
    <w:rsid w:val="006A43B3"/>
    <w:rsid w:val="006A5B41"/>
    <w:rsid w:val="006D12C6"/>
    <w:rsid w:val="006D36BD"/>
    <w:rsid w:val="006E667C"/>
    <w:rsid w:val="006F503B"/>
    <w:rsid w:val="006F6E4D"/>
    <w:rsid w:val="007062A2"/>
    <w:rsid w:val="007165A8"/>
    <w:rsid w:val="0072649E"/>
    <w:rsid w:val="00770749"/>
    <w:rsid w:val="007722A0"/>
    <w:rsid w:val="00776E97"/>
    <w:rsid w:val="00790ABD"/>
    <w:rsid w:val="00796FBD"/>
    <w:rsid w:val="007A15FA"/>
    <w:rsid w:val="007A69FB"/>
    <w:rsid w:val="007B10CC"/>
    <w:rsid w:val="007B1B19"/>
    <w:rsid w:val="007F4620"/>
    <w:rsid w:val="00803CFB"/>
    <w:rsid w:val="00824E21"/>
    <w:rsid w:val="008556AC"/>
    <w:rsid w:val="0087407A"/>
    <w:rsid w:val="00874D1C"/>
    <w:rsid w:val="00876D72"/>
    <w:rsid w:val="0088363A"/>
    <w:rsid w:val="00891835"/>
    <w:rsid w:val="008A20CE"/>
    <w:rsid w:val="008A2733"/>
    <w:rsid w:val="008A6C24"/>
    <w:rsid w:val="008C5A77"/>
    <w:rsid w:val="008E0289"/>
    <w:rsid w:val="008E0324"/>
    <w:rsid w:val="008E4EB5"/>
    <w:rsid w:val="008E5E02"/>
    <w:rsid w:val="008F3121"/>
    <w:rsid w:val="00902F72"/>
    <w:rsid w:val="00910979"/>
    <w:rsid w:val="00912111"/>
    <w:rsid w:val="009142E8"/>
    <w:rsid w:val="009375B9"/>
    <w:rsid w:val="00946FA0"/>
    <w:rsid w:val="00950C63"/>
    <w:rsid w:val="00955E0F"/>
    <w:rsid w:val="00971A9D"/>
    <w:rsid w:val="009844E4"/>
    <w:rsid w:val="00986726"/>
    <w:rsid w:val="00987E39"/>
    <w:rsid w:val="00990411"/>
    <w:rsid w:val="00994F96"/>
    <w:rsid w:val="009A0EBD"/>
    <w:rsid w:val="009A4757"/>
    <w:rsid w:val="009B12CA"/>
    <w:rsid w:val="009B270F"/>
    <w:rsid w:val="009C4005"/>
    <w:rsid w:val="009C54DF"/>
    <w:rsid w:val="009D2879"/>
    <w:rsid w:val="009D681B"/>
    <w:rsid w:val="00A22611"/>
    <w:rsid w:val="00A36E4F"/>
    <w:rsid w:val="00A44B2C"/>
    <w:rsid w:val="00A468A9"/>
    <w:rsid w:val="00A73BCE"/>
    <w:rsid w:val="00A90F1F"/>
    <w:rsid w:val="00AA2B36"/>
    <w:rsid w:val="00AA3540"/>
    <w:rsid w:val="00AA54CD"/>
    <w:rsid w:val="00AA60E8"/>
    <w:rsid w:val="00AB4D4C"/>
    <w:rsid w:val="00AC5B93"/>
    <w:rsid w:val="00AD6A9B"/>
    <w:rsid w:val="00AE49D2"/>
    <w:rsid w:val="00AF07D7"/>
    <w:rsid w:val="00AF5CD5"/>
    <w:rsid w:val="00B01735"/>
    <w:rsid w:val="00B17E88"/>
    <w:rsid w:val="00B2475A"/>
    <w:rsid w:val="00B251B2"/>
    <w:rsid w:val="00B265AC"/>
    <w:rsid w:val="00B3543D"/>
    <w:rsid w:val="00B51B95"/>
    <w:rsid w:val="00B57890"/>
    <w:rsid w:val="00B642E2"/>
    <w:rsid w:val="00B741F4"/>
    <w:rsid w:val="00B76C8F"/>
    <w:rsid w:val="00B84F32"/>
    <w:rsid w:val="00B91C98"/>
    <w:rsid w:val="00BD4EFD"/>
    <w:rsid w:val="00BF0F73"/>
    <w:rsid w:val="00C00228"/>
    <w:rsid w:val="00C02BBC"/>
    <w:rsid w:val="00C256AF"/>
    <w:rsid w:val="00C262D1"/>
    <w:rsid w:val="00C3167F"/>
    <w:rsid w:val="00C40618"/>
    <w:rsid w:val="00C47423"/>
    <w:rsid w:val="00C5044A"/>
    <w:rsid w:val="00C514DA"/>
    <w:rsid w:val="00C71685"/>
    <w:rsid w:val="00C75FC0"/>
    <w:rsid w:val="00C969E5"/>
    <w:rsid w:val="00CA0EFD"/>
    <w:rsid w:val="00CA1F9B"/>
    <w:rsid w:val="00CA3C85"/>
    <w:rsid w:val="00CB0DB4"/>
    <w:rsid w:val="00CB609E"/>
    <w:rsid w:val="00CC50A5"/>
    <w:rsid w:val="00CD0090"/>
    <w:rsid w:val="00CD243E"/>
    <w:rsid w:val="00CD7156"/>
    <w:rsid w:val="00CD7797"/>
    <w:rsid w:val="00D12736"/>
    <w:rsid w:val="00D17989"/>
    <w:rsid w:val="00D22A77"/>
    <w:rsid w:val="00D34419"/>
    <w:rsid w:val="00D45940"/>
    <w:rsid w:val="00D6738F"/>
    <w:rsid w:val="00D9082B"/>
    <w:rsid w:val="00D90A78"/>
    <w:rsid w:val="00D91A09"/>
    <w:rsid w:val="00D95FF9"/>
    <w:rsid w:val="00DB1C5B"/>
    <w:rsid w:val="00DB7720"/>
    <w:rsid w:val="00DC1C40"/>
    <w:rsid w:val="00DC49D4"/>
    <w:rsid w:val="00DD5E15"/>
    <w:rsid w:val="00DE4C02"/>
    <w:rsid w:val="00DF5FC7"/>
    <w:rsid w:val="00E06860"/>
    <w:rsid w:val="00E125CB"/>
    <w:rsid w:val="00E14011"/>
    <w:rsid w:val="00E2537B"/>
    <w:rsid w:val="00E260B0"/>
    <w:rsid w:val="00E41FB4"/>
    <w:rsid w:val="00E44150"/>
    <w:rsid w:val="00E4647E"/>
    <w:rsid w:val="00E63ADD"/>
    <w:rsid w:val="00E676ED"/>
    <w:rsid w:val="00E70782"/>
    <w:rsid w:val="00E70793"/>
    <w:rsid w:val="00E76016"/>
    <w:rsid w:val="00E76483"/>
    <w:rsid w:val="00E853B2"/>
    <w:rsid w:val="00E8780D"/>
    <w:rsid w:val="00E92538"/>
    <w:rsid w:val="00E933E2"/>
    <w:rsid w:val="00E940FC"/>
    <w:rsid w:val="00EA34A0"/>
    <w:rsid w:val="00EA6B9F"/>
    <w:rsid w:val="00EB6069"/>
    <w:rsid w:val="00ED6459"/>
    <w:rsid w:val="00EE553F"/>
    <w:rsid w:val="00F03824"/>
    <w:rsid w:val="00F16564"/>
    <w:rsid w:val="00F271B0"/>
    <w:rsid w:val="00F36306"/>
    <w:rsid w:val="00F37736"/>
    <w:rsid w:val="00F44B12"/>
    <w:rsid w:val="00F46FF0"/>
    <w:rsid w:val="00F62A11"/>
    <w:rsid w:val="00F752AD"/>
    <w:rsid w:val="00F82462"/>
    <w:rsid w:val="00F8332D"/>
    <w:rsid w:val="00F937E8"/>
    <w:rsid w:val="00F93C04"/>
    <w:rsid w:val="00F97C50"/>
    <w:rsid w:val="00FA3253"/>
    <w:rsid w:val="00FB2D8B"/>
    <w:rsid w:val="00FC3699"/>
    <w:rsid w:val="00FC3A24"/>
    <w:rsid w:val="00FC485A"/>
    <w:rsid w:val="00FD1733"/>
    <w:rsid w:val="00FD1FB7"/>
    <w:rsid w:val="00FD780A"/>
    <w:rsid w:val="00FE1D2E"/>
    <w:rsid w:val="00FE5A4B"/>
    <w:rsid w:val="00FE5E33"/>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B17A85"/>
  <w15:chartTrackingRefBased/>
  <w15:docId w15:val="{5A447252-9613-440B-84A9-71333F81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D8B"/>
    <w:pPr>
      <w:ind w:left="720"/>
      <w:contextualSpacing/>
    </w:pPr>
  </w:style>
  <w:style w:type="character" w:styleId="Hyperlink">
    <w:name w:val="Hyperlink"/>
    <w:basedOn w:val="DefaultParagraphFont"/>
    <w:uiPriority w:val="99"/>
    <w:unhideWhenUsed/>
    <w:rsid w:val="00402353"/>
    <w:rPr>
      <w:color w:val="0000FF"/>
      <w:u w:val="single"/>
    </w:rPr>
  </w:style>
  <w:style w:type="paragraph" w:styleId="NoSpacing">
    <w:name w:val="No Spacing"/>
    <w:link w:val="NoSpacingChar"/>
    <w:uiPriority w:val="1"/>
    <w:qFormat/>
    <w:rsid w:val="009142E8"/>
    <w:pPr>
      <w:spacing w:after="0" w:line="240" w:lineRule="auto"/>
    </w:pPr>
    <w:rPr>
      <w:rFonts w:eastAsiaTheme="minorEastAsia"/>
    </w:rPr>
  </w:style>
  <w:style w:type="character" w:customStyle="1" w:styleId="NoSpacingChar">
    <w:name w:val="No Spacing Char"/>
    <w:basedOn w:val="DefaultParagraphFont"/>
    <w:link w:val="NoSpacing"/>
    <w:uiPriority w:val="1"/>
    <w:rsid w:val="009142E8"/>
    <w:rPr>
      <w:rFonts w:eastAsiaTheme="minorEastAsia"/>
    </w:rPr>
  </w:style>
  <w:style w:type="paragraph" w:styleId="NormalWeb">
    <w:name w:val="Normal (Web)"/>
    <w:basedOn w:val="Normal"/>
    <w:uiPriority w:val="99"/>
    <w:semiHidden/>
    <w:unhideWhenUsed/>
    <w:rsid w:val="00AF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CD5"/>
    <w:rPr>
      <w:b/>
      <w:bCs/>
    </w:rPr>
  </w:style>
  <w:style w:type="paragraph" w:styleId="Caption">
    <w:name w:val="caption"/>
    <w:basedOn w:val="Normal"/>
    <w:next w:val="Normal"/>
    <w:uiPriority w:val="35"/>
    <w:semiHidden/>
    <w:unhideWhenUsed/>
    <w:qFormat/>
    <w:rsid w:val="006A5B4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4A4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4F"/>
    <w:rPr>
      <w:rFonts w:ascii="Segoe UI" w:hAnsi="Segoe UI" w:cs="Segoe UI"/>
      <w:sz w:val="18"/>
      <w:szCs w:val="18"/>
    </w:rPr>
  </w:style>
  <w:style w:type="paragraph" w:styleId="Header">
    <w:name w:val="header"/>
    <w:basedOn w:val="Normal"/>
    <w:link w:val="HeaderChar"/>
    <w:uiPriority w:val="99"/>
    <w:unhideWhenUsed/>
    <w:rsid w:val="00F16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564"/>
  </w:style>
  <w:style w:type="paragraph" w:styleId="Footer">
    <w:name w:val="footer"/>
    <w:basedOn w:val="Normal"/>
    <w:link w:val="FooterChar"/>
    <w:uiPriority w:val="99"/>
    <w:unhideWhenUsed/>
    <w:rsid w:val="00F1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564"/>
  </w:style>
  <w:style w:type="paragraph" w:styleId="Subtitle">
    <w:name w:val="Subtitle"/>
    <w:basedOn w:val="Normal"/>
    <w:next w:val="Normal"/>
    <w:link w:val="SubtitleChar"/>
    <w:uiPriority w:val="11"/>
    <w:qFormat/>
    <w:rsid w:val="00E940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40F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C514DA"/>
    <w:rPr>
      <w:color w:val="954F72" w:themeColor="followedHyperlink"/>
      <w:u w:val="single"/>
    </w:rPr>
  </w:style>
  <w:style w:type="character" w:styleId="UnresolvedMention">
    <w:name w:val="Unresolved Mention"/>
    <w:basedOn w:val="DefaultParagraphFont"/>
    <w:uiPriority w:val="99"/>
    <w:semiHidden/>
    <w:unhideWhenUsed/>
    <w:rsid w:val="0063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301">
      <w:bodyDiv w:val="1"/>
      <w:marLeft w:val="0"/>
      <w:marRight w:val="0"/>
      <w:marTop w:val="0"/>
      <w:marBottom w:val="0"/>
      <w:divBdr>
        <w:top w:val="none" w:sz="0" w:space="0" w:color="auto"/>
        <w:left w:val="none" w:sz="0" w:space="0" w:color="auto"/>
        <w:bottom w:val="none" w:sz="0" w:space="0" w:color="auto"/>
        <w:right w:val="none" w:sz="0" w:space="0" w:color="auto"/>
      </w:divBdr>
    </w:div>
    <w:div w:id="170440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about/offices/list/oela/english-learner-toolkit/chap6.pdf" TargetMode="External"/><Relationship Id="rId18" Type="http://schemas.openxmlformats.org/officeDocument/2006/relationships/hyperlink" Target="https://www2.ed.gov/about/offices/list/osers/osep/index.html" TargetMode="External"/><Relationship Id="rId26" Type="http://schemas.openxmlformats.org/officeDocument/2006/relationships/hyperlink" Target="http://www.doe.virginia.gov/instruction/esl/resources/handbook_educators.pdf" TargetMode="External"/><Relationship Id="rId39" Type="http://schemas.openxmlformats.org/officeDocument/2006/relationships/theme" Target="theme/theme1.xml"/><Relationship Id="rId21" Type="http://schemas.openxmlformats.org/officeDocument/2006/relationships/hyperlink" Target="https://www.doe.virginia.gov/programs-services/federal-programs/essa/title-iii" TargetMode="External"/><Relationship Id="rId34" Type="http://schemas.openxmlformats.org/officeDocument/2006/relationships/hyperlink" Target="https://www2.ed.gov/documents/essa-act-of-1965.pdf" TargetMode="External"/><Relationship Id="rId7" Type="http://schemas.openxmlformats.org/officeDocument/2006/relationships/endnotes" Target="endnotes.xml"/><Relationship Id="rId12" Type="http://schemas.openxmlformats.org/officeDocument/2006/relationships/hyperlink" Target="https://www2.ed.gov/about/offices/list/oela/english-learner-toolkit/chap6.pdf" TargetMode="External"/><Relationship Id="rId17" Type="http://schemas.openxmlformats.org/officeDocument/2006/relationships/hyperlink" Target="https://www2.ed.gov/about/offices/list/oela/english-learner-toolkit/index.html" TargetMode="External"/><Relationship Id="rId25" Type="http://schemas.openxmlformats.org/officeDocument/2006/relationships/hyperlink" Target="https://www.doe.virginia.gov/programs-services/federal-programs/essa/title-iii" TargetMode="External"/><Relationship Id="rId33" Type="http://schemas.openxmlformats.org/officeDocument/2006/relationships/hyperlink" Target="https://www.doe.virginia.gov/home/showpublisheddocument/876/637945623863270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gov/about/offices/list/ocr/letters/colleague-el-201501.pdf" TargetMode="External"/><Relationship Id="rId20" Type="http://schemas.openxmlformats.org/officeDocument/2006/relationships/hyperlink" Target="https://www.doe.virginia.gov/programs-services/special-education" TargetMode="External"/><Relationship Id="rId29" Type="http://schemas.openxmlformats.org/officeDocument/2006/relationships/hyperlink" Target="https://www.doe.virginia.gov/home/showpublisheddocument/23291/6380437487508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doe.virginia.gov/programs-services/special-education" TargetMode="External"/><Relationship Id="rId32" Type="http://schemas.openxmlformats.org/officeDocument/2006/relationships/hyperlink" Target="https://www.doe.virginia.gov/home/showpublisheddocument/876/63794562386327000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ed.gov/about/offices/list/oela/english-learner-toolkit/index.html" TargetMode="External"/><Relationship Id="rId23" Type="http://schemas.openxmlformats.org/officeDocument/2006/relationships/hyperlink" Target="https://www2.ed.gov/about/offices/list/ocr/index.html" TargetMode="External"/><Relationship Id="rId28" Type="http://schemas.openxmlformats.org/officeDocument/2006/relationships/hyperlink" Target="https://www.doe.virginia.gov/home/showpublisheddocument/23291/638043748750800000" TargetMode="External"/><Relationship Id="rId36" Type="http://schemas.openxmlformats.org/officeDocument/2006/relationships/header" Target="header1.xml"/><Relationship Id="rId10" Type="http://schemas.openxmlformats.org/officeDocument/2006/relationships/hyperlink" Target="https://www2.ed.gov/about/offices/list/oela/english-learner-toolkit/index.html" TargetMode="External"/><Relationship Id="rId19" Type="http://schemas.openxmlformats.org/officeDocument/2006/relationships/hyperlink" Target="https://www2.ed.gov/about/offices/list/ocr/index.html"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ncela.ed.gov/files/english_learner_toolkit/7-OELA_2017_optout_508C.pdf" TargetMode="External"/><Relationship Id="rId14" Type="http://schemas.openxmlformats.org/officeDocument/2006/relationships/hyperlink" Target="https://www2.ed.gov/about/offices/list/ocr/letters/colleague-el-201501.pdf" TargetMode="External"/><Relationship Id="rId22" Type="http://schemas.openxmlformats.org/officeDocument/2006/relationships/hyperlink" Target="https://www2.ed.gov/about/offices/list/osers/osep/index.html" TargetMode="External"/><Relationship Id="rId27" Type="http://schemas.openxmlformats.org/officeDocument/2006/relationships/image" Target="media/image2.png"/><Relationship Id="rId30" Type="http://schemas.openxmlformats.org/officeDocument/2006/relationships/hyperlink" Target="http://www.doe.virginia.gov/special_ed/disabilities/guidance_evaluation_eligibility.docx" TargetMode="External"/><Relationship Id="rId35" Type="http://schemas.openxmlformats.org/officeDocument/2006/relationships/hyperlink" Target="https://www2.ed.gov/documents/essa-act-of-1965.pdf" TargetMode="External"/><Relationship Id="rId8" Type="http://schemas.openxmlformats.org/officeDocument/2006/relationships/hyperlink" Target="https://ncela.ed.gov/files/english_learner_toolkit/7-OELA_2017_optout_508C.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AF90-FA2F-4AB0-96CF-3596CEF4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Serving English Learners (ELs) with Disabilities</vt:lpstr>
    </vt:vector>
  </TitlesOfParts>
  <Company>Virginia IT Infrastructure Partnership</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Serving English Learners (ELs) with Disabilities</dc:title>
  <dc:subject/>
  <dc:creator>Freeman, Stacy (DOE)</dc:creator>
  <cp:keywords/>
  <dc:description/>
  <cp:lastModifiedBy>Saunders, Jessica (DOE)</cp:lastModifiedBy>
  <cp:revision>3</cp:revision>
  <cp:lastPrinted>2019-12-11T15:14:00Z</cp:lastPrinted>
  <dcterms:created xsi:type="dcterms:W3CDTF">2023-01-12T20:20:00Z</dcterms:created>
  <dcterms:modified xsi:type="dcterms:W3CDTF">2023-01-18T14:03:00Z</dcterms:modified>
</cp:coreProperties>
</file>