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545F7" w:rsidR="00D545F7" w:rsidP="00373D5C" w:rsidRDefault="1F3D374F" w14:paraId="2F270A40" w14:textId="261A0338">
      <w:pPr>
        <w:spacing w:after="120" w:line="240" w:lineRule="auto"/>
        <w:rPr>
          <w:rFonts w:ascii="Georgia Pro" w:hAnsi="Georgia Pro" w:eastAsia="Georgia Pro" w:cs="Georgia Pro"/>
          <w:b/>
          <w:bCs/>
          <w:color w:val="003C71"/>
          <w:sz w:val="32"/>
          <w:szCs w:val="32"/>
        </w:rPr>
      </w:pPr>
      <w:r>
        <w:rPr>
          <w:noProof/>
        </w:rPr>
        <w:drawing>
          <wp:anchor distT="0" distB="0" distL="114300" distR="114300" simplePos="0" relativeHeight="251658240" behindDoc="0" locked="0" layoutInCell="1" allowOverlap="1" wp14:anchorId="5C51A2EB" wp14:editId="4332FE01">
            <wp:simplePos x="0" y="0"/>
            <wp:positionH relativeFrom="margin">
              <wp:posOffset>5346065</wp:posOffset>
            </wp:positionH>
            <wp:positionV relativeFrom="paragraph">
              <wp:posOffset>-222250</wp:posOffset>
            </wp:positionV>
            <wp:extent cx="3620770" cy="737870"/>
            <wp:effectExtent l="0" t="0" r="0" b="5080"/>
            <wp:wrapNone/>
            <wp:docPr id="1985029943" name="Picture 198502994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4147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0770" cy="737870"/>
                    </a:xfrm>
                    <a:prstGeom prst="rect">
                      <a:avLst/>
                    </a:prstGeom>
                  </pic:spPr>
                </pic:pic>
              </a:graphicData>
            </a:graphic>
            <wp14:sizeRelH relativeFrom="page">
              <wp14:pctWidth>0</wp14:pctWidth>
            </wp14:sizeRelH>
            <wp14:sizeRelV relativeFrom="page">
              <wp14:pctHeight>0</wp14:pctHeight>
            </wp14:sizeRelV>
          </wp:anchor>
        </w:drawing>
      </w:r>
      <w:r w:rsidRPr="4340EBD5" w:rsidR="49851C32">
        <w:rPr>
          <w:rFonts w:ascii="Georgia Pro" w:hAnsi="Georgia Pro" w:eastAsia="Georgia Pro" w:cs="Georgia Pro"/>
          <w:b/>
          <w:bCs/>
          <w:color w:val="003C71"/>
          <w:sz w:val="32"/>
          <w:szCs w:val="32"/>
        </w:rPr>
        <w:t>Division Support Plan</w:t>
      </w:r>
    </w:p>
    <w:p w:rsidRPr="00D545F7" w:rsidR="00D545F7" w:rsidP="4340EBD5" w:rsidRDefault="49851C32" w14:paraId="26BEBDF2" w14:textId="233F9230">
      <w:pPr>
        <w:spacing w:after="0" w:line="360" w:lineRule="auto"/>
        <w:rPr>
          <w:rFonts w:ascii="Georgia Pro" w:hAnsi="Georgia Pro" w:eastAsia="Georgia Pro" w:cs="Georgia Pro"/>
          <w:b w:val="1"/>
          <w:bCs w:val="1"/>
          <w:color w:val="003C71"/>
          <w:sz w:val="32"/>
          <w:szCs w:val="32"/>
        </w:rPr>
      </w:pPr>
      <w:r w:rsidRPr="4F60A7ED" w:rsidR="1EFC4F3E">
        <w:rPr>
          <w:rFonts w:ascii="Georgia Pro" w:hAnsi="Georgia Pro" w:eastAsia="Georgia Pro" w:cs="Georgia Pro"/>
          <w:b w:val="1"/>
          <w:bCs w:val="1"/>
          <w:color w:val="003C71"/>
          <w:sz w:val="32"/>
          <w:szCs w:val="32"/>
        </w:rPr>
        <w:t>Self-Evaluation</w:t>
      </w:r>
    </w:p>
    <w:p w:rsidR="00373D5C" w:rsidP="4E4E84A7" w:rsidRDefault="00373D5C" w14:paraId="45DF469A" w14:noSpellErr="1" w14:textId="41BB1A65">
      <w:pPr>
        <w:pStyle w:val="Normal"/>
        <w:spacing w:after="0" w:line="240" w:lineRule="auto"/>
        <w:rPr>
          <w:rFonts w:ascii="Georgia Pro" w:hAnsi="Georgia Pro" w:eastAsia="Georgia Pro" w:cs="Georgia Pro"/>
          <w:color w:val="003C71"/>
        </w:rPr>
      </w:pPr>
    </w:p>
    <w:p w:rsidR="00373D5C" w:rsidP="4E4E84A7" w:rsidRDefault="00373D5C" w14:paraId="17582A95" w14:textId="7842F10A">
      <w:pPr>
        <w:pStyle w:val="Normal"/>
        <w:suppressLineNumbers w:val="0"/>
        <w:bidi w:val="0"/>
        <w:spacing w:before="0" w:beforeAutospacing="off" w:after="0" w:afterAutospacing="off" w:line="240" w:lineRule="auto"/>
        <w:ind w:left="0" w:right="0"/>
        <w:jc w:val="left"/>
        <w:rPr>
          <w:rFonts w:ascii="Georgia Pro" w:hAnsi="Georgia Pro" w:eastAsia="Georgia Pro" w:cs="Georgia Pro"/>
          <w:color w:val="003C71"/>
        </w:rPr>
      </w:pPr>
      <w:r w:rsidRPr="4F60A7ED" w:rsidR="6CC8D70E">
        <w:rPr>
          <w:rFonts w:ascii="Georgia Pro" w:hAnsi="Georgia Pro" w:eastAsia="Georgia Pro" w:cs="Georgia Pro"/>
          <w:color w:val="003C71"/>
        </w:rPr>
        <w:t xml:space="preserve">The questions below are intended to guide team conversation as divisions </w:t>
      </w:r>
      <w:r w:rsidRPr="4F60A7ED" w:rsidR="28042304">
        <w:rPr>
          <w:rFonts w:ascii="Georgia Pro" w:hAnsi="Georgia Pro" w:eastAsia="Georgia Pro" w:cs="Georgia Pro"/>
          <w:color w:val="003C71"/>
        </w:rPr>
        <w:t xml:space="preserve">develop and </w:t>
      </w:r>
      <w:r w:rsidRPr="4F60A7ED" w:rsidR="6CC8D70E">
        <w:rPr>
          <w:rFonts w:ascii="Georgia Pro" w:hAnsi="Georgia Pro" w:eastAsia="Georgia Pro" w:cs="Georgia Pro"/>
          <w:color w:val="003C71"/>
        </w:rPr>
        <w:t xml:space="preserve">review their </w:t>
      </w:r>
      <w:r w:rsidRPr="4F60A7ED" w:rsidR="3D9BC52C">
        <w:rPr>
          <w:rFonts w:ascii="Georgia Pro" w:hAnsi="Georgia Pro" w:eastAsia="Georgia Pro" w:cs="Georgia Pro"/>
          <w:color w:val="003C71"/>
        </w:rPr>
        <w:t xml:space="preserve">division </w:t>
      </w:r>
      <w:r w:rsidRPr="4F60A7ED" w:rsidR="6CC8D70E">
        <w:rPr>
          <w:rFonts w:ascii="Georgia Pro" w:hAnsi="Georgia Pro" w:eastAsia="Georgia Pro" w:cs="Georgia Pro"/>
          <w:color w:val="003C71"/>
        </w:rPr>
        <w:t xml:space="preserve">support plan prior to implementation and submission to </w:t>
      </w:r>
      <w:r w:rsidRPr="4F60A7ED" w:rsidR="7FB289AF">
        <w:rPr>
          <w:rFonts w:ascii="Georgia Pro" w:hAnsi="Georgia Pro" w:eastAsia="Georgia Pro" w:cs="Georgia Pro"/>
          <w:color w:val="003C71"/>
        </w:rPr>
        <w:t>t</w:t>
      </w:r>
      <w:r w:rsidRPr="4F60A7ED" w:rsidR="6CC8D70E">
        <w:rPr>
          <w:rFonts w:ascii="Georgia Pro" w:hAnsi="Georgia Pro" w:eastAsia="Georgia Pro" w:cs="Georgia Pro"/>
          <w:color w:val="003C71"/>
        </w:rPr>
        <w:t xml:space="preserve">he Office of School Quality.  </w:t>
      </w:r>
      <w:r w:rsidRPr="4F60A7ED" w:rsidR="6CC8D70E">
        <w:rPr>
          <w:rFonts w:ascii="Georgia Pro" w:hAnsi="Georgia Pro" w:eastAsia="Georgia Pro" w:cs="Georgia Pro"/>
          <w:color w:val="003C71"/>
        </w:rPr>
        <w:t>This list is not exhaustive</w:t>
      </w:r>
      <w:r w:rsidRPr="4F60A7ED" w:rsidR="6CC8D70E">
        <w:rPr>
          <w:rFonts w:ascii="Georgia Pro" w:hAnsi="Georgia Pro" w:eastAsia="Georgia Pro" w:cs="Georgia Pro"/>
          <w:color w:val="003C71"/>
        </w:rPr>
        <w:t>.</w:t>
      </w:r>
      <w:r w:rsidRPr="4F60A7ED" w:rsidR="011FA029">
        <w:rPr>
          <w:rFonts w:ascii="Georgia Pro" w:hAnsi="Georgia Pro" w:eastAsia="Georgia Pro" w:cs="Georgia Pro"/>
          <w:color w:val="003C71"/>
        </w:rPr>
        <w:t xml:space="preserve">  It aims to extend division inquiry and expand</w:t>
      </w:r>
      <w:r w:rsidRPr="4F60A7ED" w:rsidR="7AA51E03">
        <w:rPr>
          <w:rFonts w:ascii="Georgia Pro" w:hAnsi="Georgia Pro" w:eastAsia="Georgia Pro" w:cs="Georgia Pro"/>
          <w:color w:val="003C71"/>
        </w:rPr>
        <w:t xml:space="preserve"> </w:t>
      </w:r>
      <w:r w:rsidRPr="4F60A7ED" w:rsidR="011FA029">
        <w:rPr>
          <w:rFonts w:ascii="Georgia Pro" w:hAnsi="Georgia Pro" w:eastAsia="Georgia Pro" w:cs="Georgia Pro"/>
          <w:color w:val="003C71"/>
        </w:rPr>
        <w:t>continuous improvement efforts</w:t>
      </w:r>
      <w:r w:rsidRPr="4F60A7ED" w:rsidR="46C557E3">
        <w:rPr>
          <w:rFonts w:ascii="Georgia Pro" w:hAnsi="Georgia Pro" w:eastAsia="Georgia Pro" w:cs="Georgia Pro"/>
          <w:color w:val="003C71"/>
        </w:rPr>
        <w:t>.</w:t>
      </w:r>
    </w:p>
    <w:p w:rsidR="0DEDC3AF" w:rsidP="0DEDC3AF" w:rsidRDefault="0DEDC3AF" w14:paraId="60EB757A" w14:textId="181E0BC5">
      <w:pPr>
        <w:spacing w:after="0" w:line="240" w:lineRule="auto"/>
        <w:rPr>
          <w:rFonts w:ascii="Georgia Pro" w:hAnsi="Georgia Pro" w:eastAsia="Georgia Pro" w:cs="Georgia Pro"/>
          <w:color w:val="003C71"/>
        </w:rPr>
      </w:pPr>
    </w:p>
    <w:tbl>
      <w:tblPr>
        <w:tblStyle w:val="TableGrid0"/>
        <w:tblW w:w="14079" w:type="dxa"/>
        <w:tblLook w:val="04A0" w:firstRow="1" w:lastRow="0" w:firstColumn="1" w:lastColumn="0" w:noHBand="0" w:noVBand="1"/>
      </w:tblPr>
      <w:tblGrid>
        <w:gridCol w:w="1780"/>
        <w:gridCol w:w="4915"/>
        <w:gridCol w:w="7384"/>
      </w:tblGrid>
      <w:tr w:rsidRPr="004669D0" w:rsidR="004669D0" w:rsidTr="7DE87B39" w14:paraId="2D77D1F5" w14:textId="77777777">
        <w:trPr>
          <w:trHeight w:val="300"/>
        </w:trPr>
        <w:tc>
          <w:tcPr>
            <w:tcW w:w="1780" w:type="dxa"/>
            <w:shd w:val="clear" w:color="auto" w:fill="279989"/>
            <w:tcMar/>
            <w:vAlign w:val="center"/>
          </w:tcPr>
          <w:p w:rsidRPr="004669D0" w:rsidR="5FFD871D" w:rsidP="00373D5C" w:rsidRDefault="5FFD871D" w14:paraId="462A46F9" w14:textId="15456A47">
            <w:pPr>
              <w:spacing w:line="259" w:lineRule="auto"/>
              <w:jc w:val="center"/>
              <w:rPr>
                <w:rFonts w:ascii="Calibri" w:hAnsi="Calibri" w:eastAsia="Calibri" w:cs="Calibri"/>
                <w:color w:val="003C71"/>
              </w:rPr>
            </w:pPr>
            <w:r w:rsidRPr="42DED099">
              <w:rPr>
                <w:rFonts w:ascii="Calibri" w:hAnsi="Calibri" w:eastAsia="Calibri" w:cs="Calibri"/>
                <w:b/>
                <w:bCs/>
                <w:color w:val="FFFFFF" w:themeColor="background1"/>
              </w:rPr>
              <w:t>Academic</w:t>
            </w:r>
          </w:p>
        </w:tc>
        <w:tc>
          <w:tcPr>
            <w:tcW w:w="12299" w:type="dxa"/>
            <w:gridSpan w:val="2"/>
            <w:tcMar/>
            <w:vAlign w:val="center"/>
          </w:tcPr>
          <w:p w:rsidRPr="004669D0" w:rsidR="5FFD871D" w:rsidP="0367E3A2" w:rsidRDefault="5FFD871D" w14:paraId="564444D2" w14:textId="4E118155">
            <w:pPr>
              <w:pStyle w:val="Normal"/>
              <w:spacing w:line="240" w:lineRule="exact"/>
              <w:rPr>
                <w:rFonts w:ascii="Calibri" w:hAnsi="Calibri" w:eastAsia="Calibri" w:cs="Calibri"/>
                <w:noProof w:val="0"/>
                <w:color w:val="003C71"/>
                <w:lang w:val="en-US"/>
              </w:rPr>
            </w:pPr>
            <w:r w:rsidRPr="0367E3A2" w:rsidR="53C1133A">
              <w:rPr>
                <w:rFonts w:ascii="Calibri" w:hAnsi="Calibri" w:eastAsia="Calibri" w:cs="Calibri" w:asciiTheme="minorAscii" w:hAnsiTheme="minorAscii" w:eastAsiaTheme="minorAscii" w:cstheme="minorBidi"/>
                <w:noProof w:val="0"/>
                <w:color w:val="003C71"/>
                <w:sz w:val="22"/>
                <w:szCs w:val="22"/>
                <w:lang w:val="en-US" w:eastAsia="en-US" w:bidi="ar-SA"/>
              </w:rPr>
              <w:t>Schools and divisions acquire high-quality instructional materials, adopting instructional routines that are built around optimal instructional practices, and prioritizing placement of existing teachers, leaders and resources in the schools and classrooms that have the greatest need.</w:t>
            </w:r>
          </w:p>
        </w:tc>
      </w:tr>
      <w:tr w:rsidR="42DED099" w:rsidTr="7DE87B39" w14:paraId="2892FC6B" w14:textId="77777777">
        <w:trPr>
          <w:trHeight w:val="300"/>
        </w:trPr>
        <w:tc>
          <w:tcPr>
            <w:tcW w:w="1780" w:type="dxa"/>
            <w:shd w:val="clear" w:color="auto" w:fill="FFC600"/>
            <w:tcMar/>
            <w:vAlign w:val="center"/>
          </w:tcPr>
          <w:p w:rsidR="42DED099" w:rsidP="00373D5C" w:rsidRDefault="42DED099" w14:paraId="50D843DC" w14:textId="7260457A">
            <w:pPr>
              <w:spacing w:line="259" w:lineRule="auto"/>
              <w:jc w:val="center"/>
              <w:rPr>
                <w:rFonts w:ascii="Calibri" w:hAnsi="Calibri" w:eastAsia="Calibri" w:cs="Calibri"/>
                <w:b/>
                <w:bCs/>
                <w:color w:val="FFFFFF" w:themeColor="background1"/>
              </w:rPr>
            </w:pPr>
            <w:r w:rsidRPr="42DED099">
              <w:rPr>
                <w:rFonts w:ascii="Calibri" w:hAnsi="Calibri" w:eastAsia="Calibri" w:cs="Calibri"/>
                <w:b/>
                <w:bCs/>
                <w:color w:val="FFFFFF" w:themeColor="background1"/>
              </w:rPr>
              <w:t>Staffing</w:t>
            </w:r>
          </w:p>
        </w:tc>
        <w:tc>
          <w:tcPr>
            <w:tcW w:w="12299" w:type="dxa"/>
            <w:gridSpan w:val="2"/>
            <w:tcMar/>
            <w:vAlign w:val="center"/>
          </w:tcPr>
          <w:p w:rsidR="42DED099" w:rsidP="0367E3A2" w:rsidRDefault="42DED099" w14:paraId="41EFABC2" w14:textId="0E088C7C">
            <w:pPr>
              <w:pStyle w:val="Normal"/>
              <w:spacing w:line="240" w:lineRule="exact"/>
              <w:rPr>
                <w:rFonts w:ascii="Calibri" w:hAnsi="Calibri" w:eastAsia="Calibri" w:cs="Calibri" w:asciiTheme="minorAscii" w:hAnsiTheme="minorAscii" w:eastAsiaTheme="minorAscii" w:cstheme="minorBidi"/>
                <w:noProof w:val="0"/>
                <w:color w:val="003C71"/>
                <w:sz w:val="22"/>
                <w:szCs w:val="22"/>
                <w:lang w:val="en-US" w:eastAsia="en-US" w:bidi="ar-SA"/>
              </w:rPr>
            </w:pPr>
            <w:r w:rsidRPr="0367E3A2" w:rsidR="6301393D">
              <w:rPr>
                <w:rFonts w:ascii="Calibri" w:hAnsi="Calibri" w:eastAsia="Calibri" w:cs="Calibri" w:asciiTheme="minorAscii" w:hAnsiTheme="minorAscii" w:eastAsiaTheme="minorAscii" w:cstheme="minorBidi"/>
                <w:noProof w:val="0"/>
                <w:color w:val="003C71"/>
                <w:sz w:val="22"/>
                <w:szCs w:val="22"/>
                <w:lang w:val="en-US" w:eastAsia="en-US" w:bidi="ar-SA"/>
              </w:rPr>
              <w:t>School divisions ensuring that recruitment practices lead to hiring, placing, and retaining high-quality teachers and principals with critical expertise in the schools and classrooms most in need of support.</w:t>
            </w:r>
          </w:p>
        </w:tc>
      </w:tr>
      <w:tr w:rsidR="42DED099" w:rsidTr="7DE87B39" w14:paraId="1E82EEFE" w14:textId="77777777">
        <w:trPr>
          <w:trHeight w:val="300"/>
        </w:trPr>
        <w:tc>
          <w:tcPr>
            <w:tcW w:w="1780" w:type="dxa"/>
            <w:shd w:val="clear" w:color="auto" w:fill="FF6A39"/>
            <w:tcMar/>
            <w:vAlign w:val="center"/>
          </w:tcPr>
          <w:p w:rsidRPr="00373D5C" w:rsidR="42DED099" w:rsidP="00373D5C" w:rsidRDefault="2F902C42" w14:paraId="37F4C3C9" w14:textId="4502F10A">
            <w:pPr>
              <w:spacing w:line="259" w:lineRule="auto"/>
              <w:jc w:val="center"/>
              <w:rPr>
                <w:rStyle w:val="Hyperlink"/>
                <w:rFonts w:ascii="Calibri" w:hAnsi="Calibri" w:eastAsia="Calibri" w:cs="Calibri"/>
                <w:b/>
                <w:bCs/>
                <w:color w:val="FFFFFF" w:themeColor="background1"/>
                <w:u w:val="none"/>
              </w:rPr>
            </w:pPr>
            <w:r w:rsidRPr="00373D5C">
              <w:rPr>
                <w:rStyle w:val="Hyperlink"/>
                <w:rFonts w:ascii="Calibri" w:hAnsi="Calibri" w:eastAsia="Calibri" w:cs="Calibri"/>
                <w:b/>
                <w:bCs/>
                <w:color w:val="FFFFFF" w:themeColor="background1"/>
                <w:u w:val="none"/>
              </w:rPr>
              <w:t>Organizational</w:t>
            </w:r>
            <w:r w:rsidRPr="00373D5C" w:rsidR="3045EB82">
              <w:rPr>
                <w:rStyle w:val="Hyperlink"/>
                <w:rFonts w:ascii="Calibri" w:hAnsi="Calibri" w:eastAsia="Calibri" w:cs="Calibri"/>
                <w:b/>
                <w:bCs/>
                <w:color w:val="FFFFFF" w:themeColor="background1"/>
                <w:u w:val="none"/>
              </w:rPr>
              <w:t xml:space="preserve"> Learning</w:t>
            </w:r>
          </w:p>
        </w:tc>
        <w:tc>
          <w:tcPr>
            <w:tcW w:w="12299" w:type="dxa"/>
            <w:gridSpan w:val="2"/>
            <w:tcMar/>
            <w:vAlign w:val="center"/>
          </w:tcPr>
          <w:p w:rsidR="42DED099" w:rsidP="0367E3A2" w:rsidRDefault="42DED099" w14:paraId="398E2D04" w14:textId="6A116533">
            <w:pPr>
              <w:pStyle w:val="Normal"/>
              <w:spacing w:line="240" w:lineRule="exact"/>
              <w:rPr>
                <w:rFonts w:ascii="Calibri" w:hAnsi="Calibri" w:eastAsia="Calibri" w:cs="Calibri" w:asciiTheme="minorAscii" w:hAnsiTheme="minorAscii" w:eastAsiaTheme="minorAscii" w:cstheme="minorBidi"/>
                <w:noProof w:val="0"/>
                <w:color w:val="003C71"/>
                <w:sz w:val="22"/>
                <w:szCs w:val="22"/>
                <w:lang w:val="en-US" w:eastAsia="en-US" w:bidi="ar-SA"/>
              </w:rPr>
            </w:pPr>
            <w:r w:rsidRPr="0367E3A2" w:rsidR="2D220C47">
              <w:rPr>
                <w:rFonts w:ascii="Calibri" w:hAnsi="Calibri" w:eastAsia="Calibri" w:cs="Calibri" w:asciiTheme="minorAscii" w:hAnsiTheme="minorAscii" w:eastAsiaTheme="minorAscii" w:cstheme="minorBidi"/>
                <w:noProof w:val="0"/>
                <w:color w:val="003C71"/>
                <w:sz w:val="22"/>
                <w:szCs w:val="22"/>
                <w:lang w:val="en-US" w:eastAsia="en-US" w:bidi="ar-SA"/>
              </w:rPr>
              <w:t>School divisions in identifying logistical and organizational practices that are necessary for creating an optimal learning environment.</w:t>
            </w:r>
          </w:p>
        </w:tc>
      </w:tr>
      <w:tr w:rsidR="42DED099" w:rsidTr="7DE87B39" w14:paraId="162A871B" w14:textId="77777777">
        <w:trPr>
          <w:trHeight w:val="300"/>
        </w:trPr>
        <w:tc>
          <w:tcPr>
            <w:tcW w:w="1780" w:type="dxa"/>
            <w:shd w:val="clear" w:color="auto" w:fill="003C71"/>
            <w:tcMar/>
            <w:vAlign w:val="center"/>
          </w:tcPr>
          <w:p w:rsidRPr="00373D5C" w:rsidR="42DED099" w:rsidP="00373D5C" w:rsidRDefault="42DED099" w14:paraId="4B3A4065" w14:textId="5CF80816">
            <w:pPr>
              <w:spacing w:line="259" w:lineRule="auto"/>
              <w:jc w:val="center"/>
              <w:rPr>
                <w:rFonts w:ascii="Calibri" w:hAnsi="Calibri" w:eastAsia="Calibri" w:cs="Calibri"/>
                <w:color w:val="FFFFFF" w:themeColor="background1"/>
              </w:rPr>
            </w:pPr>
            <w:r w:rsidRPr="00373D5C">
              <w:rPr>
                <w:rStyle w:val="Hyperlink"/>
                <w:rFonts w:ascii="Calibri" w:hAnsi="Calibri" w:eastAsia="Calibri" w:cs="Calibri"/>
                <w:b/>
                <w:bCs/>
                <w:color w:val="FFFFFF" w:themeColor="background1"/>
                <w:u w:val="none"/>
              </w:rPr>
              <w:t>School Climate</w:t>
            </w:r>
          </w:p>
        </w:tc>
        <w:tc>
          <w:tcPr>
            <w:tcW w:w="12299" w:type="dxa"/>
            <w:gridSpan w:val="2"/>
            <w:tcMar/>
            <w:vAlign w:val="center"/>
          </w:tcPr>
          <w:p w:rsidR="42DED099" w:rsidP="4F60A7ED" w:rsidRDefault="42DED099" w14:paraId="1535AA06" w14:textId="61B555A8">
            <w:pPr>
              <w:pStyle w:val="Normal"/>
              <w:spacing w:line="240" w:lineRule="exact"/>
              <w:rPr>
                <w:rFonts w:ascii="Calibri" w:hAnsi="Calibri" w:eastAsia="Calibri" w:cs="Arial" w:asciiTheme="minorAscii" w:hAnsiTheme="minorAscii" w:eastAsiaTheme="minorAscii" w:cstheme="minorBidi"/>
                <w:color w:val="003C71"/>
                <w:sz w:val="22"/>
                <w:szCs w:val="22"/>
                <w:lang w:eastAsia="en-US" w:bidi="ar-SA"/>
              </w:rPr>
            </w:pPr>
            <w:r w:rsidRPr="4F60A7ED" w:rsidR="7300E782">
              <w:rPr>
                <w:rFonts w:ascii="Calibri" w:hAnsi="Calibri" w:eastAsia="Calibri" w:cs="Arial" w:asciiTheme="minorAscii" w:hAnsiTheme="minorAscii" w:eastAsiaTheme="minorAscii" w:cstheme="minorBidi"/>
                <w:noProof w:val="0"/>
                <w:color w:val="003C71"/>
                <w:sz w:val="22"/>
                <w:szCs w:val="22"/>
                <w:lang w:val="en-US" w:eastAsia="en-US" w:bidi="ar-SA"/>
              </w:rPr>
              <w:t>School divisions in building bridges between school and home</w:t>
            </w:r>
            <w:r w:rsidRPr="4F60A7ED" w:rsidR="2D57A3BD">
              <w:rPr>
                <w:rFonts w:ascii="Calibri" w:hAnsi="Calibri" w:eastAsia="Calibri" w:cs="Arial" w:asciiTheme="minorAscii" w:hAnsiTheme="minorAscii" w:eastAsiaTheme="minorAscii" w:cstheme="minorBidi"/>
                <w:noProof w:val="0"/>
                <w:color w:val="003C71"/>
                <w:sz w:val="22"/>
                <w:szCs w:val="22"/>
                <w:lang w:val="en-US" w:eastAsia="en-US" w:bidi="ar-SA"/>
              </w:rPr>
              <w:t xml:space="preserve"> </w:t>
            </w:r>
            <w:r w:rsidRPr="4F60A7ED" w:rsidR="7300E782">
              <w:rPr>
                <w:rFonts w:ascii="Calibri" w:hAnsi="Calibri" w:eastAsia="Calibri" w:cs="Arial" w:asciiTheme="minorAscii" w:hAnsiTheme="minorAscii" w:eastAsiaTheme="minorAscii" w:cstheme="minorBidi"/>
                <w:noProof w:val="0"/>
                <w:color w:val="003C71"/>
                <w:sz w:val="22"/>
                <w:szCs w:val="22"/>
                <w:lang w:val="en-US" w:eastAsia="en-US" w:bidi="ar-SA"/>
              </w:rPr>
              <w:t>and removing barriers to learning and assuring greater school attendance and engagement.</w:t>
            </w:r>
            <w:r w:rsidRPr="4F60A7ED" w:rsidR="7300E782">
              <w:rPr>
                <w:rFonts w:ascii="Calibri" w:hAnsi="Calibri" w:eastAsia="Calibri" w:cs="Arial" w:asciiTheme="minorAscii" w:hAnsiTheme="minorAscii" w:eastAsiaTheme="minorAscii" w:cstheme="minorBidi"/>
                <w:noProof w:val="0"/>
                <w:color w:val="003C71"/>
                <w:sz w:val="22"/>
                <w:szCs w:val="22"/>
                <w:lang w:val="en-US" w:eastAsia="en-US" w:bidi="ar-SA"/>
              </w:rPr>
              <w:t xml:space="preserve"> </w:t>
            </w:r>
            <w:r w:rsidRPr="4F60A7ED" w:rsidR="2267BD88">
              <w:rPr>
                <w:rFonts w:ascii="Calibri" w:hAnsi="Calibri" w:eastAsia="Calibri" w:cs="Arial" w:asciiTheme="minorAscii" w:hAnsiTheme="minorAscii" w:eastAsiaTheme="minorAscii" w:cstheme="minorBidi"/>
                <w:color w:val="003C71"/>
                <w:sz w:val="22"/>
                <w:szCs w:val="22"/>
                <w:lang w:eastAsia="en-US" w:bidi="ar-SA"/>
              </w:rPr>
              <w:t> </w:t>
            </w:r>
          </w:p>
        </w:tc>
      </w:tr>
      <w:tr w:rsidRPr="004669D0" w:rsidR="004669D0" w:rsidTr="7DE87B39" w14:paraId="1DCF626B" w14:textId="77777777">
        <w:trPr>
          <w:trHeight w:val="467"/>
        </w:trPr>
        <w:tc>
          <w:tcPr>
            <w:tcW w:w="1780" w:type="dxa"/>
            <w:shd w:val="clear" w:color="auto" w:fill="D9E2F3" w:themeFill="accent1" w:themeFillTint="33"/>
            <w:tcMar/>
            <w:vAlign w:val="center"/>
          </w:tcPr>
          <w:p w:rsidRPr="004669D0" w:rsidR="51474A7B" w:rsidP="360FB9A8" w:rsidRDefault="004666AC" w14:paraId="3B7C8220" w14:textId="0ADC32C0">
            <w:pPr>
              <w:jc w:val="center"/>
              <w:rPr>
                <w:b/>
                <w:bCs/>
                <w:color w:val="003C71"/>
                <w:sz w:val="24"/>
                <w:szCs w:val="24"/>
              </w:rPr>
            </w:pPr>
            <w:r>
              <w:rPr>
                <w:b/>
                <w:bCs/>
                <w:color w:val="003C71"/>
                <w:sz w:val="24"/>
                <w:szCs w:val="24"/>
              </w:rPr>
              <w:t>C</w:t>
            </w:r>
            <w:r w:rsidR="00730F44">
              <w:rPr>
                <w:b/>
                <w:bCs/>
                <w:color w:val="003C71"/>
                <w:sz w:val="24"/>
                <w:szCs w:val="24"/>
              </w:rPr>
              <w:t>omponent</w:t>
            </w:r>
          </w:p>
        </w:tc>
        <w:tc>
          <w:tcPr>
            <w:tcW w:w="4915" w:type="dxa"/>
            <w:shd w:val="clear" w:color="auto" w:fill="D9E2F3" w:themeFill="accent1" w:themeFillTint="33"/>
            <w:tcMar/>
            <w:vAlign w:val="center"/>
          </w:tcPr>
          <w:p w:rsidRPr="004669D0" w:rsidR="51474A7B" w:rsidP="360FB9A8" w:rsidRDefault="00730F44" w14:paraId="41964A32" w14:textId="238C7FE6">
            <w:pPr>
              <w:jc w:val="center"/>
              <w:rPr>
                <w:b/>
                <w:bCs/>
                <w:color w:val="003C71"/>
                <w:sz w:val="24"/>
                <w:szCs w:val="24"/>
              </w:rPr>
            </w:pPr>
            <w:r>
              <w:rPr>
                <w:b/>
                <w:bCs/>
                <w:color w:val="003C71"/>
                <w:sz w:val="24"/>
                <w:szCs w:val="24"/>
              </w:rPr>
              <w:t>Criteria</w:t>
            </w:r>
          </w:p>
        </w:tc>
        <w:tc>
          <w:tcPr>
            <w:tcW w:w="7384" w:type="dxa"/>
            <w:shd w:val="clear" w:color="auto" w:fill="D9E2F3" w:themeFill="accent1" w:themeFillTint="33"/>
            <w:tcMar/>
            <w:vAlign w:val="center"/>
          </w:tcPr>
          <w:p w:rsidRPr="004669D0" w:rsidR="51474A7B" w:rsidP="42DED099" w:rsidRDefault="7C38091A" w14:paraId="084E1F50" w14:textId="4EC4DC4A">
            <w:pPr>
              <w:spacing w:line="259" w:lineRule="auto"/>
              <w:jc w:val="center"/>
              <w:rPr>
                <w:b/>
                <w:bCs/>
                <w:color w:val="003C71"/>
                <w:sz w:val="24"/>
                <w:szCs w:val="24"/>
              </w:rPr>
            </w:pPr>
            <w:r w:rsidRPr="42DED099">
              <w:rPr>
                <w:b/>
                <w:bCs/>
                <w:color w:val="003C71"/>
                <w:sz w:val="24"/>
                <w:szCs w:val="24"/>
              </w:rPr>
              <w:t>Guiding Questions</w:t>
            </w:r>
          </w:p>
        </w:tc>
      </w:tr>
      <w:tr w:rsidRPr="004669D0" w:rsidR="004669D0" w:rsidTr="7DE87B39" w14:paraId="7761425B" w14:textId="77777777">
        <w:trPr>
          <w:trHeight w:val="300"/>
        </w:trPr>
        <w:tc>
          <w:tcPr>
            <w:tcW w:w="1780" w:type="dxa"/>
            <w:tcMar/>
            <w:vAlign w:val="center"/>
          </w:tcPr>
          <w:p w:rsidRPr="00373D5C" w:rsidR="360FB9A8" w:rsidP="00373D5C" w:rsidRDefault="360FB9A8" w14:paraId="2F602376" w14:textId="4C5FF523">
            <w:pPr>
              <w:jc w:val="center"/>
              <w:rPr>
                <w:b/>
                <w:bCs/>
                <w:color w:val="003C71"/>
              </w:rPr>
            </w:pPr>
            <w:r w:rsidRPr="0048210E">
              <w:rPr>
                <w:b/>
                <w:bCs/>
                <w:color w:val="003C71"/>
              </w:rPr>
              <w:t>Division-level Goal</w:t>
            </w:r>
          </w:p>
        </w:tc>
        <w:tc>
          <w:tcPr>
            <w:tcW w:w="4915" w:type="dxa"/>
            <w:tcMar/>
            <w:vAlign w:val="center"/>
          </w:tcPr>
          <w:p w:rsidRPr="004669D0" w:rsidR="360FB9A8" w:rsidP="75A138CD" w:rsidRDefault="360FB9A8" w14:paraId="5EFACB6D" w14:textId="6B4B26E6">
            <w:pPr>
              <w:spacing w:line="240" w:lineRule="exact"/>
              <w:rPr>
                <w:rFonts w:ascii="Calibri" w:hAnsi="Calibri" w:eastAsia="Calibri" w:cs="Calibri"/>
                <w:color w:val="003C71"/>
              </w:rPr>
            </w:pPr>
            <w:r w:rsidRPr="2C37F2DB" w:rsidR="360FB9A8">
              <w:rPr>
                <w:rFonts w:ascii="Calibri" w:hAnsi="Calibri" w:eastAsia="Calibri" w:cs="Calibri"/>
                <w:color w:val="003C71"/>
              </w:rPr>
              <w:t xml:space="preserve">The division has </w:t>
            </w:r>
            <w:r w:rsidRPr="2C37F2DB" w:rsidR="360FB9A8">
              <w:rPr>
                <w:rFonts w:ascii="Calibri" w:hAnsi="Calibri" w:eastAsia="Calibri" w:cs="Calibri"/>
                <w:color w:val="003C71"/>
              </w:rPr>
              <w:t>identified</w:t>
            </w:r>
            <w:r w:rsidRPr="2C37F2DB" w:rsidR="360FB9A8">
              <w:rPr>
                <w:rFonts w:ascii="Calibri" w:hAnsi="Calibri" w:eastAsia="Calibri" w:cs="Calibri"/>
                <w:color w:val="003C71"/>
              </w:rPr>
              <w:t xml:space="preserve"> a</w:t>
            </w:r>
            <w:r w:rsidRPr="2C37F2DB" w:rsidR="00C6472A">
              <w:rPr>
                <w:rFonts w:ascii="Calibri" w:hAnsi="Calibri" w:eastAsia="Calibri" w:cs="Calibri"/>
                <w:color w:val="003C71"/>
              </w:rPr>
              <w:t xml:space="preserve">t least one </w:t>
            </w:r>
            <w:r w:rsidRPr="2C37F2DB" w:rsidR="00B21C3A">
              <w:rPr>
                <w:rFonts w:ascii="Calibri" w:hAnsi="Calibri" w:eastAsia="Calibri" w:cs="Calibri"/>
                <w:color w:val="003C71"/>
              </w:rPr>
              <w:t>specific, measurable, attainable, relevant, and time-bound (</w:t>
            </w:r>
            <w:r w:rsidRPr="2C37F2DB" w:rsidR="351E61BE">
              <w:rPr>
                <w:rFonts w:ascii="Calibri" w:hAnsi="Calibri" w:eastAsia="Calibri" w:cs="Calibri"/>
                <w:color w:val="003C71"/>
              </w:rPr>
              <w:t>S.M.A.R.T.</w:t>
            </w:r>
            <w:r w:rsidRPr="2C37F2DB" w:rsidR="00B21C3A">
              <w:rPr>
                <w:rFonts w:ascii="Calibri" w:hAnsi="Calibri" w:eastAsia="Calibri" w:cs="Calibri"/>
                <w:color w:val="003C71"/>
              </w:rPr>
              <w:t xml:space="preserve">) </w:t>
            </w:r>
            <w:r w:rsidRPr="2C37F2DB" w:rsidR="360FB9A8">
              <w:rPr>
                <w:rFonts w:ascii="Calibri" w:hAnsi="Calibri" w:eastAsia="Calibri" w:cs="Calibri"/>
                <w:color w:val="003C71"/>
              </w:rPr>
              <w:t xml:space="preserve">goal </w:t>
            </w:r>
            <w:r w:rsidRPr="2C37F2DB" w:rsidR="00A250D9">
              <w:rPr>
                <w:rFonts w:ascii="Calibri" w:hAnsi="Calibri" w:eastAsia="Calibri" w:cs="Calibri"/>
                <w:color w:val="003C71"/>
              </w:rPr>
              <w:t>that align</w:t>
            </w:r>
            <w:r w:rsidRPr="2C37F2DB" w:rsidR="00B55489">
              <w:rPr>
                <w:rFonts w:ascii="Calibri" w:hAnsi="Calibri" w:eastAsia="Calibri" w:cs="Calibri"/>
                <w:color w:val="003C71"/>
              </w:rPr>
              <w:t>s</w:t>
            </w:r>
            <w:r w:rsidRPr="2C37F2DB" w:rsidR="00A250D9">
              <w:rPr>
                <w:rFonts w:ascii="Calibri" w:hAnsi="Calibri" w:eastAsia="Calibri" w:cs="Calibri"/>
                <w:color w:val="003C71"/>
              </w:rPr>
              <w:t xml:space="preserve"> to the domains of the Virginia Support Framework.</w:t>
            </w:r>
          </w:p>
          <w:p w:rsidRPr="004669D0" w:rsidR="360FB9A8" w:rsidP="75A138CD" w:rsidRDefault="360FB9A8" w14:paraId="7C19CB0D" w14:textId="703307C6">
            <w:pPr>
              <w:spacing w:line="240" w:lineRule="exact"/>
              <w:rPr>
                <w:color w:val="003C71"/>
              </w:rPr>
            </w:pPr>
            <w:r w:rsidRPr="75A138CD" w:rsidR="41B811DF">
              <w:rPr>
                <w:b w:val="1"/>
                <w:bCs w:val="1"/>
                <w:color w:val="003C71"/>
              </w:rPr>
              <w:t>Division Support Plan Component:</w:t>
            </w:r>
            <w:r w:rsidRPr="75A138CD" w:rsidR="41B811DF">
              <w:rPr>
                <w:color w:val="003C71"/>
              </w:rPr>
              <w:t xml:space="preserve"> Division-level Goal</w:t>
            </w:r>
          </w:p>
        </w:tc>
        <w:tc>
          <w:tcPr>
            <w:tcW w:w="7384" w:type="dxa"/>
            <w:tcMar/>
            <w:vAlign w:val="center"/>
          </w:tcPr>
          <w:p w:rsidRPr="004669D0" w:rsidR="360FB9A8" w:rsidP="00373D5C" w:rsidRDefault="645E2361" w14:paraId="22CD283F" w14:textId="7F686CB0">
            <w:pPr>
              <w:pStyle w:val="ListParagraph"/>
              <w:numPr>
                <w:ilvl w:val="0"/>
                <w:numId w:val="5"/>
              </w:numPr>
              <w:ind w:left="360" w:hanging="216"/>
              <w:rPr>
                <w:rFonts w:ascii="Calibri" w:hAnsi="Calibri" w:eastAsia="Calibri" w:cs="Calibri"/>
                <w:color w:val="003C71"/>
              </w:rPr>
            </w:pPr>
            <w:r w:rsidRPr="42DED099">
              <w:rPr>
                <w:rFonts w:ascii="Calibri" w:hAnsi="Calibri" w:eastAsia="Calibri" w:cs="Calibri"/>
                <w:color w:val="003C71"/>
              </w:rPr>
              <w:t xml:space="preserve">To what extent does the division-level goal align </w:t>
            </w:r>
            <w:r w:rsidRPr="42DED099" w:rsidR="72554995">
              <w:rPr>
                <w:rFonts w:ascii="Calibri" w:hAnsi="Calibri" w:eastAsia="Calibri" w:cs="Calibri"/>
                <w:color w:val="003C71"/>
              </w:rPr>
              <w:t>to the domain?</w:t>
            </w:r>
          </w:p>
          <w:p w:rsidRPr="004669D0" w:rsidR="360FB9A8" w:rsidP="00373D5C" w:rsidRDefault="6EA50FDD" w14:paraId="3F25DDAD" w14:textId="52974CAE">
            <w:pPr>
              <w:pStyle w:val="ListParagraph"/>
              <w:numPr>
                <w:ilvl w:val="0"/>
                <w:numId w:val="5"/>
              </w:numPr>
              <w:ind w:left="360" w:hanging="216"/>
              <w:rPr>
                <w:rFonts w:ascii="Calibri" w:hAnsi="Calibri" w:eastAsia="Calibri" w:cs="Calibri"/>
                <w:color w:val="003C71"/>
              </w:rPr>
            </w:pPr>
            <w:r w:rsidRPr="5BE6F2F6" w:rsidR="170C56E3">
              <w:rPr>
                <w:rFonts w:ascii="Calibri" w:hAnsi="Calibri" w:eastAsia="Calibri" w:cs="Calibri"/>
                <w:color w:val="003C71"/>
              </w:rPr>
              <w:t xml:space="preserve">How does </w:t>
            </w:r>
            <w:r w:rsidRPr="5BE6F2F6" w:rsidR="2FBA60A1">
              <w:rPr>
                <w:rFonts w:ascii="Calibri" w:hAnsi="Calibri" w:eastAsia="Calibri" w:cs="Calibri"/>
                <w:color w:val="003C71"/>
              </w:rPr>
              <w:t>the goal focus</w:t>
            </w:r>
            <w:r w:rsidRPr="5BE6F2F6" w:rsidR="6BFA8297">
              <w:rPr>
                <w:rFonts w:ascii="Calibri" w:hAnsi="Calibri" w:eastAsia="Calibri" w:cs="Calibri"/>
                <w:color w:val="003C71"/>
              </w:rPr>
              <w:t xml:space="preserve"> the division’s attention</w:t>
            </w:r>
            <w:r w:rsidRPr="5BE6F2F6" w:rsidR="2FBA60A1">
              <w:rPr>
                <w:rFonts w:ascii="Calibri" w:hAnsi="Calibri" w:eastAsia="Calibri" w:cs="Calibri"/>
                <w:color w:val="003C71"/>
              </w:rPr>
              <w:t xml:space="preserve"> on</w:t>
            </w:r>
            <w:r w:rsidRPr="5BE6F2F6" w:rsidR="2FBA60A1">
              <w:rPr>
                <w:rFonts w:ascii="Calibri" w:hAnsi="Calibri" w:eastAsia="Calibri" w:cs="Calibri"/>
                <w:color w:val="003C71"/>
              </w:rPr>
              <w:t xml:space="preserve"> </w:t>
            </w:r>
            <w:r w:rsidRPr="5BE6F2F6" w:rsidR="2FBA60A1">
              <w:rPr>
                <w:rFonts w:ascii="Calibri" w:hAnsi="Calibri" w:eastAsia="Calibri" w:cs="Calibri"/>
                <w:color w:val="003C71"/>
              </w:rPr>
              <w:t>high</w:t>
            </w:r>
            <w:r w:rsidRPr="5BE6F2F6" w:rsidR="58FA6619">
              <w:rPr>
                <w:rFonts w:ascii="Calibri" w:hAnsi="Calibri" w:eastAsia="Calibri" w:cs="Calibri"/>
                <w:color w:val="003C71"/>
              </w:rPr>
              <w:t>est</w:t>
            </w:r>
            <w:r w:rsidRPr="5BE6F2F6" w:rsidR="2FBA60A1">
              <w:rPr>
                <w:rFonts w:ascii="Calibri" w:hAnsi="Calibri" w:eastAsia="Calibri" w:cs="Calibri"/>
                <w:color w:val="003C71"/>
              </w:rPr>
              <w:t xml:space="preserve"> leverage</w:t>
            </w:r>
            <w:r w:rsidRPr="5BE6F2F6" w:rsidR="1D564204">
              <w:rPr>
                <w:rFonts w:ascii="Calibri" w:hAnsi="Calibri" w:eastAsia="Calibri" w:cs="Calibri"/>
                <w:color w:val="003C71"/>
              </w:rPr>
              <w:t xml:space="preserve"> </w:t>
            </w:r>
            <w:r w:rsidRPr="5BE6F2F6" w:rsidR="4C2F48A6">
              <w:rPr>
                <w:rFonts w:ascii="Calibri" w:hAnsi="Calibri" w:eastAsia="Calibri" w:cs="Calibri"/>
                <w:color w:val="003C71"/>
              </w:rPr>
              <w:t>needs</w:t>
            </w:r>
            <w:r w:rsidRPr="5BE6F2F6" w:rsidR="158ECABA">
              <w:rPr>
                <w:rFonts w:ascii="Calibri" w:hAnsi="Calibri" w:eastAsia="Calibri" w:cs="Calibri"/>
                <w:color w:val="003C71"/>
              </w:rPr>
              <w:t xml:space="preserve"> </w:t>
            </w:r>
            <w:r w:rsidRPr="5BE6F2F6" w:rsidR="158ECABA">
              <w:rPr>
                <w:rFonts w:ascii="Calibri" w:hAnsi="Calibri" w:eastAsia="Calibri" w:cs="Calibri"/>
                <w:color w:val="003C71"/>
              </w:rPr>
              <w:t xml:space="preserve">based on </w:t>
            </w:r>
            <w:r w:rsidRPr="5BE6F2F6" w:rsidR="54AB245B">
              <w:rPr>
                <w:rFonts w:ascii="Calibri" w:hAnsi="Calibri" w:eastAsia="Calibri" w:cs="Calibri"/>
                <w:color w:val="003C71"/>
              </w:rPr>
              <w:t xml:space="preserve">division-wide </w:t>
            </w:r>
            <w:r w:rsidRPr="5BE6F2F6" w:rsidR="158ECABA">
              <w:rPr>
                <w:rFonts w:ascii="Calibri" w:hAnsi="Calibri" w:eastAsia="Calibri" w:cs="Calibri"/>
                <w:color w:val="003C71"/>
              </w:rPr>
              <w:t>data</w:t>
            </w:r>
            <w:r w:rsidRPr="5BE6F2F6" w:rsidR="1D564204">
              <w:rPr>
                <w:rFonts w:ascii="Calibri" w:hAnsi="Calibri" w:eastAsia="Calibri" w:cs="Calibri"/>
                <w:color w:val="003C71"/>
              </w:rPr>
              <w:t>?</w:t>
            </w:r>
            <w:r w:rsidRPr="5BE6F2F6" w:rsidR="2FBA60A1">
              <w:rPr>
                <w:rFonts w:ascii="Calibri" w:hAnsi="Calibri" w:eastAsia="Calibri" w:cs="Calibri"/>
                <w:color w:val="003C71"/>
              </w:rPr>
              <w:t xml:space="preserve"> </w:t>
            </w:r>
          </w:p>
          <w:p w:rsidRPr="004669D0" w:rsidR="360FB9A8" w:rsidP="00373D5C" w:rsidRDefault="6EA50FDD" w14:paraId="22376DE0" w14:textId="3A8EE43D">
            <w:pPr>
              <w:pStyle w:val="ListParagraph"/>
              <w:numPr>
                <w:ilvl w:val="0"/>
                <w:numId w:val="5"/>
              </w:numPr>
              <w:ind w:left="360" w:hanging="216"/>
              <w:rPr>
                <w:rFonts w:ascii="Calibri" w:hAnsi="Calibri" w:eastAsia="Calibri" w:cs="Calibri"/>
                <w:color w:val="003C71"/>
              </w:rPr>
            </w:pPr>
            <w:r w:rsidRPr="5BE6F2F6" w:rsidR="6EA50FDD">
              <w:rPr>
                <w:rFonts w:ascii="Calibri" w:hAnsi="Calibri" w:eastAsia="Calibri" w:cs="Calibri"/>
                <w:color w:val="003C71"/>
              </w:rPr>
              <w:t xml:space="preserve">Are the goals specific, measurable, attainable, relevant, and timebound? </w:t>
            </w:r>
          </w:p>
        </w:tc>
      </w:tr>
      <w:tr w:rsidRPr="004669D0" w:rsidR="00730F44" w:rsidTr="7DE87B39" w14:paraId="5FD9BA3E" w14:textId="77777777">
        <w:trPr>
          <w:trHeight w:val="300"/>
        </w:trPr>
        <w:tc>
          <w:tcPr>
            <w:tcW w:w="1780" w:type="dxa"/>
            <w:tcMar/>
            <w:vAlign w:val="center"/>
          </w:tcPr>
          <w:p w:rsidRPr="00373D5C" w:rsidR="00730F44" w:rsidP="00373D5C" w:rsidRDefault="00730F44" w14:paraId="53AE05A2" w14:textId="417F957F">
            <w:pPr>
              <w:jc w:val="center"/>
              <w:rPr>
                <w:b/>
                <w:bCs/>
                <w:color w:val="003C71"/>
              </w:rPr>
            </w:pPr>
            <w:r w:rsidRPr="0048210E">
              <w:rPr>
                <w:b/>
                <w:bCs/>
                <w:color w:val="003C71"/>
              </w:rPr>
              <w:t>Needs Assessment Alignment</w:t>
            </w:r>
          </w:p>
        </w:tc>
        <w:tc>
          <w:tcPr>
            <w:tcW w:w="4915" w:type="dxa"/>
            <w:tcMar/>
            <w:vAlign w:val="center"/>
          </w:tcPr>
          <w:p w:rsidR="00730F44" w:rsidP="00373D5C" w:rsidRDefault="00730F44" w14:paraId="76FACAA1" w14:textId="2D7C225F">
            <w:pPr>
              <w:spacing w:line="240" w:lineRule="exact"/>
              <w:rPr>
                <w:color w:val="003C71"/>
              </w:rPr>
            </w:pPr>
            <w:r w:rsidRPr="7DE87B39" w:rsidR="00730F44">
              <w:rPr>
                <w:color w:val="003C71"/>
              </w:rPr>
              <w:t>The</w:t>
            </w:r>
            <w:r w:rsidRPr="7DE87B39" w:rsidR="00730F44">
              <w:rPr>
                <w:color w:val="003C71"/>
              </w:rPr>
              <w:t xml:space="preserve"> division-level goal shows evidence that the division considered the findings of the needs assessment and plan to address the</w:t>
            </w:r>
            <w:r w:rsidRPr="7DE87B39" w:rsidR="7B3F8985">
              <w:rPr>
                <w:color w:val="003C71"/>
              </w:rPr>
              <w:t xml:space="preserve"> identified</w:t>
            </w:r>
            <w:r w:rsidRPr="7DE87B39" w:rsidR="00730F44">
              <w:rPr>
                <w:color w:val="003C71"/>
              </w:rPr>
              <w:t xml:space="preserve"> barriers that are within the division</w:t>
            </w:r>
            <w:r w:rsidRPr="7DE87B39" w:rsidR="0F70EBD5">
              <w:rPr>
                <w:color w:val="003C71"/>
              </w:rPr>
              <w:t>’</w:t>
            </w:r>
            <w:r w:rsidRPr="7DE87B39" w:rsidR="00730F44">
              <w:rPr>
                <w:color w:val="003C71"/>
              </w:rPr>
              <w:t xml:space="preserve">s control. </w:t>
            </w:r>
          </w:p>
          <w:p w:rsidRPr="004669D0" w:rsidR="00730F44" w:rsidP="00373D5C" w:rsidRDefault="00730F44" w14:paraId="53C18E64" w14:textId="2406D565">
            <w:pPr>
              <w:spacing w:line="240" w:lineRule="exact"/>
              <w:rPr>
                <w:color w:val="003C71"/>
              </w:rPr>
            </w:pPr>
            <w:r w:rsidRPr="004666AC">
              <w:rPr>
                <w:b/>
                <w:bCs/>
                <w:color w:val="003C71"/>
              </w:rPr>
              <w:t>Division Support Plan Component:</w:t>
            </w:r>
            <w:r>
              <w:rPr>
                <w:color w:val="003C71"/>
              </w:rPr>
              <w:t xml:space="preserve"> </w:t>
            </w:r>
            <w:r w:rsidRPr="004669D0">
              <w:rPr>
                <w:color w:val="003C71"/>
              </w:rPr>
              <w:t>Barriers</w:t>
            </w:r>
          </w:p>
        </w:tc>
        <w:tc>
          <w:tcPr>
            <w:tcW w:w="7384" w:type="dxa"/>
            <w:tcMar/>
            <w:vAlign w:val="center"/>
          </w:tcPr>
          <w:p w:rsidR="7BEE06C4" w:rsidP="75A138CD" w:rsidRDefault="7BEE06C4" w14:paraId="259125BB" w14:textId="55AF9690">
            <w:pPr>
              <w:pStyle w:val="ListParagraph"/>
              <w:numPr>
                <w:ilvl w:val="0"/>
                <w:numId w:val="4"/>
              </w:numPr>
              <w:ind w:left="360" w:hanging="216"/>
              <w:rPr>
                <w:rFonts w:ascii="Calibri" w:hAnsi="Calibri" w:eastAsia="Calibri" w:cs="Calibri"/>
                <w:color w:val="003C71"/>
              </w:rPr>
            </w:pPr>
            <w:r w:rsidRPr="75A138CD" w:rsidR="7BEE06C4">
              <w:rPr>
                <w:rFonts w:ascii="Calibri" w:hAnsi="Calibri" w:eastAsia="Calibri" w:cs="Calibri"/>
                <w:color w:val="003C71"/>
              </w:rPr>
              <w:t>Is it evident in the plan that the division completed a needs assessment?</w:t>
            </w:r>
          </w:p>
          <w:p w:rsidRPr="004669D0" w:rsidR="00730F44" w:rsidP="00373D5C" w:rsidRDefault="27C97E7C" w14:paraId="0E8C64F6" w14:textId="66A36AC0">
            <w:pPr>
              <w:pStyle w:val="ListParagraph"/>
              <w:numPr>
                <w:ilvl w:val="0"/>
                <w:numId w:val="4"/>
              </w:numPr>
              <w:ind w:left="360" w:hanging="216"/>
              <w:rPr>
                <w:rFonts w:ascii="Calibri" w:hAnsi="Calibri" w:eastAsia="Calibri" w:cs="Calibri"/>
                <w:color w:val="003C71"/>
              </w:rPr>
            </w:pPr>
            <w:r w:rsidRPr="75A138CD" w:rsidR="27C97E7C">
              <w:rPr>
                <w:rFonts w:ascii="Calibri" w:hAnsi="Calibri" w:eastAsia="Calibri" w:cs="Calibri"/>
                <w:color w:val="003C71"/>
              </w:rPr>
              <w:t xml:space="preserve">Can barriers or needs be connected to </w:t>
            </w:r>
            <w:r w:rsidRPr="75A138CD" w:rsidR="27C97E7C">
              <w:rPr>
                <w:rFonts w:ascii="Calibri" w:hAnsi="Calibri" w:eastAsia="Calibri" w:cs="Calibri"/>
                <w:color w:val="003C71"/>
              </w:rPr>
              <w:t>evidence</w:t>
            </w:r>
            <w:r w:rsidRPr="75A138CD" w:rsidR="798C10B0">
              <w:rPr>
                <w:rFonts w:ascii="Calibri" w:hAnsi="Calibri" w:eastAsia="Calibri" w:cs="Calibri"/>
                <w:color w:val="003C71"/>
              </w:rPr>
              <w:t xml:space="preserve"> and data</w:t>
            </w:r>
            <w:r w:rsidRPr="75A138CD" w:rsidR="57F1E71E">
              <w:rPr>
                <w:rFonts w:ascii="Calibri" w:hAnsi="Calibri" w:eastAsia="Calibri" w:cs="Calibri"/>
                <w:color w:val="003C71"/>
              </w:rPr>
              <w:t>, including student data, survey data, and culture and climate factors</w:t>
            </w:r>
            <w:r w:rsidRPr="75A138CD" w:rsidR="22A889D9">
              <w:rPr>
                <w:rFonts w:ascii="Calibri" w:hAnsi="Calibri" w:eastAsia="Calibri" w:cs="Calibri"/>
                <w:color w:val="003C71"/>
              </w:rPr>
              <w:t>, rather than relying solely on perception data</w:t>
            </w:r>
            <w:r w:rsidRPr="75A138CD" w:rsidR="27C97E7C">
              <w:rPr>
                <w:rFonts w:ascii="Calibri" w:hAnsi="Calibri" w:eastAsia="Calibri" w:cs="Calibri"/>
                <w:color w:val="003C71"/>
              </w:rPr>
              <w:t>?</w:t>
            </w:r>
          </w:p>
          <w:p w:rsidRPr="004669D0" w:rsidR="00730F44" w:rsidP="00373D5C" w:rsidRDefault="5F6FBD8B" w14:paraId="0C2DC6F2" w14:textId="23F9E665">
            <w:pPr>
              <w:pStyle w:val="ListParagraph"/>
              <w:numPr>
                <w:ilvl w:val="0"/>
                <w:numId w:val="4"/>
              </w:numPr>
              <w:ind w:left="360" w:hanging="216"/>
              <w:rPr>
                <w:rFonts w:ascii="Calibri" w:hAnsi="Calibri" w:eastAsia="Calibri" w:cs="Calibri"/>
                <w:color w:val="003C71"/>
              </w:rPr>
            </w:pPr>
            <w:r w:rsidRPr="75A138CD" w:rsidR="5F6FBD8B">
              <w:rPr>
                <w:rFonts w:ascii="Calibri" w:hAnsi="Calibri" w:eastAsia="Calibri" w:cs="Calibri"/>
                <w:color w:val="003C71"/>
              </w:rPr>
              <w:t xml:space="preserve">To what extent are the barriers </w:t>
            </w:r>
            <w:r w:rsidRPr="75A138CD" w:rsidR="54E0F079">
              <w:rPr>
                <w:rFonts w:ascii="Calibri" w:hAnsi="Calibri" w:eastAsia="Calibri" w:cs="Calibri"/>
                <w:color w:val="003C71"/>
              </w:rPr>
              <w:t>and/</w:t>
            </w:r>
            <w:r w:rsidRPr="75A138CD" w:rsidR="5F6FBD8B">
              <w:rPr>
                <w:rFonts w:ascii="Calibri" w:hAnsi="Calibri" w:eastAsia="Calibri" w:cs="Calibri"/>
                <w:color w:val="003C71"/>
              </w:rPr>
              <w:t>or needs within the division’s control?</w:t>
            </w:r>
          </w:p>
          <w:p w:rsidRPr="004669D0" w:rsidR="00730F44" w:rsidP="00373D5C" w:rsidRDefault="37E89962" w14:paraId="6C095D8C" w14:textId="1E964132">
            <w:pPr>
              <w:pStyle w:val="ListParagraph"/>
              <w:numPr>
                <w:ilvl w:val="0"/>
                <w:numId w:val="4"/>
              </w:numPr>
              <w:ind w:left="360" w:hanging="216"/>
              <w:rPr>
                <w:rFonts w:ascii="Calibri" w:hAnsi="Calibri" w:eastAsia="Calibri" w:cs="Calibri"/>
                <w:color w:val="003C71"/>
              </w:rPr>
            </w:pPr>
            <w:r w:rsidRPr="75A138CD" w:rsidR="37E89962">
              <w:rPr>
                <w:rFonts w:ascii="Calibri" w:hAnsi="Calibri" w:eastAsia="Calibri" w:cs="Calibri"/>
                <w:color w:val="003C71"/>
              </w:rPr>
              <w:t xml:space="preserve">How does the division </w:t>
            </w:r>
            <w:r w:rsidRPr="75A138CD" w:rsidR="42A2016A">
              <w:rPr>
                <w:rFonts w:ascii="Calibri" w:hAnsi="Calibri" w:eastAsia="Calibri" w:cs="Calibri"/>
                <w:color w:val="003C71"/>
              </w:rPr>
              <w:t xml:space="preserve">intend </w:t>
            </w:r>
            <w:r w:rsidRPr="75A138CD" w:rsidR="0EC5DD52">
              <w:rPr>
                <w:rFonts w:ascii="Calibri" w:hAnsi="Calibri" w:eastAsia="Calibri" w:cs="Calibri"/>
                <w:color w:val="003C71"/>
              </w:rPr>
              <w:t xml:space="preserve">to </w:t>
            </w:r>
            <w:r w:rsidRPr="75A138CD" w:rsidR="37E89962">
              <w:rPr>
                <w:rFonts w:ascii="Calibri" w:hAnsi="Calibri" w:eastAsia="Calibri" w:cs="Calibri"/>
                <w:color w:val="003C71"/>
              </w:rPr>
              <w:t xml:space="preserve">address identified needs </w:t>
            </w:r>
            <w:r w:rsidRPr="75A138CD" w:rsidR="05DF876C">
              <w:rPr>
                <w:rFonts w:ascii="Calibri" w:hAnsi="Calibri" w:eastAsia="Calibri" w:cs="Calibri"/>
                <w:color w:val="003C71"/>
              </w:rPr>
              <w:t>and/</w:t>
            </w:r>
            <w:r w:rsidRPr="75A138CD" w:rsidR="37E89962">
              <w:rPr>
                <w:rFonts w:ascii="Calibri" w:hAnsi="Calibri" w:eastAsia="Calibri" w:cs="Calibri"/>
                <w:color w:val="003C71"/>
              </w:rPr>
              <w:t xml:space="preserve">or </w:t>
            </w:r>
            <w:r w:rsidRPr="75A138CD" w:rsidR="70A67FAD">
              <w:rPr>
                <w:rFonts w:ascii="Calibri" w:hAnsi="Calibri" w:eastAsia="Calibri" w:cs="Calibri"/>
                <w:color w:val="003C71"/>
              </w:rPr>
              <w:t xml:space="preserve">remove </w:t>
            </w:r>
            <w:r w:rsidRPr="75A138CD" w:rsidR="37E89962">
              <w:rPr>
                <w:rFonts w:ascii="Calibri" w:hAnsi="Calibri" w:eastAsia="Calibri" w:cs="Calibri"/>
                <w:color w:val="003C71"/>
              </w:rPr>
              <w:t>barriers</w:t>
            </w:r>
            <w:r w:rsidRPr="75A138CD" w:rsidR="43B8CEC2">
              <w:rPr>
                <w:rFonts w:ascii="Calibri" w:hAnsi="Calibri" w:eastAsia="Calibri" w:cs="Calibri"/>
                <w:color w:val="003C71"/>
              </w:rPr>
              <w:t xml:space="preserve"> in the action plan</w:t>
            </w:r>
            <w:r w:rsidRPr="75A138CD" w:rsidR="37E89962">
              <w:rPr>
                <w:rFonts w:ascii="Calibri" w:hAnsi="Calibri" w:eastAsia="Calibri" w:cs="Calibri"/>
                <w:color w:val="003C71"/>
              </w:rPr>
              <w:t>?</w:t>
            </w:r>
          </w:p>
        </w:tc>
      </w:tr>
      <w:tr w:rsidRPr="004669D0" w:rsidR="00730F44" w:rsidTr="7DE87B39" w14:paraId="4110C5FC" w14:textId="77777777">
        <w:trPr>
          <w:trHeight w:val="300"/>
        </w:trPr>
        <w:tc>
          <w:tcPr>
            <w:tcW w:w="1780" w:type="dxa"/>
            <w:tcMar/>
            <w:vAlign w:val="center"/>
          </w:tcPr>
          <w:p w:rsidRPr="00373D5C" w:rsidR="00730F44" w:rsidP="00373D5C" w:rsidRDefault="00730F44" w14:paraId="28C9BB0A" w14:textId="777C780C">
            <w:pPr>
              <w:jc w:val="center"/>
              <w:rPr>
                <w:b/>
                <w:bCs/>
                <w:color w:val="003C71"/>
              </w:rPr>
            </w:pPr>
            <w:r w:rsidRPr="00C6472A">
              <w:rPr>
                <w:b/>
                <w:bCs/>
                <w:color w:val="003C71"/>
              </w:rPr>
              <w:t>Strategy</w:t>
            </w:r>
            <w:r>
              <w:rPr>
                <w:b/>
                <w:bCs/>
                <w:color w:val="003C71"/>
              </w:rPr>
              <w:t xml:space="preserve"> Decisions</w:t>
            </w:r>
          </w:p>
        </w:tc>
        <w:tc>
          <w:tcPr>
            <w:tcW w:w="4915" w:type="dxa"/>
            <w:tcMar/>
            <w:vAlign w:val="center"/>
          </w:tcPr>
          <w:p w:rsidR="00730F44" w:rsidP="00373D5C" w:rsidRDefault="00730F44" w14:paraId="12004BD2" w14:textId="399FE3B4">
            <w:pPr>
              <w:spacing w:line="240" w:lineRule="exact"/>
              <w:rPr>
                <w:rFonts w:ascii="Calibri" w:hAnsi="Calibri" w:eastAsia="Calibri" w:cs="Calibri"/>
                <w:color w:val="003C71"/>
              </w:rPr>
            </w:pPr>
            <w:r w:rsidRPr="75A138CD" w:rsidR="00730F44">
              <w:rPr>
                <w:rFonts w:ascii="Calibri" w:hAnsi="Calibri" w:eastAsia="Calibri" w:cs="Calibri"/>
                <w:color w:val="003C71"/>
              </w:rPr>
              <w:t xml:space="preserve">The division chooses a </w:t>
            </w:r>
            <w:r w:rsidRPr="75A138CD" w:rsidR="00373D5C">
              <w:rPr>
                <w:rFonts w:ascii="Calibri" w:hAnsi="Calibri" w:eastAsia="Calibri" w:cs="Calibri"/>
                <w:color w:val="003C71"/>
              </w:rPr>
              <w:t>strategy</w:t>
            </w:r>
            <w:r w:rsidRPr="75A138CD" w:rsidR="00373D5C">
              <w:rPr>
                <w:rFonts w:ascii="Calibri" w:hAnsi="Calibri" w:eastAsia="Calibri" w:cs="Calibri"/>
                <w:color w:val="003C71"/>
              </w:rPr>
              <w:t xml:space="preserve"> (</w:t>
            </w:r>
            <w:r w:rsidRPr="75A138CD" w:rsidR="00730F44">
              <w:rPr>
                <w:rFonts w:ascii="Calibri" w:hAnsi="Calibri" w:eastAsia="Calibri" w:cs="Calibri"/>
                <w:color w:val="003C71"/>
              </w:rPr>
              <w:t>or strategies</w:t>
            </w:r>
            <w:r w:rsidRPr="75A138CD" w:rsidR="00373D5C">
              <w:rPr>
                <w:rFonts w:ascii="Calibri" w:hAnsi="Calibri" w:eastAsia="Calibri" w:cs="Calibri"/>
                <w:color w:val="003C71"/>
              </w:rPr>
              <w:t>)</w:t>
            </w:r>
            <w:r w:rsidRPr="75A138CD" w:rsidR="00730F44">
              <w:rPr>
                <w:rFonts w:ascii="Calibri" w:hAnsi="Calibri" w:eastAsia="Calibri" w:cs="Calibri"/>
                <w:color w:val="003C71"/>
              </w:rPr>
              <w:t xml:space="preserve"> connected to the division-level goal(s) and the Virginia Support Framework domain</w:t>
            </w:r>
            <w:r w:rsidRPr="75A138CD" w:rsidR="16CA2911">
              <w:rPr>
                <w:rFonts w:ascii="Calibri" w:hAnsi="Calibri" w:eastAsia="Calibri" w:cs="Calibri"/>
                <w:color w:val="003C71"/>
              </w:rPr>
              <w:t>, including</w:t>
            </w:r>
            <w:r w:rsidRPr="75A138CD" w:rsidR="00730F44">
              <w:rPr>
                <w:rFonts w:ascii="Calibri" w:hAnsi="Calibri" w:eastAsia="Calibri" w:cs="Calibri"/>
                <w:color w:val="003C71"/>
              </w:rPr>
              <w:t xml:space="preserve"> short term/annual metrics and measures that will </w:t>
            </w:r>
            <w:r w:rsidRPr="75A138CD" w:rsidR="00730F44">
              <w:rPr>
                <w:rFonts w:ascii="Calibri" w:hAnsi="Calibri" w:eastAsia="Calibri" w:cs="Calibri"/>
                <w:color w:val="003C71"/>
              </w:rPr>
              <w:t>identify</w:t>
            </w:r>
            <w:r w:rsidRPr="75A138CD" w:rsidR="00730F44">
              <w:rPr>
                <w:rFonts w:ascii="Calibri" w:hAnsi="Calibri" w:eastAsia="Calibri" w:cs="Calibri"/>
                <w:color w:val="003C71"/>
              </w:rPr>
              <w:t xml:space="preserve"> the effectiveness of the goal in the specified </w:t>
            </w:r>
            <w:r w:rsidRPr="75A138CD" w:rsidR="00730F44">
              <w:rPr>
                <w:rFonts w:ascii="Calibri" w:hAnsi="Calibri" w:eastAsia="Calibri" w:cs="Calibri"/>
                <w:color w:val="003C71"/>
              </w:rPr>
              <w:t>timeframe</w:t>
            </w:r>
            <w:r w:rsidRPr="75A138CD" w:rsidR="00730F44">
              <w:rPr>
                <w:rFonts w:ascii="Calibri" w:hAnsi="Calibri" w:eastAsia="Calibri" w:cs="Calibri"/>
                <w:color w:val="003C71"/>
              </w:rPr>
              <w:t xml:space="preserve">. </w:t>
            </w:r>
          </w:p>
          <w:p w:rsidRPr="004669D0" w:rsidR="00730F44" w:rsidP="00373D5C" w:rsidRDefault="00730F44" w14:paraId="2226CDC3" w14:textId="56475625">
            <w:pPr>
              <w:spacing w:line="240" w:lineRule="exact"/>
              <w:rPr>
                <w:rFonts w:ascii="Calibri" w:hAnsi="Calibri" w:eastAsia="Calibri" w:cs="Calibri"/>
                <w:color w:val="003C71"/>
              </w:rPr>
            </w:pPr>
            <w:r w:rsidRPr="004666AC">
              <w:rPr>
                <w:b/>
                <w:bCs/>
                <w:color w:val="003C71"/>
              </w:rPr>
              <w:t>Division Support Plan Component:</w:t>
            </w:r>
            <w:r>
              <w:rPr>
                <w:color w:val="003C71"/>
              </w:rPr>
              <w:t xml:space="preserve"> Strategy, Measurable Objective</w:t>
            </w:r>
          </w:p>
        </w:tc>
        <w:tc>
          <w:tcPr>
            <w:tcW w:w="7384" w:type="dxa"/>
            <w:tcMar/>
            <w:vAlign w:val="center"/>
          </w:tcPr>
          <w:p w:rsidRPr="004669D0" w:rsidR="00730F44" w:rsidP="00373D5C" w:rsidRDefault="27187708" w14:paraId="78AC9246" w14:textId="3B3F46F3">
            <w:pPr>
              <w:pStyle w:val="ListParagraph"/>
              <w:numPr>
                <w:ilvl w:val="0"/>
                <w:numId w:val="3"/>
              </w:numPr>
              <w:ind w:left="360" w:hanging="216"/>
              <w:rPr>
                <w:rFonts w:ascii="Calibri" w:hAnsi="Calibri" w:eastAsia="Calibri" w:cs="Calibri"/>
                <w:color w:val="003C71"/>
              </w:rPr>
            </w:pPr>
            <w:r w:rsidRPr="42DED099">
              <w:rPr>
                <w:rFonts w:ascii="Calibri" w:hAnsi="Calibri" w:eastAsia="Calibri" w:cs="Calibri"/>
                <w:color w:val="003C71"/>
              </w:rPr>
              <w:t>What is the likelihood that the chosen strategy will impact the goal?</w:t>
            </w:r>
          </w:p>
          <w:p w:rsidRPr="004669D0" w:rsidR="00730F44" w:rsidP="00373D5C" w:rsidRDefault="622020BB" w14:paraId="41B66633" w14:textId="76E222E2">
            <w:pPr>
              <w:pStyle w:val="ListParagraph"/>
              <w:numPr>
                <w:ilvl w:val="0"/>
                <w:numId w:val="3"/>
              </w:numPr>
              <w:ind w:left="360" w:hanging="216"/>
              <w:rPr>
                <w:rFonts w:ascii="Calibri" w:hAnsi="Calibri" w:eastAsia="Calibri" w:cs="Calibri"/>
                <w:color w:val="003C71"/>
              </w:rPr>
            </w:pPr>
            <w:r w:rsidRPr="75A138CD" w:rsidR="622020BB">
              <w:rPr>
                <w:rFonts w:ascii="Calibri" w:hAnsi="Calibri" w:eastAsia="Calibri" w:cs="Calibri"/>
                <w:color w:val="003C71"/>
              </w:rPr>
              <w:t>To what extent will the short-term</w:t>
            </w:r>
            <w:r w:rsidRPr="75A138CD" w:rsidR="77EC32DF">
              <w:rPr>
                <w:rFonts w:ascii="Calibri" w:hAnsi="Calibri" w:eastAsia="Calibri" w:cs="Calibri"/>
                <w:color w:val="003C71"/>
              </w:rPr>
              <w:t xml:space="preserve">, </w:t>
            </w:r>
            <w:r w:rsidRPr="75A138CD" w:rsidR="77EC32DF">
              <w:rPr>
                <w:rFonts w:ascii="Calibri" w:hAnsi="Calibri" w:eastAsia="Calibri" w:cs="Calibri"/>
                <w:color w:val="003C71"/>
              </w:rPr>
              <w:t>incremental</w:t>
            </w:r>
            <w:r w:rsidRPr="75A138CD" w:rsidR="622020BB">
              <w:rPr>
                <w:rFonts w:ascii="Calibri" w:hAnsi="Calibri" w:eastAsia="Calibri" w:cs="Calibri"/>
                <w:color w:val="003C71"/>
              </w:rPr>
              <w:t xml:space="preserve"> and/or annual </w:t>
            </w:r>
            <w:r w:rsidRPr="75A138CD" w:rsidR="2994ACAF">
              <w:rPr>
                <w:rFonts w:ascii="Calibri" w:hAnsi="Calibri" w:eastAsia="Calibri" w:cs="Calibri"/>
                <w:color w:val="003C71"/>
              </w:rPr>
              <w:t>objective</w:t>
            </w:r>
            <w:r w:rsidRPr="75A138CD" w:rsidR="622020BB">
              <w:rPr>
                <w:rFonts w:ascii="Calibri" w:hAnsi="Calibri" w:eastAsia="Calibri" w:cs="Calibri"/>
                <w:color w:val="003C71"/>
              </w:rPr>
              <w:t xml:space="preserve"> measure the effectiveness of the implementation</w:t>
            </w:r>
            <w:r w:rsidRPr="75A138CD" w:rsidR="4E65F3DE">
              <w:rPr>
                <w:rFonts w:ascii="Calibri" w:hAnsi="Calibri" w:eastAsia="Calibri" w:cs="Calibri"/>
                <w:color w:val="003C71"/>
              </w:rPr>
              <w:t xml:space="preserve"> and progress?</w:t>
            </w:r>
          </w:p>
          <w:p w:rsidRPr="004669D0" w:rsidR="00730F44" w:rsidP="00373D5C" w:rsidRDefault="3308F906" w14:paraId="13FD34F7" w14:textId="1F038817">
            <w:pPr>
              <w:pStyle w:val="ListParagraph"/>
              <w:numPr>
                <w:ilvl w:val="0"/>
                <w:numId w:val="3"/>
              </w:numPr>
              <w:ind w:left="360" w:hanging="216"/>
              <w:rPr>
                <w:rFonts w:ascii="Calibri" w:hAnsi="Calibri" w:eastAsia="Calibri" w:cs="Calibri"/>
                <w:color w:val="003C71"/>
              </w:rPr>
            </w:pPr>
            <w:r w:rsidRPr="75A138CD" w:rsidR="3308F906">
              <w:rPr>
                <w:rFonts w:ascii="Calibri" w:hAnsi="Calibri" w:eastAsia="Calibri" w:cs="Calibri"/>
                <w:color w:val="003C71"/>
              </w:rPr>
              <w:t xml:space="preserve">At what </w:t>
            </w:r>
            <w:r w:rsidRPr="75A138CD" w:rsidR="5AC30955">
              <w:rPr>
                <w:rFonts w:ascii="Calibri" w:hAnsi="Calibri" w:eastAsia="Calibri" w:cs="Calibri"/>
                <w:color w:val="003C71"/>
              </w:rPr>
              <w:t>stage</w:t>
            </w:r>
            <w:r w:rsidRPr="75A138CD" w:rsidR="3308F906">
              <w:rPr>
                <w:rFonts w:ascii="Calibri" w:hAnsi="Calibri" w:eastAsia="Calibri" w:cs="Calibri"/>
                <w:color w:val="003C71"/>
              </w:rPr>
              <w:t xml:space="preserve"> of implementation </w:t>
            </w:r>
            <w:r w:rsidRPr="75A138CD" w:rsidR="0B72C411">
              <w:rPr>
                <w:rFonts w:ascii="Calibri" w:hAnsi="Calibri" w:eastAsia="Calibri" w:cs="Calibri"/>
                <w:color w:val="003C71"/>
              </w:rPr>
              <w:t xml:space="preserve">(i.e., exploration, installation, initial, full) </w:t>
            </w:r>
            <w:r w:rsidRPr="75A138CD" w:rsidR="3308F906">
              <w:rPr>
                <w:rFonts w:ascii="Calibri" w:hAnsi="Calibri" w:eastAsia="Calibri" w:cs="Calibri"/>
                <w:color w:val="003C71"/>
              </w:rPr>
              <w:t>is the</w:t>
            </w:r>
            <w:r w:rsidRPr="75A138CD" w:rsidR="7F3A95C4">
              <w:rPr>
                <w:rFonts w:ascii="Calibri" w:hAnsi="Calibri" w:eastAsia="Calibri" w:cs="Calibri"/>
                <w:color w:val="003C71"/>
              </w:rPr>
              <w:t xml:space="preserve"> division’s strategy</w:t>
            </w:r>
            <w:r w:rsidRPr="75A138CD" w:rsidR="3308F906">
              <w:rPr>
                <w:rFonts w:ascii="Calibri" w:hAnsi="Calibri" w:eastAsia="Calibri" w:cs="Calibri"/>
                <w:color w:val="003C71"/>
              </w:rPr>
              <w:t xml:space="preserve">? </w:t>
            </w:r>
            <w:r w:rsidRPr="75A138CD" w:rsidR="40B535A6">
              <w:rPr>
                <w:rFonts w:ascii="Calibri" w:hAnsi="Calibri" w:eastAsia="Calibri" w:cs="Calibri"/>
                <w:color w:val="003C71"/>
              </w:rPr>
              <w:t xml:space="preserve">Are the action steps and timeline </w:t>
            </w:r>
            <w:r w:rsidRPr="75A138CD" w:rsidR="40B535A6">
              <w:rPr>
                <w:rFonts w:ascii="Calibri" w:hAnsi="Calibri" w:eastAsia="Calibri" w:cs="Calibri"/>
                <w:color w:val="003C71"/>
              </w:rPr>
              <w:t>appropriate for</w:t>
            </w:r>
            <w:r w:rsidRPr="75A138CD" w:rsidR="40B535A6">
              <w:rPr>
                <w:rFonts w:ascii="Calibri" w:hAnsi="Calibri" w:eastAsia="Calibri" w:cs="Calibri"/>
                <w:color w:val="003C71"/>
              </w:rPr>
              <w:t xml:space="preserve"> the </w:t>
            </w:r>
            <w:r w:rsidRPr="75A138CD" w:rsidR="4549180E">
              <w:rPr>
                <w:rFonts w:ascii="Calibri" w:hAnsi="Calibri" w:eastAsia="Calibri" w:cs="Calibri"/>
                <w:color w:val="003C71"/>
              </w:rPr>
              <w:t>stage</w:t>
            </w:r>
            <w:r w:rsidRPr="75A138CD" w:rsidR="40B535A6">
              <w:rPr>
                <w:rFonts w:ascii="Calibri" w:hAnsi="Calibri" w:eastAsia="Calibri" w:cs="Calibri"/>
                <w:color w:val="003C71"/>
              </w:rPr>
              <w:t xml:space="preserve"> of implementation?</w:t>
            </w:r>
          </w:p>
          <w:p w:rsidRPr="004669D0" w:rsidR="00730F44" w:rsidP="00373D5C" w:rsidRDefault="64E0F5D9" w14:paraId="5036E732" w14:textId="74AC1534">
            <w:pPr>
              <w:pStyle w:val="ListParagraph"/>
              <w:numPr>
                <w:ilvl w:val="0"/>
                <w:numId w:val="3"/>
              </w:numPr>
              <w:ind w:left="360" w:hanging="216"/>
              <w:rPr>
                <w:rFonts w:ascii="Calibri" w:hAnsi="Calibri" w:eastAsia="Calibri" w:cs="Calibri"/>
                <w:color w:val="003C71"/>
              </w:rPr>
            </w:pPr>
            <w:r w:rsidRPr="75A138CD" w:rsidR="69A584A2">
              <w:rPr>
                <w:rFonts w:ascii="Calibri" w:hAnsi="Calibri" w:eastAsia="Calibri" w:cs="Calibri"/>
                <w:color w:val="003C71"/>
              </w:rPr>
              <w:t xml:space="preserve">At the current stage of implementation, </w:t>
            </w:r>
            <w:r w:rsidRPr="75A138CD" w:rsidR="07633216">
              <w:rPr>
                <w:rFonts w:ascii="Calibri" w:hAnsi="Calibri" w:eastAsia="Calibri" w:cs="Calibri"/>
                <w:color w:val="003C71"/>
              </w:rPr>
              <w:t xml:space="preserve">has the division considered </w:t>
            </w:r>
            <w:r w:rsidRPr="75A138CD" w:rsidR="64E0F5D9">
              <w:rPr>
                <w:rFonts w:ascii="Calibri" w:hAnsi="Calibri" w:eastAsia="Calibri" w:cs="Calibri"/>
                <w:color w:val="003C71"/>
              </w:rPr>
              <w:t>stakeholders</w:t>
            </w:r>
            <w:r w:rsidRPr="75A138CD" w:rsidR="5D0A74A0">
              <w:rPr>
                <w:rFonts w:ascii="Calibri" w:hAnsi="Calibri" w:eastAsia="Calibri" w:cs="Calibri"/>
                <w:color w:val="003C71"/>
              </w:rPr>
              <w:t>’</w:t>
            </w:r>
            <w:r w:rsidRPr="75A138CD" w:rsidR="64E0F5D9">
              <w:rPr>
                <w:rFonts w:ascii="Calibri" w:hAnsi="Calibri" w:eastAsia="Calibri" w:cs="Calibri"/>
                <w:color w:val="003C71"/>
              </w:rPr>
              <w:t xml:space="preserve"> readiness</w:t>
            </w:r>
            <w:r w:rsidRPr="75A138CD" w:rsidR="5E769FFA">
              <w:rPr>
                <w:rFonts w:ascii="Calibri" w:hAnsi="Calibri" w:eastAsia="Calibri" w:cs="Calibri"/>
                <w:color w:val="003C71"/>
              </w:rPr>
              <w:t xml:space="preserve"> and </w:t>
            </w:r>
            <w:r w:rsidRPr="75A138CD" w:rsidR="5E769FFA">
              <w:rPr>
                <w:rFonts w:ascii="Calibri" w:hAnsi="Calibri" w:eastAsia="Calibri" w:cs="Calibri"/>
                <w:color w:val="003C71"/>
              </w:rPr>
              <w:t>capacity</w:t>
            </w:r>
            <w:r w:rsidRPr="75A138CD" w:rsidR="5BA1E186">
              <w:rPr>
                <w:rFonts w:ascii="Calibri" w:hAnsi="Calibri" w:eastAsia="Calibri" w:cs="Calibri"/>
                <w:color w:val="003C71"/>
              </w:rPr>
              <w:t>?</w:t>
            </w:r>
          </w:p>
        </w:tc>
      </w:tr>
      <w:tr w:rsidRPr="004669D0" w:rsidR="00730F44" w:rsidTr="7DE87B39" w14:paraId="07319731" w14:textId="77777777">
        <w:trPr>
          <w:trHeight w:val="300"/>
        </w:trPr>
        <w:tc>
          <w:tcPr>
            <w:tcW w:w="1780" w:type="dxa"/>
            <w:tcMar/>
            <w:vAlign w:val="center"/>
          </w:tcPr>
          <w:p w:rsidRPr="004669D0" w:rsidR="00730F44" w:rsidP="00373D5C" w:rsidRDefault="00730F44" w14:paraId="6F48C0F0" w14:textId="65BB6113">
            <w:pPr>
              <w:jc w:val="center"/>
              <w:rPr>
                <w:b/>
                <w:bCs/>
                <w:color w:val="003C71"/>
              </w:rPr>
            </w:pPr>
            <w:r w:rsidRPr="071CA2CB">
              <w:rPr>
                <w:b/>
                <w:bCs/>
                <w:color w:val="003C71"/>
              </w:rPr>
              <w:t>Progress Measures</w:t>
            </w:r>
          </w:p>
        </w:tc>
        <w:tc>
          <w:tcPr>
            <w:tcW w:w="4915" w:type="dxa"/>
            <w:tcMar/>
            <w:vAlign w:val="center"/>
          </w:tcPr>
          <w:p w:rsidRPr="004669D0" w:rsidR="00730F44" w:rsidP="00373D5C" w:rsidRDefault="00730F44" w14:paraId="71C9051D" w14:textId="36D7C6D7">
            <w:pPr>
              <w:spacing w:line="240" w:lineRule="exact"/>
              <w:rPr>
                <w:rFonts w:ascii="Calibri" w:hAnsi="Calibri" w:eastAsia="Calibri" w:cs="Calibri"/>
                <w:color w:val="003C71"/>
              </w:rPr>
            </w:pPr>
            <w:r w:rsidRPr="004669D0">
              <w:rPr>
                <w:rFonts w:ascii="Calibri" w:hAnsi="Calibri" w:eastAsia="Calibri" w:cs="Calibri"/>
                <w:color w:val="003C71"/>
              </w:rPr>
              <w:t xml:space="preserve">At least one benchmark, milestone, </w:t>
            </w:r>
            <w:proofErr w:type="gramStart"/>
            <w:r w:rsidRPr="004669D0">
              <w:rPr>
                <w:rFonts w:ascii="Calibri" w:hAnsi="Calibri" w:eastAsia="Calibri" w:cs="Calibri"/>
                <w:color w:val="003C71"/>
              </w:rPr>
              <w:t>product</w:t>
            </w:r>
            <w:proofErr w:type="gramEnd"/>
            <w:r w:rsidRPr="004669D0">
              <w:rPr>
                <w:rFonts w:ascii="Calibri" w:hAnsi="Calibri" w:eastAsia="Calibri" w:cs="Calibri"/>
                <w:color w:val="003C71"/>
              </w:rPr>
              <w:t xml:space="preserve"> or outcome is </w:t>
            </w:r>
            <w:r>
              <w:rPr>
                <w:rFonts w:ascii="Calibri" w:hAnsi="Calibri" w:eastAsia="Calibri" w:cs="Calibri"/>
                <w:color w:val="003C71"/>
              </w:rPr>
              <w:t>established</w:t>
            </w:r>
            <w:r w:rsidRPr="004669D0">
              <w:rPr>
                <w:rFonts w:ascii="Calibri" w:hAnsi="Calibri" w:eastAsia="Calibri" w:cs="Calibri"/>
                <w:color w:val="003C71"/>
              </w:rPr>
              <w:t xml:space="preserve"> </w:t>
            </w:r>
            <w:r>
              <w:rPr>
                <w:rFonts w:ascii="Calibri" w:hAnsi="Calibri" w:eastAsia="Calibri" w:cs="Calibri"/>
                <w:color w:val="003C71"/>
              </w:rPr>
              <w:t>as</w:t>
            </w:r>
            <w:r w:rsidRPr="004669D0">
              <w:rPr>
                <w:rFonts w:ascii="Calibri" w:hAnsi="Calibri" w:eastAsia="Calibri" w:cs="Calibri"/>
                <w:color w:val="003C71"/>
              </w:rPr>
              <w:t xml:space="preserve"> a leading measure </w:t>
            </w:r>
            <w:r>
              <w:rPr>
                <w:rFonts w:ascii="Calibri" w:hAnsi="Calibri" w:eastAsia="Calibri" w:cs="Calibri"/>
                <w:color w:val="003C71"/>
              </w:rPr>
              <w:t>to determine the division’s</w:t>
            </w:r>
            <w:r w:rsidRPr="004669D0">
              <w:rPr>
                <w:rFonts w:ascii="Calibri" w:hAnsi="Calibri" w:eastAsia="Calibri" w:cs="Calibri"/>
                <w:color w:val="003C71"/>
              </w:rPr>
              <w:t xml:space="preserve"> trajectory toward the goal.</w:t>
            </w:r>
          </w:p>
          <w:p w:rsidRPr="004669D0" w:rsidR="00730F44" w:rsidP="00373D5C" w:rsidRDefault="00730F44" w14:paraId="51C754F7" w14:textId="3F89A437">
            <w:pPr>
              <w:spacing w:line="240" w:lineRule="exact"/>
              <w:rPr>
                <w:color w:val="003C71"/>
              </w:rPr>
            </w:pPr>
            <w:r w:rsidRPr="004666AC">
              <w:rPr>
                <w:b/>
                <w:bCs/>
                <w:color w:val="003C71"/>
              </w:rPr>
              <w:t>Division Support Plan Component:</w:t>
            </w:r>
            <w:r>
              <w:rPr>
                <w:color w:val="003C71"/>
              </w:rPr>
              <w:t xml:space="preserve"> Quarterly Progress Measures</w:t>
            </w:r>
          </w:p>
        </w:tc>
        <w:tc>
          <w:tcPr>
            <w:tcW w:w="7384" w:type="dxa"/>
            <w:tcMar/>
            <w:vAlign w:val="center"/>
          </w:tcPr>
          <w:p w:rsidRPr="004669D0" w:rsidR="00730F44" w:rsidP="00373D5C" w:rsidRDefault="68A91F18" w14:paraId="3762DDB1" w14:textId="13B93756">
            <w:pPr>
              <w:pStyle w:val="ListParagraph"/>
              <w:numPr>
                <w:ilvl w:val="0"/>
                <w:numId w:val="2"/>
              </w:numPr>
              <w:ind w:left="360" w:hanging="216"/>
              <w:rPr>
                <w:rFonts w:ascii="Calibri" w:hAnsi="Calibri" w:eastAsia="Calibri" w:cs="Calibri"/>
                <w:color w:val="003C71"/>
              </w:rPr>
            </w:pPr>
            <w:r w:rsidRPr="75A138CD" w:rsidR="6A2A6A72">
              <w:rPr>
                <w:rFonts w:ascii="Calibri" w:hAnsi="Calibri" w:eastAsia="Calibri" w:cs="Calibri"/>
                <w:color w:val="003C71"/>
              </w:rPr>
              <w:t>To what extent a</w:t>
            </w:r>
            <w:r w:rsidRPr="75A138CD" w:rsidR="79C17FBE">
              <w:rPr>
                <w:rFonts w:ascii="Calibri" w:hAnsi="Calibri" w:eastAsia="Calibri" w:cs="Calibri"/>
                <w:color w:val="003C71"/>
              </w:rPr>
              <w:t>re the</w:t>
            </w:r>
            <w:r w:rsidRPr="75A138CD" w:rsidR="68A91F18">
              <w:rPr>
                <w:rFonts w:ascii="Calibri" w:hAnsi="Calibri" w:eastAsia="Calibri" w:cs="Calibri"/>
                <w:color w:val="003C71"/>
              </w:rPr>
              <w:t xml:space="preserve"> </w:t>
            </w:r>
            <w:r w:rsidRPr="75A138CD" w:rsidR="68A91F18">
              <w:rPr>
                <w:rFonts w:ascii="Calibri" w:hAnsi="Calibri" w:eastAsia="Calibri" w:cs="Calibri"/>
                <w:color w:val="003C71"/>
              </w:rPr>
              <w:t>progress measures</w:t>
            </w:r>
            <w:r w:rsidRPr="75A138CD" w:rsidR="68A91F18">
              <w:rPr>
                <w:rFonts w:ascii="Calibri" w:hAnsi="Calibri" w:eastAsia="Calibri" w:cs="Calibri"/>
                <w:color w:val="003C71"/>
              </w:rPr>
              <w:t xml:space="preserve"> </w:t>
            </w:r>
            <w:r w:rsidRPr="75A138CD" w:rsidR="1CB49740">
              <w:rPr>
                <w:rFonts w:ascii="Calibri" w:hAnsi="Calibri" w:eastAsia="Calibri" w:cs="Calibri"/>
                <w:color w:val="003C71"/>
              </w:rPr>
              <w:t xml:space="preserve">incrementally </w:t>
            </w:r>
            <w:r w:rsidRPr="75A138CD" w:rsidR="30075E5E">
              <w:rPr>
                <w:rFonts w:ascii="Calibri" w:hAnsi="Calibri" w:eastAsia="Calibri" w:cs="Calibri"/>
                <w:color w:val="003C71"/>
              </w:rPr>
              <w:t>leading the division</w:t>
            </w:r>
            <w:r w:rsidRPr="75A138CD" w:rsidR="69534B60">
              <w:rPr>
                <w:rFonts w:ascii="Calibri" w:hAnsi="Calibri" w:eastAsia="Calibri" w:cs="Calibri"/>
                <w:color w:val="003C71"/>
              </w:rPr>
              <w:t xml:space="preserve"> </w:t>
            </w:r>
            <w:r w:rsidRPr="75A138CD" w:rsidR="30075E5E">
              <w:rPr>
                <w:rFonts w:ascii="Calibri" w:hAnsi="Calibri" w:eastAsia="Calibri" w:cs="Calibri"/>
                <w:color w:val="003C71"/>
              </w:rPr>
              <w:t xml:space="preserve">toward the </w:t>
            </w:r>
            <w:r w:rsidRPr="75A138CD" w:rsidR="30075E5E">
              <w:rPr>
                <w:rFonts w:ascii="Calibri" w:hAnsi="Calibri" w:eastAsia="Calibri" w:cs="Calibri"/>
                <w:color w:val="003C71"/>
              </w:rPr>
              <w:t>objective</w:t>
            </w:r>
            <w:r w:rsidRPr="75A138CD" w:rsidR="268F7B5C">
              <w:rPr>
                <w:rFonts w:ascii="Calibri" w:hAnsi="Calibri" w:eastAsia="Calibri" w:cs="Calibri"/>
                <w:color w:val="003C71"/>
              </w:rPr>
              <w:t>?</w:t>
            </w:r>
          </w:p>
          <w:p w:rsidRPr="004669D0" w:rsidR="00730F44" w:rsidP="5BE6F2F6" w:rsidRDefault="13CFCC68" w14:paraId="04545206" w14:textId="6797CA3E">
            <w:pPr>
              <w:pStyle w:val="ListParagraph"/>
              <w:numPr>
                <w:ilvl w:val="0"/>
                <w:numId w:val="2"/>
              </w:numPr>
              <w:ind w:left="360" w:hanging="216"/>
              <w:rPr>
                <w:rFonts w:ascii="Calibri" w:hAnsi="Calibri" w:eastAsia="Calibri" w:cs="Calibri"/>
                <w:color w:val="003C71"/>
              </w:rPr>
            </w:pPr>
            <w:r w:rsidRPr="5BE6F2F6" w:rsidR="50B2A770">
              <w:rPr>
                <w:rFonts w:ascii="Calibri" w:hAnsi="Calibri" w:eastAsia="Calibri" w:cs="Calibri"/>
                <w:color w:val="003C71"/>
              </w:rPr>
              <w:t>D</w:t>
            </w:r>
            <w:r w:rsidRPr="5BE6F2F6" w:rsidR="13CFCC68">
              <w:rPr>
                <w:rFonts w:ascii="Calibri" w:hAnsi="Calibri" w:eastAsia="Calibri" w:cs="Calibri"/>
                <w:color w:val="003C71"/>
              </w:rPr>
              <w:t>oes the plan include elements of the continuous improvement cycle</w:t>
            </w:r>
            <w:r w:rsidRPr="5BE6F2F6" w:rsidR="4AA3D4B0">
              <w:rPr>
                <w:rFonts w:ascii="Calibri" w:hAnsi="Calibri" w:eastAsia="Calibri" w:cs="Calibri"/>
                <w:color w:val="003C71"/>
              </w:rPr>
              <w:t xml:space="preserve"> that allows the division to i</w:t>
            </w:r>
            <w:r w:rsidRPr="5BE6F2F6" w:rsidR="214AA2C0">
              <w:rPr>
                <w:rFonts w:ascii="Calibri" w:hAnsi="Calibri" w:eastAsia="Calibri" w:cs="Calibri"/>
                <w:color w:val="003C71"/>
              </w:rPr>
              <w:t xml:space="preserve">mplement, reflect and </w:t>
            </w:r>
            <w:r w:rsidRPr="5BE6F2F6" w:rsidR="115AD27B">
              <w:rPr>
                <w:rFonts w:ascii="Calibri" w:hAnsi="Calibri" w:eastAsia="Calibri" w:cs="Calibri"/>
                <w:color w:val="003C71"/>
              </w:rPr>
              <w:t>revise</w:t>
            </w:r>
            <w:r w:rsidRPr="5BE6F2F6" w:rsidR="214AA2C0">
              <w:rPr>
                <w:rFonts w:ascii="Calibri" w:hAnsi="Calibri" w:eastAsia="Calibri" w:cs="Calibri"/>
                <w:color w:val="003C71"/>
              </w:rPr>
              <w:t xml:space="preserve"> the plan</w:t>
            </w:r>
            <w:r w:rsidRPr="5BE6F2F6" w:rsidR="585A47A0">
              <w:rPr>
                <w:rFonts w:ascii="Calibri" w:hAnsi="Calibri" w:eastAsia="Calibri" w:cs="Calibri"/>
                <w:color w:val="003C71"/>
              </w:rPr>
              <w:t xml:space="preserve"> to monitor</w:t>
            </w:r>
            <w:r w:rsidRPr="5BE6F2F6" w:rsidR="19A6B159">
              <w:rPr>
                <w:rFonts w:ascii="Calibri" w:hAnsi="Calibri" w:eastAsia="Calibri" w:cs="Calibri"/>
                <w:color w:val="003C71"/>
              </w:rPr>
              <w:t xml:space="preserve"> for impact</w:t>
            </w:r>
            <w:r w:rsidRPr="5BE6F2F6" w:rsidR="214AA2C0">
              <w:rPr>
                <w:rFonts w:ascii="Calibri" w:hAnsi="Calibri" w:eastAsia="Calibri" w:cs="Calibri"/>
                <w:color w:val="003C71"/>
              </w:rPr>
              <w:t>?</w:t>
            </w:r>
          </w:p>
          <w:p w:rsidRPr="004669D0" w:rsidR="00730F44" w:rsidP="00373D5C" w:rsidRDefault="5AE634F7" w14:paraId="322EC18E" w14:textId="0A419531">
            <w:pPr>
              <w:pStyle w:val="ListParagraph"/>
              <w:numPr>
                <w:ilvl w:val="0"/>
                <w:numId w:val="2"/>
              </w:numPr>
              <w:ind w:left="360" w:hanging="216"/>
              <w:rPr>
                <w:rFonts w:ascii="Calibri" w:hAnsi="Calibri" w:eastAsia="Calibri" w:cs="Calibri"/>
                <w:color w:val="003C71"/>
              </w:rPr>
            </w:pPr>
            <w:r w:rsidRPr="75A138CD" w:rsidR="5AE634F7">
              <w:rPr>
                <w:rFonts w:ascii="Calibri" w:hAnsi="Calibri" w:eastAsia="Calibri" w:cs="Calibri"/>
                <w:color w:val="003C71"/>
              </w:rPr>
              <w:t>How does the timeline</w:t>
            </w:r>
            <w:r w:rsidRPr="75A138CD" w:rsidR="398D64E0">
              <w:rPr>
                <w:rFonts w:ascii="Calibri" w:hAnsi="Calibri" w:eastAsia="Calibri" w:cs="Calibri"/>
                <w:color w:val="003C71"/>
              </w:rPr>
              <w:t xml:space="preserve"> for progress measures</w:t>
            </w:r>
            <w:r w:rsidRPr="75A138CD" w:rsidR="5AE634F7">
              <w:rPr>
                <w:rFonts w:ascii="Calibri" w:hAnsi="Calibri" w:eastAsia="Calibri" w:cs="Calibri"/>
                <w:color w:val="003C71"/>
              </w:rPr>
              <w:t xml:space="preserve"> support the division in achieving the goal</w:t>
            </w:r>
            <w:r w:rsidRPr="75A138CD" w:rsidR="135E9FB3">
              <w:rPr>
                <w:rFonts w:ascii="Calibri" w:hAnsi="Calibri" w:eastAsia="Calibri" w:cs="Calibri"/>
                <w:color w:val="003C71"/>
              </w:rPr>
              <w:t>?</w:t>
            </w:r>
          </w:p>
          <w:p w:rsidRPr="004669D0" w:rsidR="00730F44" w:rsidP="00373D5C" w:rsidRDefault="135E9FB3" w14:paraId="615103C0" w14:textId="5C8FA9EE">
            <w:pPr>
              <w:pStyle w:val="ListParagraph"/>
              <w:numPr>
                <w:ilvl w:val="0"/>
                <w:numId w:val="2"/>
              </w:numPr>
              <w:ind w:left="360" w:hanging="216"/>
              <w:rPr>
                <w:rFonts w:ascii="Calibri" w:hAnsi="Calibri" w:eastAsia="Calibri" w:cs="Calibri"/>
                <w:color w:val="003C71"/>
              </w:rPr>
            </w:pPr>
            <w:r w:rsidRPr="75A138CD" w:rsidR="0A88A7E6">
              <w:rPr>
                <w:rFonts w:ascii="Calibri" w:hAnsi="Calibri" w:eastAsia="Calibri" w:cs="Calibri"/>
                <w:color w:val="003C71"/>
              </w:rPr>
              <w:t xml:space="preserve">Do the selected </w:t>
            </w:r>
            <w:r w:rsidRPr="75A138CD" w:rsidR="7E2F4A8C">
              <w:rPr>
                <w:rFonts w:ascii="Calibri" w:hAnsi="Calibri" w:eastAsia="Calibri" w:cs="Calibri"/>
                <w:color w:val="003C71"/>
              </w:rPr>
              <w:t>Quarterly Progress Measures</w:t>
            </w:r>
            <w:r w:rsidRPr="75A138CD" w:rsidR="0A88A7E6">
              <w:rPr>
                <w:rFonts w:ascii="Calibri" w:hAnsi="Calibri" w:eastAsia="Calibri" w:cs="Calibri"/>
                <w:color w:val="003C71"/>
              </w:rPr>
              <w:t xml:space="preserve"> include both </w:t>
            </w:r>
            <w:r w:rsidRPr="75A138CD" w:rsidR="1A009059">
              <w:rPr>
                <w:rFonts w:ascii="Calibri" w:hAnsi="Calibri" w:eastAsia="Calibri" w:cs="Calibri"/>
                <w:color w:val="003C71"/>
              </w:rPr>
              <w:t>out</w:t>
            </w:r>
            <w:r w:rsidRPr="75A138CD" w:rsidR="0A88A7E6">
              <w:rPr>
                <w:rFonts w:ascii="Calibri" w:hAnsi="Calibri" w:eastAsia="Calibri" w:cs="Calibri"/>
                <w:color w:val="003C71"/>
              </w:rPr>
              <w:t>put</w:t>
            </w:r>
            <w:r w:rsidRPr="75A138CD" w:rsidR="0131E00B">
              <w:rPr>
                <w:rFonts w:ascii="Calibri" w:hAnsi="Calibri" w:eastAsia="Calibri" w:cs="Calibri"/>
                <w:color w:val="003C71"/>
              </w:rPr>
              <w:t>s</w:t>
            </w:r>
            <w:r w:rsidRPr="75A138CD" w:rsidR="0A88A7E6">
              <w:rPr>
                <w:rFonts w:ascii="Calibri" w:hAnsi="Calibri" w:eastAsia="Calibri" w:cs="Calibri"/>
                <w:color w:val="003C71"/>
              </w:rPr>
              <w:t xml:space="preserve"> and </w:t>
            </w:r>
            <w:r w:rsidRPr="75A138CD" w:rsidR="768CF9DE">
              <w:rPr>
                <w:rFonts w:ascii="Calibri" w:hAnsi="Calibri" w:eastAsia="Calibri" w:cs="Calibri"/>
                <w:color w:val="003C71"/>
              </w:rPr>
              <w:t>in</w:t>
            </w:r>
            <w:r w:rsidRPr="75A138CD" w:rsidR="0A88A7E6">
              <w:rPr>
                <w:rFonts w:ascii="Calibri" w:hAnsi="Calibri" w:eastAsia="Calibri" w:cs="Calibri"/>
                <w:color w:val="003C71"/>
              </w:rPr>
              <w:t>put</w:t>
            </w:r>
            <w:r w:rsidRPr="75A138CD" w:rsidR="7764D1BE">
              <w:rPr>
                <w:rFonts w:ascii="Calibri" w:hAnsi="Calibri" w:eastAsia="Calibri" w:cs="Calibri"/>
                <w:color w:val="003C71"/>
              </w:rPr>
              <w:t>s</w:t>
            </w:r>
            <w:r w:rsidRPr="75A138CD" w:rsidR="1FBF9329">
              <w:rPr>
                <w:rFonts w:ascii="Calibri" w:hAnsi="Calibri" w:eastAsia="Calibri" w:cs="Calibri"/>
                <w:color w:val="003C71"/>
              </w:rPr>
              <w:t xml:space="preserve">, </w:t>
            </w:r>
            <w:r w:rsidRPr="75A138CD" w:rsidR="135E9FB3">
              <w:rPr>
                <w:rFonts w:ascii="Calibri" w:hAnsi="Calibri" w:eastAsia="Calibri" w:cs="Calibri"/>
                <w:color w:val="003C71"/>
              </w:rPr>
              <w:t>such as</w:t>
            </w:r>
            <w:r w:rsidRPr="75A138CD" w:rsidR="008CE91C">
              <w:rPr>
                <w:rFonts w:ascii="Calibri" w:hAnsi="Calibri" w:eastAsia="Calibri" w:cs="Calibri"/>
                <w:color w:val="003C71"/>
              </w:rPr>
              <w:t xml:space="preserve"> measuring</w:t>
            </w:r>
            <w:r w:rsidRPr="75A138CD" w:rsidR="135E9FB3">
              <w:rPr>
                <w:rFonts w:ascii="Calibri" w:hAnsi="Calibri" w:eastAsia="Calibri" w:cs="Calibri"/>
                <w:color w:val="003C71"/>
              </w:rPr>
              <w:t xml:space="preserve"> </w:t>
            </w:r>
            <w:r w:rsidRPr="75A138CD" w:rsidR="241E48D2">
              <w:rPr>
                <w:rFonts w:ascii="Calibri" w:hAnsi="Calibri" w:eastAsia="Calibri" w:cs="Calibri"/>
                <w:color w:val="003C71"/>
              </w:rPr>
              <w:t>changes in practice</w:t>
            </w:r>
            <w:r w:rsidRPr="75A138CD" w:rsidR="39028E7C">
              <w:rPr>
                <w:rFonts w:ascii="Calibri" w:hAnsi="Calibri" w:eastAsia="Calibri" w:cs="Calibri"/>
                <w:color w:val="003C71"/>
              </w:rPr>
              <w:t xml:space="preserve"> </w:t>
            </w:r>
            <w:r w:rsidRPr="75A138CD" w:rsidR="26C55E80">
              <w:rPr>
                <w:rFonts w:ascii="Calibri" w:hAnsi="Calibri" w:eastAsia="Calibri" w:cs="Calibri"/>
                <w:color w:val="003C71"/>
              </w:rPr>
              <w:t>(output) rather than</w:t>
            </w:r>
            <w:r w:rsidRPr="75A138CD" w:rsidR="60717733">
              <w:rPr>
                <w:rFonts w:ascii="Calibri" w:hAnsi="Calibri" w:eastAsia="Calibri" w:cs="Calibri"/>
                <w:color w:val="003C71"/>
              </w:rPr>
              <w:t xml:space="preserve"> sign-in sheets</w:t>
            </w:r>
            <w:r w:rsidRPr="75A138CD" w:rsidR="47455395">
              <w:rPr>
                <w:rFonts w:ascii="Calibri" w:hAnsi="Calibri" w:eastAsia="Calibri" w:cs="Calibri"/>
                <w:color w:val="003C71"/>
              </w:rPr>
              <w:t xml:space="preserve"> (input)</w:t>
            </w:r>
            <w:r w:rsidRPr="75A138CD" w:rsidR="60717733">
              <w:rPr>
                <w:rFonts w:ascii="Calibri" w:hAnsi="Calibri" w:eastAsia="Calibri" w:cs="Calibri"/>
                <w:color w:val="003C71"/>
              </w:rPr>
              <w:t>?</w:t>
            </w:r>
          </w:p>
        </w:tc>
      </w:tr>
      <w:tr w:rsidRPr="004669D0" w:rsidR="00730F44" w:rsidTr="7DE87B39" w14:paraId="3D12698D" w14:textId="77777777">
        <w:trPr>
          <w:trHeight w:val="300"/>
        </w:trPr>
        <w:tc>
          <w:tcPr>
            <w:tcW w:w="1780" w:type="dxa"/>
            <w:tcMar/>
            <w:vAlign w:val="center"/>
          </w:tcPr>
          <w:p w:rsidRPr="004669D0" w:rsidR="00730F44" w:rsidP="00373D5C" w:rsidRDefault="00730F44" w14:paraId="6C6F9192" w14:textId="6BC1C2AE">
            <w:pPr>
              <w:jc w:val="center"/>
              <w:rPr>
                <w:b/>
                <w:bCs/>
                <w:color w:val="003C71"/>
              </w:rPr>
            </w:pPr>
            <w:r w:rsidRPr="071CA2CB">
              <w:rPr>
                <w:b/>
                <w:bCs/>
                <w:color w:val="003C71"/>
              </w:rPr>
              <w:lastRenderedPageBreak/>
              <w:t>Action Plan</w:t>
            </w:r>
          </w:p>
        </w:tc>
        <w:tc>
          <w:tcPr>
            <w:tcW w:w="4915" w:type="dxa"/>
            <w:tcMar/>
            <w:vAlign w:val="center"/>
          </w:tcPr>
          <w:p w:rsidRPr="004669D0" w:rsidR="00730F44" w:rsidP="75A138CD" w:rsidRDefault="00730F44" w14:paraId="3C33108B" w14:textId="15CC3173">
            <w:pPr>
              <w:spacing w:line="240" w:lineRule="exact"/>
              <w:rPr>
                <w:rFonts w:ascii="Calibri" w:hAnsi="Calibri" w:eastAsia="Calibri" w:cs="Calibri"/>
                <w:color w:val="003C71"/>
              </w:rPr>
            </w:pPr>
            <w:r w:rsidRPr="75A138CD" w:rsidR="00730F44">
              <w:rPr>
                <w:rFonts w:ascii="Calibri" w:hAnsi="Calibri" w:eastAsia="Calibri" w:cs="Calibri"/>
                <w:color w:val="003C71"/>
              </w:rPr>
              <w:t xml:space="preserve">Action </w:t>
            </w:r>
            <w:r w:rsidRPr="75A138CD" w:rsidR="2016B144">
              <w:rPr>
                <w:rFonts w:ascii="Calibri" w:hAnsi="Calibri" w:eastAsia="Calibri" w:cs="Calibri"/>
                <w:color w:val="003C71"/>
              </w:rPr>
              <w:t>step</w:t>
            </w:r>
            <w:r w:rsidRPr="75A138CD" w:rsidR="00730F44">
              <w:rPr>
                <w:rFonts w:ascii="Calibri" w:hAnsi="Calibri" w:eastAsia="Calibri" w:cs="Calibri"/>
                <w:color w:val="003C71"/>
              </w:rPr>
              <w:t xml:space="preserve">(s) operationalize the strategy/strategies to provide a pathway for the division to achieve the division-level </w:t>
            </w:r>
            <w:r w:rsidRPr="75A138CD" w:rsidR="00730F44">
              <w:rPr>
                <w:rFonts w:ascii="Calibri" w:hAnsi="Calibri" w:eastAsia="Calibri" w:cs="Calibri"/>
                <w:color w:val="003C71"/>
              </w:rPr>
              <w:t>long-term and/or short-term goals</w:t>
            </w:r>
            <w:r w:rsidRPr="75A138CD" w:rsidR="00730F44">
              <w:rPr>
                <w:rFonts w:ascii="Calibri" w:hAnsi="Calibri" w:eastAsia="Calibri" w:cs="Calibri"/>
                <w:color w:val="003C71"/>
              </w:rPr>
              <w:t>.</w:t>
            </w:r>
          </w:p>
          <w:p w:rsidRPr="004669D0" w:rsidR="00730F44" w:rsidP="75A138CD" w:rsidRDefault="00730F44" w14:paraId="478E0880" w14:textId="45D98B71">
            <w:pPr>
              <w:spacing w:line="240" w:lineRule="exact"/>
              <w:rPr>
                <w:color w:val="003C71"/>
              </w:rPr>
            </w:pPr>
            <w:r w:rsidRPr="75A138CD" w:rsidR="53494434">
              <w:rPr>
                <w:b w:val="1"/>
                <w:bCs w:val="1"/>
                <w:color w:val="003C71"/>
              </w:rPr>
              <w:t>Division Support Plan Component:</w:t>
            </w:r>
            <w:r w:rsidRPr="75A138CD" w:rsidR="53494434">
              <w:rPr>
                <w:color w:val="003C71"/>
              </w:rPr>
              <w:t xml:space="preserve"> Action Plan</w:t>
            </w:r>
          </w:p>
          <w:p w:rsidRPr="004669D0" w:rsidR="00730F44" w:rsidP="75A138CD" w:rsidRDefault="00730F44" w14:paraId="3B93F8AC" w14:textId="1C539971">
            <w:pPr>
              <w:pStyle w:val="Normal"/>
              <w:spacing w:line="240" w:lineRule="exact"/>
              <w:rPr>
                <w:rFonts w:ascii="Calibri" w:hAnsi="Calibri" w:eastAsia="Calibri" w:cs="Calibri"/>
                <w:color w:val="003C71"/>
              </w:rPr>
            </w:pPr>
          </w:p>
        </w:tc>
        <w:tc>
          <w:tcPr>
            <w:tcW w:w="7384" w:type="dxa"/>
            <w:tcMar/>
            <w:vAlign w:val="center"/>
          </w:tcPr>
          <w:p w:rsidRPr="004669D0" w:rsidR="00730F44" w:rsidP="00373D5C" w:rsidRDefault="494E025C" w14:paraId="45E17F4C" w14:textId="22D2DEC9">
            <w:pPr>
              <w:pStyle w:val="ListParagraph"/>
              <w:numPr>
                <w:ilvl w:val="0"/>
                <w:numId w:val="1"/>
              </w:numPr>
              <w:ind w:left="360" w:hanging="216"/>
              <w:rPr>
                <w:rFonts w:ascii="Calibri" w:hAnsi="Calibri" w:eastAsia="Calibri" w:cs="Calibri"/>
                <w:color w:val="003C71"/>
              </w:rPr>
            </w:pPr>
            <w:r w:rsidRPr="42DED099">
              <w:rPr>
                <w:rFonts w:ascii="Calibri" w:hAnsi="Calibri" w:eastAsia="Calibri" w:cs="Calibri"/>
                <w:color w:val="003C71"/>
              </w:rPr>
              <w:t>What evidence is shown regarding collaboration and coordination among departments to achieve the collective goal?</w:t>
            </w:r>
          </w:p>
          <w:p w:rsidRPr="004669D0" w:rsidR="00730F44" w:rsidP="00373D5C" w:rsidRDefault="494E025C" w14:paraId="221A08CD" w14:textId="7AB90F1D">
            <w:pPr>
              <w:pStyle w:val="ListParagraph"/>
              <w:numPr>
                <w:ilvl w:val="0"/>
                <w:numId w:val="1"/>
              </w:numPr>
              <w:ind w:left="360" w:hanging="216"/>
              <w:rPr>
                <w:rFonts w:ascii="Calibri" w:hAnsi="Calibri" w:eastAsia="Calibri" w:cs="Calibri"/>
                <w:color w:val="003C71"/>
              </w:rPr>
            </w:pPr>
            <w:r w:rsidRPr="75A138CD" w:rsidR="6E8F6AC4">
              <w:rPr>
                <w:rFonts w:ascii="Calibri" w:hAnsi="Calibri" w:eastAsia="Calibri" w:cs="Calibri"/>
                <w:color w:val="003C71"/>
              </w:rPr>
              <w:t>At what stage of implementation (i.e., exploration, installation, initial, full) is the division’s strategy?</w:t>
            </w:r>
            <w:r w:rsidRPr="75A138CD" w:rsidR="494E025C">
              <w:rPr>
                <w:rFonts w:ascii="Calibri" w:hAnsi="Calibri" w:eastAsia="Calibri" w:cs="Calibri"/>
                <w:color w:val="003C71"/>
              </w:rPr>
              <w:t xml:space="preserve"> </w:t>
            </w:r>
            <w:r w:rsidRPr="75A138CD" w:rsidR="07B9F827">
              <w:rPr>
                <w:rFonts w:ascii="Calibri" w:hAnsi="Calibri" w:eastAsia="Calibri" w:cs="Calibri"/>
                <w:color w:val="003C71"/>
              </w:rPr>
              <w:t>D</w:t>
            </w:r>
            <w:r w:rsidRPr="75A138CD" w:rsidR="54B8A3BD">
              <w:rPr>
                <w:rFonts w:ascii="Calibri" w:hAnsi="Calibri" w:eastAsia="Calibri" w:cs="Calibri"/>
                <w:color w:val="003C71"/>
              </w:rPr>
              <w:t>oes</w:t>
            </w:r>
            <w:r w:rsidRPr="75A138CD" w:rsidR="494E025C">
              <w:rPr>
                <w:rFonts w:ascii="Calibri" w:hAnsi="Calibri" w:eastAsia="Calibri" w:cs="Calibri"/>
                <w:color w:val="003C71"/>
              </w:rPr>
              <w:t xml:space="preserve"> the plan</w:t>
            </w:r>
            <w:r w:rsidRPr="75A138CD" w:rsidR="5B59E24B">
              <w:rPr>
                <w:rFonts w:ascii="Calibri" w:hAnsi="Calibri" w:eastAsia="Calibri" w:cs="Calibri"/>
                <w:color w:val="003C71"/>
              </w:rPr>
              <w:t xml:space="preserve"> </w:t>
            </w:r>
            <w:r w:rsidRPr="75A138CD" w:rsidR="3D22820F">
              <w:rPr>
                <w:rFonts w:ascii="Calibri" w:hAnsi="Calibri" w:eastAsia="Calibri" w:cs="Calibri"/>
                <w:color w:val="003C71"/>
              </w:rPr>
              <w:t xml:space="preserve">consider </w:t>
            </w:r>
            <w:r w:rsidRPr="75A138CD" w:rsidR="5B59E24B">
              <w:rPr>
                <w:rFonts w:ascii="Calibri" w:hAnsi="Calibri" w:eastAsia="Calibri" w:cs="Calibri"/>
                <w:color w:val="003C71"/>
              </w:rPr>
              <w:t>onboarding processes</w:t>
            </w:r>
            <w:r w:rsidRPr="75A138CD" w:rsidR="331F1A13">
              <w:rPr>
                <w:rFonts w:ascii="Calibri" w:hAnsi="Calibri" w:eastAsia="Calibri" w:cs="Calibri"/>
                <w:color w:val="003C71"/>
              </w:rPr>
              <w:t xml:space="preserve"> for new and/or </w:t>
            </w:r>
            <w:r w:rsidRPr="75A138CD" w:rsidR="331F1A13">
              <w:rPr>
                <w:rFonts w:ascii="Calibri" w:hAnsi="Calibri" w:eastAsia="Calibri" w:cs="Calibri"/>
                <w:color w:val="003C71"/>
              </w:rPr>
              <w:t>additional</w:t>
            </w:r>
            <w:r w:rsidRPr="75A138CD" w:rsidR="331F1A13">
              <w:rPr>
                <w:rFonts w:ascii="Calibri" w:hAnsi="Calibri" w:eastAsia="Calibri" w:cs="Calibri"/>
                <w:color w:val="003C71"/>
              </w:rPr>
              <w:t xml:space="preserve"> staff?</w:t>
            </w:r>
          </w:p>
          <w:p w:rsidRPr="004669D0" w:rsidR="00730F44" w:rsidP="00373D5C" w:rsidRDefault="186BEE3B" w14:paraId="2EA5A276" w14:textId="1F6F0681">
            <w:pPr>
              <w:pStyle w:val="ListParagraph"/>
              <w:numPr>
                <w:ilvl w:val="0"/>
                <w:numId w:val="1"/>
              </w:numPr>
              <w:ind w:left="360" w:hanging="216"/>
              <w:rPr>
                <w:rFonts w:ascii="Calibri" w:hAnsi="Calibri" w:eastAsia="Calibri" w:cs="Calibri"/>
                <w:color w:val="003C71"/>
              </w:rPr>
            </w:pPr>
            <w:r w:rsidRPr="75A138CD" w:rsidR="3FE0B425">
              <w:rPr>
                <w:rFonts w:ascii="Calibri" w:hAnsi="Calibri" w:eastAsia="Calibri" w:cs="Calibri"/>
                <w:color w:val="003C71"/>
              </w:rPr>
              <w:t xml:space="preserve">Do </w:t>
            </w:r>
            <w:r w:rsidRPr="75A138CD" w:rsidR="186BEE3B">
              <w:rPr>
                <w:rFonts w:ascii="Calibri" w:hAnsi="Calibri" w:eastAsia="Calibri" w:cs="Calibri"/>
                <w:color w:val="003C71"/>
              </w:rPr>
              <w:t xml:space="preserve">the action steps </w:t>
            </w:r>
            <w:r w:rsidRPr="75A138CD" w:rsidR="686E73C8">
              <w:rPr>
                <w:rFonts w:ascii="Calibri" w:hAnsi="Calibri" w:eastAsia="Calibri" w:cs="Calibri"/>
                <w:color w:val="003C71"/>
              </w:rPr>
              <w:t>align with</w:t>
            </w:r>
            <w:r w:rsidRPr="75A138CD" w:rsidR="186BEE3B">
              <w:rPr>
                <w:rFonts w:ascii="Calibri" w:hAnsi="Calibri" w:eastAsia="Calibri" w:cs="Calibri"/>
                <w:color w:val="003C71"/>
              </w:rPr>
              <w:t xml:space="preserve"> progress measures?</w:t>
            </w:r>
          </w:p>
        </w:tc>
      </w:tr>
    </w:tbl>
    <w:p w:rsidRPr="00F10CD1" w:rsidR="005F3B76" w:rsidP="00F10CD1" w:rsidRDefault="005F3B76" w14:paraId="76F52999" w14:textId="2C48BE75">
      <w:r>
        <w:br w:type="page"/>
      </w:r>
    </w:p>
    <w:sectPr w:rsidRPr="00F10CD1" w:rsidR="005F3B76" w:rsidSect="00C37C1A">
      <w:pgSz w:w="15840" w:h="12240" w:orient="landscape"/>
      <w:pgMar w:top="720" w:right="720" w:bottom="360" w:left="720" w:header="720" w:footer="720" w:gutter="0"/>
      <w:cols w:space="720"/>
      <w:docGrid w:linePitch="360"/>
      <w:headerReference w:type="default" r:id="R40b07ce504dc4a07"/>
      <w:footerReference w:type="default" r:id="R1a95b1358425478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Pro">
    <w:altName w:val="Cambria"/>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72390993" w:rsidTr="72390993" w14:paraId="0DE546C0">
      <w:trPr>
        <w:trHeight w:val="300"/>
      </w:trPr>
      <w:tc>
        <w:tcPr>
          <w:tcW w:w="4800" w:type="dxa"/>
          <w:tcMar/>
        </w:tcPr>
        <w:p w:rsidR="72390993" w:rsidP="72390993" w:rsidRDefault="72390993" w14:paraId="3841E4AC" w14:textId="5D3C58D1">
          <w:pPr>
            <w:pStyle w:val="Header"/>
            <w:bidi w:val="0"/>
            <w:ind w:left="-115"/>
            <w:jc w:val="left"/>
          </w:pPr>
        </w:p>
      </w:tc>
      <w:tc>
        <w:tcPr>
          <w:tcW w:w="4800" w:type="dxa"/>
          <w:tcMar/>
        </w:tcPr>
        <w:p w:rsidR="72390993" w:rsidP="72390993" w:rsidRDefault="72390993" w14:paraId="5EC4D560" w14:textId="7991F629">
          <w:pPr>
            <w:pStyle w:val="Header"/>
            <w:bidi w:val="0"/>
            <w:jc w:val="center"/>
          </w:pPr>
        </w:p>
      </w:tc>
      <w:tc>
        <w:tcPr>
          <w:tcW w:w="4800" w:type="dxa"/>
          <w:tcMar/>
        </w:tcPr>
        <w:p w:rsidR="72390993" w:rsidP="72390993" w:rsidRDefault="72390993" w14:paraId="248320BA" w14:textId="22DF942E">
          <w:pPr>
            <w:pStyle w:val="Header"/>
            <w:bidi w:val="0"/>
            <w:ind w:right="-115"/>
            <w:jc w:val="right"/>
          </w:pPr>
          <w:r w:rsidR="72390993">
            <w:rPr/>
            <w:t>Revised July 2024</w:t>
          </w:r>
        </w:p>
      </w:tc>
    </w:tr>
  </w:tbl>
  <w:p w:rsidR="72390993" w:rsidP="72390993" w:rsidRDefault="72390993" w14:paraId="14AF748F" w14:textId="0FFF805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72390993" w:rsidTr="72390993" w14:paraId="0D609ABA">
      <w:trPr>
        <w:trHeight w:val="300"/>
      </w:trPr>
      <w:tc>
        <w:tcPr>
          <w:tcW w:w="4800" w:type="dxa"/>
          <w:tcMar/>
        </w:tcPr>
        <w:p w:rsidR="72390993" w:rsidP="72390993" w:rsidRDefault="72390993" w14:paraId="09819C5E" w14:textId="4D770293">
          <w:pPr>
            <w:pStyle w:val="Header"/>
            <w:bidi w:val="0"/>
            <w:ind w:left="-115"/>
            <w:jc w:val="left"/>
          </w:pPr>
        </w:p>
      </w:tc>
      <w:tc>
        <w:tcPr>
          <w:tcW w:w="4800" w:type="dxa"/>
          <w:tcMar/>
        </w:tcPr>
        <w:p w:rsidR="72390993" w:rsidP="72390993" w:rsidRDefault="72390993" w14:paraId="21BA8EDB" w14:textId="786CF0B0">
          <w:pPr>
            <w:pStyle w:val="Header"/>
            <w:bidi w:val="0"/>
            <w:jc w:val="center"/>
          </w:pPr>
        </w:p>
      </w:tc>
      <w:tc>
        <w:tcPr>
          <w:tcW w:w="4800" w:type="dxa"/>
          <w:tcMar/>
        </w:tcPr>
        <w:p w:rsidR="72390993" w:rsidP="72390993" w:rsidRDefault="72390993" w14:paraId="27631009" w14:textId="66C04335">
          <w:pPr>
            <w:pStyle w:val="Header"/>
            <w:bidi w:val="0"/>
            <w:ind w:right="-115"/>
            <w:jc w:val="right"/>
          </w:pPr>
        </w:p>
      </w:tc>
    </w:tr>
  </w:tbl>
  <w:p w:rsidR="72390993" w:rsidP="72390993" w:rsidRDefault="72390993" w14:paraId="63CE8153" w14:textId="31AB55FE">
    <w:pPr>
      <w:pStyle w:val="Header"/>
      <w:bidi w:val="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F22A"/>
    <w:multiLevelType w:val="hybridMultilevel"/>
    <w:tmpl w:val="FFFFFFFF"/>
    <w:lvl w:ilvl="0" w:tplc="446C329C">
      <w:start w:val="1"/>
      <w:numFmt w:val="bullet"/>
      <w:lvlText w:val=""/>
      <w:lvlJc w:val="left"/>
      <w:pPr>
        <w:ind w:left="720" w:hanging="360"/>
      </w:pPr>
      <w:rPr>
        <w:rFonts w:hint="default" w:ascii="Symbol" w:hAnsi="Symbol"/>
      </w:rPr>
    </w:lvl>
    <w:lvl w:ilvl="1" w:tplc="081A499E">
      <w:start w:val="1"/>
      <w:numFmt w:val="bullet"/>
      <w:lvlText w:val="o"/>
      <w:lvlJc w:val="left"/>
      <w:pPr>
        <w:ind w:left="1440" w:hanging="360"/>
      </w:pPr>
      <w:rPr>
        <w:rFonts w:hint="default" w:ascii="Courier New" w:hAnsi="Courier New"/>
      </w:rPr>
    </w:lvl>
    <w:lvl w:ilvl="2" w:tplc="A7BC5938">
      <w:start w:val="1"/>
      <w:numFmt w:val="bullet"/>
      <w:lvlText w:val=""/>
      <w:lvlJc w:val="left"/>
      <w:pPr>
        <w:ind w:left="2160" w:hanging="360"/>
      </w:pPr>
      <w:rPr>
        <w:rFonts w:hint="default" w:ascii="Wingdings" w:hAnsi="Wingdings"/>
      </w:rPr>
    </w:lvl>
    <w:lvl w:ilvl="3" w:tplc="1BA4D8A8">
      <w:start w:val="1"/>
      <w:numFmt w:val="bullet"/>
      <w:lvlText w:val=""/>
      <w:lvlJc w:val="left"/>
      <w:pPr>
        <w:ind w:left="2880" w:hanging="360"/>
      </w:pPr>
      <w:rPr>
        <w:rFonts w:hint="default" w:ascii="Symbol" w:hAnsi="Symbol"/>
      </w:rPr>
    </w:lvl>
    <w:lvl w:ilvl="4" w:tplc="68865FFE">
      <w:start w:val="1"/>
      <w:numFmt w:val="bullet"/>
      <w:lvlText w:val="o"/>
      <w:lvlJc w:val="left"/>
      <w:pPr>
        <w:ind w:left="3600" w:hanging="360"/>
      </w:pPr>
      <w:rPr>
        <w:rFonts w:hint="default" w:ascii="Courier New" w:hAnsi="Courier New"/>
      </w:rPr>
    </w:lvl>
    <w:lvl w:ilvl="5" w:tplc="247C2FD2">
      <w:start w:val="1"/>
      <w:numFmt w:val="bullet"/>
      <w:lvlText w:val=""/>
      <w:lvlJc w:val="left"/>
      <w:pPr>
        <w:ind w:left="4320" w:hanging="360"/>
      </w:pPr>
      <w:rPr>
        <w:rFonts w:hint="default" w:ascii="Wingdings" w:hAnsi="Wingdings"/>
      </w:rPr>
    </w:lvl>
    <w:lvl w:ilvl="6" w:tplc="DD70C2DA">
      <w:start w:val="1"/>
      <w:numFmt w:val="bullet"/>
      <w:lvlText w:val=""/>
      <w:lvlJc w:val="left"/>
      <w:pPr>
        <w:ind w:left="5040" w:hanging="360"/>
      </w:pPr>
      <w:rPr>
        <w:rFonts w:hint="default" w:ascii="Symbol" w:hAnsi="Symbol"/>
      </w:rPr>
    </w:lvl>
    <w:lvl w:ilvl="7" w:tplc="C6681F90">
      <w:start w:val="1"/>
      <w:numFmt w:val="bullet"/>
      <w:lvlText w:val="o"/>
      <w:lvlJc w:val="left"/>
      <w:pPr>
        <w:ind w:left="5760" w:hanging="360"/>
      </w:pPr>
      <w:rPr>
        <w:rFonts w:hint="default" w:ascii="Courier New" w:hAnsi="Courier New"/>
      </w:rPr>
    </w:lvl>
    <w:lvl w:ilvl="8" w:tplc="2E60A886">
      <w:start w:val="1"/>
      <w:numFmt w:val="bullet"/>
      <w:lvlText w:val=""/>
      <w:lvlJc w:val="left"/>
      <w:pPr>
        <w:ind w:left="6480" w:hanging="360"/>
      </w:pPr>
      <w:rPr>
        <w:rFonts w:hint="default" w:ascii="Wingdings" w:hAnsi="Wingdings"/>
      </w:rPr>
    </w:lvl>
  </w:abstractNum>
  <w:abstractNum w:abstractNumId="1" w15:restartNumberingAfterBreak="0">
    <w:nsid w:val="0CC102C5"/>
    <w:multiLevelType w:val="hybridMultilevel"/>
    <w:tmpl w:val="E91A4A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DC619B"/>
    <w:multiLevelType w:val="hybridMultilevel"/>
    <w:tmpl w:val="A740E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994CFF"/>
    <w:multiLevelType w:val="hybridMultilevel"/>
    <w:tmpl w:val="FFFFFFFF"/>
    <w:lvl w:ilvl="0" w:tplc="FA4AB508">
      <w:start w:val="1"/>
      <w:numFmt w:val="bullet"/>
      <w:lvlText w:val=""/>
      <w:lvlJc w:val="left"/>
      <w:pPr>
        <w:ind w:left="720" w:hanging="360"/>
      </w:pPr>
      <w:rPr>
        <w:rFonts w:hint="default" w:ascii="Symbol" w:hAnsi="Symbol"/>
      </w:rPr>
    </w:lvl>
    <w:lvl w:ilvl="1" w:tplc="93DE5606">
      <w:start w:val="1"/>
      <w:numFmt w:val="bullet"/>
      <w:lvlText w:val="o"/>
      <w:lvlJc w:val="left"/>
      <w:pPr>
        <w:ind w:left="1440" w:hanging="360"/>
      </w:pPr>
      <w:rPr>
        <w:rFonts w:hint="default" w:ascii="Courier New" w:hAnsi="Courier New"/>
      </w:rPr>
    </w:lvl>
    <w:lvl w:ilvl="2" w:tplc="A7D0469E">
      <w:start w:val="1"/>
      <w:numFmt w:val="bullet"/>
      <w:lvlText w:val=""/>
      <w:lvlJc w:val="left"/>
      <w:pPr>
        <w:ind w:left="2160" w:hanging="360"/>
      </w:pPr>
      <w:rPr>
        <w:rFonts w:hint="default" w:ascii="Wingdings" w:hAnsi="Wingdings"/>
      </w:rPr>
    </w:lvl>
    <w:lvl w:ilvl="3" w:tplc="7A489650">
      <w:start w:val="1"/>
      <w:numFmt w:val="bullet"/>
      <w:lvlText w:val=""/>
      <w:lvlJc w:val="left"/>
      <w:pPr>
        <w:ind w:left="2880" w:hanging="360"/>
      </w:pPr>
      <w:rPr>
        <w:rFonts w:hint="default" w:ascii="Symbol" w:hAnsi="Symbol"/>
      </w:rPr>
    </w:lvl>
    <w:lvl w:ilvl="4" w:tplc="085644FA">
      <w:start w:val="1"/>
      <w:numFmt w:val="bullet"/>
      <w:lvlText w:val="o"/>
      <w:lvlJc w:val="left"/>
      <w:pPr>
        <w:ind w:left="3600" w:hanging="360"/>
      </w:pPr>
      <w:rPr>
        <w:rFonts w:hint="default" w:ascii="Courier New" w:hAnsi="Courier New"/>
      </w:rPr>
    </w:lvl>
    <w:lvl w:ilvl="5" w:tplc="A8B2456C">
      <w:start w:val="1"/>
      <w:numFmt w:val="bullet"/>
      <w:lvlText w:val=""/>
      <w:lvlJc w:val="left"/>
      <w:pPr>
        <w:ind w:left="4320" w:hanging="360"/>
      </w:pPr>
      <w:rPr>
        <w:rFonts w:hint="default" w:ascii="Wingdings" w:hAnsi="Wingdings"/>
      </w:rPr>
    </w:lvl>
    <w:lvl w:ilvl="6" w:tplc="CB10B1C4">
      <w:start w:val="1"/>
      <w:numFmt w:val="bullet"/>
      <w:lvlText w:val=""/>
      <w:lvlJc w:val="left"/>
      <w:pPr>
        <w:ind w:left="5040" w:hanging="360"/>
      </w:pPr>
      <w:rPr>
        <w:rFonts w:hint="default" w:ascii="Symbol" w:hAnsi="Symbol"/>
      </w:rPr>
    </w:lvl>
    <w:lvl w:ilvl="7" w:tplc="416A124E">
      <w:start w:val="1"/>
      <w:numFmt w:val="bullet"/>
      <w:lvlText w:val="o"/>
      <w:lvlJc w:val="left"/>
      <w:pPr>
        <w:ind w:left="5760" w:hanging="360"/>
      </w:pPr>
      <w:rPr>
        <w:rFonts w:hint="default" w:ascii="Courier New" w:hAnsi="Courier New"/>
      </w:rPr>
    </w:lvl>
    <w:lvl w:ilvl="8" w:tplc="BDF620EC">
      <w:start w:val="1"/>
      <w:numFmt w:val="bullet"/>
      <w:lvlText w:val=""/>
      <w:lvlJc w:val="left"/>
      <w:pPr>
        <w:ind w:left="6480" w:hanging="360"/>
      </w:pPr>
      <w:rPr>
        <w:rFonts w:hint="default" w:ascii="Wingdings" w:hAnsi="Wingdings"/>
      </w:rPr>
    </w:lvl>
  </w:abstractNum>
  <w:abstractNum w:abstractNumId="4" w15:restartNumberingAfterBreak="0">
    <w:nsid w:val="21410DF9"/>
    <w:multiLevelType w:val="hybridMultilevel"/>
    <w:tmpl w:val="FFFFFFFF"/>
    <w:lvl w:ilvl="0" w:tplc="5FD4BC80">
      <w:start w:val="1"/>
      <w:numFmt w:val="bullet"/>
      <w:lvlText w:val=""/>
      <w:lvlJc w:val="left"/>
      <w:pPr>
        <w:ind w:left="720" w:hanging="360"/>
      </w:pPr>
      <w:rPr>
        <w:rFonts w:hint="default" w:ascii="Symbol" w:hAnsi="Symbol"/>
      </w:rPr>
    </w:lvl>
    <w:lvl w:ilvl="1" w:tplc="27241C60">
      <w:start w:val="1"/>
      <w:numFmt w:val="bullet"/>
      <w:lvlText w:val="o"/>
      <w:lvlJc w:val="left"/>
      <w:pPr>
        <w:ind w:left="1440" w:hanging="360"/>
      </w:pPr>
      <w:rPr>
        <w:rFonts w:hint="default" w:ascii="Courier New" w:hAnsi="Courier New"/>
      </w:rPr>
    </w:lvl>
    <w:lvl w:ilvl="2" w:tplc="135E7B98">
      <w:start w:val="1"/>
      <w:numFmt w:val="bullet"/>
      <w:lvlText w:val=""/>
      <w:lvlJc w:val="left"/>
      <w:pPr>
        <w:ind w:left="2160" w:hanging="360"/>
      </w:pPr>
      <w:rPr>
        <w:rFonts w:hint="default" w:ascii="Wingdings" w:hAnsi="Wingdings"/>
      </w:rPr>
    </w:lvl>
    <w:lvl w:ilvl="3" w:tplc="F6FEEE82">
      <w:start w:val="1"/>
      <w:numFmt w:val="bullet"/>
      <w:lvlText w:val=""/>
      <w:lvlJc w:val="left"/>
      <w:pPr>
        <w:ind w:left="2880" w:hanging="360"/>
      </w:pPr>
      <w:rPr>
        <w:rFonts w:hint="default" w:ascii="Symbol" w:hAnsi="Symbol"/>
      </w:rPr>
    </w:lvl>
    <w:lvl w:ilvl="4" w:tplc="87C0519C">
      <w:start w:val="1"/>
      <w:numFmt w:val="bullet"/>
      <w:lvlText w:val="o"/>
      <w:lvlJc w:val="left"/>
      <w:pPr>
        <w:ind w:left="3600" w:hanging="360"/>
      </w:pPr>
      <w:rPr>
        <w:rFonts w:hint="default" w:ascii="Courier New" w:hAnsi="Courier New"/>
      </w:rPr>
    </w:lvl>
    <w:lvl w:ilvl="5" w:tplc="39421118">
      <w:start w:val="1"/>
      <w:numFmt w:val="bullet"/>
      <w:lvlText w:val=""/>
      <w:lvlJc w:val="left"/>
      <w:pPr>
        <w:ind w:left="4320" w:hanging="360"/>
      </w:pPr>
      <w:rPr>
        <w:rFonts w:hint="default" w:ascii="Wingdings" w:hAnsi="Wingdings"/>
      </w:rPr>
    </w:lvl>
    <w:lvl w:ilvl="6" w:tplc="02A48770">
      <w:start w:val="1"/>
      <w:numFmt w:val="bullet"/>
      <w:lvlText w:val=""/>
      <w:lvlJc w:val="left"/>
      <w:pPr>
        <w:ind w:left="5040" w:hanging="360"/>
      </w:pPr>
      <w:rPr>
        <w:rFonts w:hint="default" w:ascii="Symbol" w:hAnsi="Symbol"/>
      </w:rPr>
    </w:lvl>
    <w:lvl w:ilvl="7" w:tplc="388A57A6">
      <w:start w:val="1"/>
      <w:numFmt w:val="bullet"/>
      <w:lvlText w:val="o"/>
      <w:lvlJc w:val="left"/>
      <w:pPr>
        <w:ind w:left="5760" w:hanging="360"/>
      </w:pPr>
      <w:rPr>
        <w:rFonts w:hint="default" w:ascii="Courier New" w:hAnsi="Courier New"/>
      </w:rPr>
    </w:lvl>
    <w:lvl w:ilvl="8" w:tplc="15E671EA">
      <w:start w:val="1"/>
      <w:numFmt w:val="bullet"/>
      <w:lvlText w:val=""/>
      <w:lvlJc w:val="left"/>
      <w:pPr>
        <w:ind w:left="6480" w:hanging="360"/>
      </w:pPr>
      <w:rPr>
        <w:rFonts w:hint="default" w:ascii="Wingdings" w:hAnsi="Wingdings"/>
      </w:rPr>
    </w:lvl>
  </w:abstractNum>
  <w:abstractNum w:abstractNumId="5" w15:restartNumberingAfterBreak="0">
    <w:nsid w:val="2217DEDC"/>
    <w:multiLevelType w:val="hybridMultilevel"/>
    <w:tmpl w:val="FFFFFFFF"/>
    <w:lvl w:ilvl="0" w:tplc="03787B1C">
      <w:start w:val="1"/>
      <w:numFmt w:val="bullet"/>
      <w:lvlText w:val=""/>
      <w:lvlJc w:val="left"/>
      <w:pPr>
        <w:ind w:left="720" w:hanging="360"/>
      </w:pPr>
      <w:rPr>
        <w:rFonts w:hint="default" w:ascii="Symbol" w:hAnsi="Symbol"/>
      </w:rPr>
    </w:lvl>
    <w:lvl w:ilvl="1" w:tplc="71C2AA50">
      <w:start w:val="1"/>
      <w:numFmt w:val="bullet"/>
      <w:lvlText w:val="o"/>
      <w:lvlJc w:val="left"/>
      <w:pPr>
        <w:ind w:left="1440" w:hanging="360"/>
      </w:pPr>
      <w:rPr>
        <w:rFonts w:hint="default" w:ascii="Courier New" w:hAnsi="Courier New"/>
      </w:rPr>
    </w:lvl>
    <w:lvl w:ilvl="2" w:tplc="33FA71A6">
      <w:start w:val="1"/>
      <w:numFmt w:val="bullet"/>
      <w:lvlText w:val=""/>
      <w:lvlJc w:val="left"/>
      <w:pPr>
        <w:ind w:left="2160" w:hanging="360"/>
      </w:pPr>
      <w:rPr>
        <w:rFonts w:hint="default" w:ascii="Wingdings" w:hAnsi="Wingdings"/>
      </w:rPr>
    </w:lvl>
    <w:lvl w:ilvl="3" w:tplc="51326D80">
      <w:start w:val="1"/>
      <w:numFmt w:val="bullet"/>
      <w:lvlText w:val=""/>
      <w:lvlJc w:val="left"/>
      <w:pPr>
        <w:ind w:left="2880" w:hanging="360"/>
      </w:pPr>
      <w:rPr>
        <w:rFonts w:hint="default" w:ascii="Symbol" w:hAnsi="Symbol"/>
      </w:rPr>
    </w:lvl>
    <w:lvl w:ilvl="4" w:tplc="479476B2">
      <w:start w:val="1"/>
      <w:numFmt w:val="bullet"/>
      <w:lvlText w:val="o"/>
      <w:lvlJc w:val="left"/>
      <w:pPr>
        <w:ind w:left="3600" w:hanging="360"/>
      </w:pPr>
      <w:rPr>
        <w:rFonts w:hint="default" w:ascii="Courier New" w:hAnsi="Courier New"/>
      </w:rPr>
    </w:lvl>
    <w:lvl w:ilvl="5" w:tplc="2DE2889C">
      <w:start w:val="1"/>
      <w:numFmt w:val="bullet"/>
      <w:lvlText w:val=""/>
      <w:lvlJc w:val="left"/>
      <w:pPr>
        <w:ind w:left="4320" w:hanging="360"/>
      </w:pPr>
      <w:rPr>
        <w:rFonts w:hint="default" w:ascii="Wingdings" w:hAnsi="Wingdings"/>
      </w:rPr>
    </w:lvl>
    <w:lvl w:ilvl="6" w:tplc="303CC714">
      <w:start w:val="1"/>
      <w:numFmt w:val="bullet"/>
      <w:lvlText w:val=""/>
      <w:lvlJc w:val="left"/>
      <w:pPr>
        <w:ind w:left="5040" w:hanging="360"/>
      </w:pPr>
      <w:rPr>
        <w:rFonts w:hint="default" w:ascii="Symbol" w:hAnsi="Symbol"/>
      </w:rPr>
    </w:lvl>
    <w:lvl w:ilvl="7" w:tplc="C6F2D0F8">
      <w:start w:val="1"/>
      <w:numFmt w:val="bullet"/>
      <w:lvlText w:val="o"/>
      <w:lvlJc w:val="left"/>
      <w:pPr>
        <w:ind w:left="5760" w:hanging="360"/>
      </w:pPr>
      <w:rPr>
        <w:rFonts w:hint="default" w:ascii="Courier New" w:hAnsi="Courier New"/>
      </w:rPr>
    </w:lvl>
    <w:lvl w:ilvl="8" w:tplc="754EA870">
      <w:start w:val="1"/>
      <w:numFmt w:val="bullet"/>
      <w:lvlText w:val=""/>
      <w:lvlJc w:val="left"/>
      <w:pPr>
        <w:ind w:left="6480" w:hanging="360"/>
      </w:pPr>
      <w:rPr>
        <w:rFonts w:hint="default" w:ascii="Wingdings" w:hAnsi="Wingdings"/>
      </w:rPr>
    </w:lvl>
  </w:abstractNum>
  <w:abstractNum w:abstractNumId="6" w15:restartNumberingAfterBreak="0">
    <w:nsid w:val="2E7D1168"/>
    <w:multiLevelType w:val="hybridMultilevel"/>
    <w:tmpl w:val="A628FE8C"/>
    <w:lvl w:ilvl="0" w:tplc="F942FC02">
      <w:start w:val="1"/>
      <w:numFmt w:val="bullet"/>
      <w:lvlText w:val=""/>
      <w:lvlJc w:val="left"/>
      <w:pPr>
        <w:ind w:left="720" w:hanging="360"/>
      </w:pPr>
      <w:rPr>
        <w:rFonts w:hint="default" w:ascii="Symbol" w:hAnsi="Symbol"/>
      </w:rPr>
    </w:lvl>
    <w:lvl w:ilvl="1" w:tplc="7944B540">
      <w:start w:val="1"/>
      <w:numFmt w:val="bullet"/>
      <w:lvlText w:val="o"/>
      <w:lvlJc w:val="left"/>
      <w:pPr>
        <w:ind w:left="1440" w:hanging="360"/>
      </w:pPr>
      <w:rPr>
        <w:rFonts w:hint="default" w:ascii="Courier New" w:hAnsi="Courier New"/>
      </w:rPr>
    </w:lvl>
    <w:lvl w:ilvl="2" w:tplc="0C3A5EDA">
      <w:start w:val="1"/>
      <w:numFmt w:val="bullet"/>
      <w:lvlText w:val=""/>
      <w:lvlJc w:val="left"/>
      <w:pPr>
        <w:ind w:left="2160" w:hanging="360"/>
      </w:pPr>
      <w:rPr>
        <w:rFonts w:hint="default" w:ascii="Wingdings" w:hAnsi="Wingdings"/>
      </w:rPr>
    </w:lvl>
    <w:lvl w:ilvl="3" w:tplc="4AB21CA0">
      <w:start w:val="1"/>
      <w:numFmt w:val="bullet"/>
      <w:lvlText w:val=""/>
      <w:lvlJc w:val="left"/>
      <w:pPr>
        <w:ind w:left="2880" w:hanging="360"/>
      </w:pPr>
      <w:rPr>
        <w:rFonts w:hint="default" w:ascii="Symbol" w:hAnsi="Symbol"/>
      </w:rPr>
    </w:lvl>
    <w:lvl w:ilvl="4" w:tplc="7710FAA4">
      <w:start w:val="1"/>
      <w:numFmt w:val="bullet"/>
      <w:lvlText w:val="o"/>
      <w:lvlJc w:val="left"/>
      <w:pPr>
        <w:ind w:left="3600" w:hanging="360"/>
      </w:pPr>
      <w:rPr>
        <w:rFonts w:hint="default" w:ascii="Courier New" w:hAnsi="Courier New"/>
      </w:rPr>
    </w:lvl>
    <w:lvl w:ilvl="5" w:tplc="1982F0F4">
      <w:start w:val="1"/>
      <w:numFmt w:val="bullet"/>
      <w:lvlText w:val=""/>
      <w:lvlJc w:val="left"/>
      <w:pPr>
        <w:ind w:left="4320" w:hanging="360"/>
      </w:pPr>
      <w:rPr>
        <w:rFonts w:hint="default" w:ascii="Wingdings" w:hAnsi="Wingdings"/>
      </w:rPr>
    </w:lvl>
    <w:lvl w:ilvl="6" w:tplc="4ED6F246">
      <w:start w:val="1"/>
      <w:numFmt w:val="bullet"/>
      <w:lvlText w:val=""/>
      <w:lvlJc w:val="left"/>
      <w:pPr>
        <w:ind w:left="5040" w:hanging="360"/>
      </w:pPr>
      <w:rPr>
        <w:rFonts w:hint="default" w:ascii="Symbol" w:hAnsi="Symbol"/>
      </w:rPr>
    </w:lvl>
    <w:lvl w:ilvl="7" w:tplc="11D434CC">
      <w:start w:val="1"/>
      <w:numFmt w:val="bullet"/>
      <w:lvlText w:val="o"/>
      <w:lvlJc w:val="left"/>
      <w:pPr>
        <w:ind w:left="5760" w:hanging="360"/>
      </w:pPr>
      <w:rPr>
        <w:rFonts w:hint="default" w:ascii="Courier New" w:hAnsi="Courier New"/>
      </w:rPr>
    </w:lvl>
    <w:lvl w:ilvl="8" w:tplc="E892CF7E">
      <w:start w:val="1"/>
      <w:numFmt w:val="bullet"/>
      <w:lvlText w:val=""/>
      <w:lvlJc w:val="left"/>
      <w:pPr>
        <w:ind w:left="6480" w:hanging="360"/>
      </w:pPr>
      <w:rPr>
        <w:rFonts w:hint="default" w:ascii="Wingdings" w:hAnsi="Wingdings"/>
      </w:rPr>
    </w:lvl>
  </w:abstractNum>
  <w:abstractNum w:abstractNumId="7" w15:restartNumberingAfterBreak="0">
    <w:nsid w:val="3358545E"/>
    <w:multiLevelType w:val="hybridMultilevel"/>
    <w:tmpl w:val="FFFFFFFF"/>
    <w:lvl w:ilvl="0" w:tplc="B0ECD2A0">
      <w:start w:val="1"/>
      <w:numFmt w:val="bullet"/>
      <w:lvlText w:val=""/>
      <w:lvlJc w:val="left"/>
      <w:pPr>
        <w:ind w:left="720" w:hanging="360"/>
      </w:pPr>
      <w:rPr>
        <w:rFonts w:hint="default" w:ascii="Symbol" w:hAnsi="Symbol"/>
      </w:rPr>
    </w:lvl>
    <w:lvl w:ilvl="1" w:tplc="02C46FC8">
      <w:start w:val="1"/>
      <w:numFmt w:val="bullet"/>
      <w:lvlText w:val=""/>
      <w:lvlJc w:val="left"/>
      <w:pPr>
        <w:ind w:left="1440" w:hanging="360"/>
      </w:pPr>
      <w:rPr>
        <w:rFonts w:hint="default" w:ascii="Symbol" w:hAnsi="Symbol"/>
      </w:rPr>
    </w:lvl>
    <w:lvl w:ilvl="2" w:tplc="B48CEBDA">
      <w:start w:val="1"/>
      <w:numFmt w:val="bullet"/>
      <w:lvlText w:val=""/>
      <w:lvlJc w:val="left"/>
      <w:pPr>
        <w:ind w:left="2160" w:hanging="360"/>
      </w:pPr>
      <w:rPr>
        <w:rFonts w:hint="default" w:ascii="Wingdings" w:hAnsi="Wingdings"/>
      </w:rPr>
    </w:lvl>
    <w:lvl w:ilvl="3" w:tplc="C71C17CA">
      <w:start w:val="1"/>
      <w:numFmt w:val="bullet"/>
      <w:lvlText w:val=""/>
      <w:lvlJc w:val="left"/>
      <w:pPr>
        <w:ind w:left="2880" w:hanging="360"/>
      </w:pPr>
      <w:rPr>
        <w:rFonts w:hint="default" w:ascii="Symbol" w:hAnsi="Symbol"/>
      </w:rPr>
    </w:lvl>
    <w:lvl w:ilvl="4" w:tplc="F91E845E">
      <w:start w:val="1"/>
      <w:numFmt w:val="bullet"/>
      <w:lvlText w:val="o"/>
      <w:lvlJc w:val="left"/>
      <w:pPr>
        <w:ind w:left="3600" w:hanging="360"/>
      </w:pPr>
      <w:rPr>
        <w:rFonts w:hint="default" w:ascii="Courier New" w:hAnsi="Courier New"/>
      </w:rPr>
    </w:lvl>
    <w:lvl w:ilvl="5" w:tplc="82D0FDB2">
      <w:start w:val="1"/>
      <w:numFmt w:val="bullet"/>
      <w:lvlText w:val=""/>
      <w:lvlJc w:val="left"/>
      <w:pPr>
        <w:ind w:left="4320" w:hanging="360"/>
      </w:pPr>
      <w:rPr>
        <w:rFonts w:hint="default" w:ascii="Wingdings" w:hAnsi="Wingdings"/>
      </w:rPr>
    </w:lvl>
    <w:lvl w:ilvl="6" w:tplc="2618CFF4">
      <w:start w:val="1"/>
      <w:numFmt w:val="bullet"/>
      <w:lvlText w:val=""/>
      <w:lvlJc w:val="left"/>
      <w:pPr>
        <w:ind w:left="5040" w:hanging="360"/>
      </w:pPr>
      <w:rPr>
        <w:rFonts w:hint="default" w:ascii="Symbol" w:hAnsi="Symbol"/>
      </w:rPr>
    </w:lvl>
    <w:lvl w:ilvl="7" w:tplc="6D32907C">
      <w:start w:val="1"/>
      <w:numFmt w:val="bullet"/>
      <w:lvlText w:val="o"/>
      <w:lvlJc w:val="left"/>
      <w:pPr>
        <w:ind w:left="5760" w:hanging="360"/>
      </w:pPr>
      <w:rPr>
        <w:rFonts w:hint="default" w:ascii="Courier New" w:hAnsi="Courier New"/>
      </w:rPr>
    </w:lvl>
    <w:lvl w:ilvl="8" w:tplc="8BAE0AE0">
      <w:start w:val="1"/>
      <w:numFmt w:val="bullet"/>
      <w:lvlText w:val=""/>
      <w:lvlJc w:val="left"/>
      <w:pPr>
        <w:ind w:left="6480" w:hanging="360"/>
      </w:pPr>
      <w:rPr>
        <w:rFonts w:hint="default" w:ascii="Wingdings" w:hAnsi="Wingdings"/>
      </w:rPr>
    </w:lvl>
  </w:abstractNum>
  <w:abstractNum w:abstractNumId="8" w15:restartNumberingAfterBreak="0">
    <w:nsid w:val="39FA7271"/>
    <w:multiLevelType w:val="hybridMultilevel"/>
    <w:tmpl w:val="4BB60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FF21CD"/>
    <w:multiLevelType w:val="hybridMultilevel"/>
    <w:tmpl w:val="E9F28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1F50E6E"/>
    <w:multiLevelType w:val="hybridMultilevel"/>
    <w:tmpl w:val="A76A31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4C0B6F"/>
    <w:multiLevelType w:val="hybridMultilevel"/>
    <w:tmpl w:val="A4003E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E67664"/>
    <w:multiLevelType w:val="hybridMultilevel"/>
    <w:tmpl w:val="8E62D5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7C83ECD"/>
    <w:multiLevelType w:val="hybridMultilevel"/>
    <w:tmpl w:val="FFAAB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9B9E026"/>
    <w:multiLevelType w:val="hybridMultilevel"/>
    <w:tmpl w:val="FFFFFFFF"/>
    <w:lvl w:ilvl="0" w:tplc="D0BEC07C">
      <w:start w:val="1"/>
      <w:numFmt w:val="bullet"/>
      <w:lvlText w:val=""/>
      <w:lvlJc w:val="left"/>
      <w:pPr>
        <w:ind w:left="720" w:hanging="360"/>
      </w:pPr>
      <w:rPr>
        <w:rFonts w:hint="default" w:ascii="Symbol" w:hAnsi="Symbol"/>
      </w:rPr>
    </w:lvl>
    <w:lvl w:ilvl="1" w:tplc="0D8E5EE0">
      <w:start w:val="1"/>
      <w:numFmt w:val="bullet"/>
      <w:lvlText w:val="o"/>
      <w:lvlJc w:val="left"/>
      <w:pPr>
        <w:ind w:left="1440" w:hanging="360"/>
      </w:pPr>
      <w:rPr>
        <w:rFonts w:hint="default" w:ascii="Courier New" w:hAnsi="Courier New"/>
      </w:rPr>
    </w:lvl>
    <w:lvl w:ilvl="2" w:tplc="0BC63088">
      <w:start w:val="1"/>
      <w:numFmt w:val="bullet"/>
      <w:lvlText w:val=""/>
      <w:lvlJc w:val="left"/>
      <w:pPr>
        <w:ind w:left="2160" w:hanging="360"/>
      </w:pPr>
      <w:rPr>
        <w:rFonts w:hint="default" w:ascii="Wingdings" w:hAnsi="Wingdings"/>
      </w:rPr>
    </w:lvl>
    <w:lvl w:ilvl="3" w:tplc="60D8D472">
      <w:start w:val="1"/>
      <w:numFmt w:val="bullet"/>
      <w:lvlText w:val=""/>
      <w:lvlJc w:val="left"/>
      <w:pPr>
        <w:ind w:left="2880" w:hanging="360"/>
      </w:pPr>
      <w:rPr>
        <w:rFonts w:hint="default" w:ascii="Symbol" w:hAnsi="Symbol"/>
      </w:rPr>
    </w:lvl>
    <w:lvl w:ilvl="4" w:tplc="AB8A635E">
      <w:start w:val="1"/>
      <w:numFmt w:val="bullet"/>
      <w:lvlText w:val="o"/>
      <w:lvlJc w:val="left"/>
      <w:pPr>
        <w:ind w:left="3600" w:hanging="360"/>
      </w:pPr>
      <w:rPr>
        <w:rFonts w:hint="default" w:ascii="Courier New" w:hAnsi="Courier New"/>
      </w:rPr>
    </w:lvl>
    <w:lvl w:ilvl="5" w:tplc="9F6A2B90">
      <w:start w:val="1"/>
      <w:numFmt w:val="bullet"/>
      <w:lvlText w:val=""/>
      <w:lvlJc w:val="left"/>
      <w:pPr>
        <w:ind w:left="4320" w:hanging="360"/>
      </w:pPr>
      <w:rPr>
        <w:rFonts w:hint="default" w:ascii="Wingdings" w:hAnsi="Wingdings"/>
      </w:rPr>
    </w:lvl>
    <w:lvl w:ilvl="6" w:tplc="7C66D5EC">
      <w:start w:val="1"/>
      <w:numFmt w:val="bullet"/>
      <w:lvlText w:val=""/>
      <w:lvlJc w:val="left"/>
      <w:pPr>
        <w:ind w:left="5040" w:hanging="360"/>
      </w:pPr>
      <w:rPr>
        <w:rFonts w:hint="default" w:ascii="Symbol" w:hAnsi="Symbol"/>
      </w:rPr>
    </w:lvl>
    <w:lvl w:ilvl="7" w:tplc="68DAD78A">
      <w:start w:val="1"/>
      <w:numFmt w:val="bullet"/>
      <w:lvlText w:val="o"/>
      <w:lvlJc w:val="left"/>
      <w:pPr>
        <w:ind w:left="5760" w:hanging="360"/>
      </w:pPr>
      <w:rPr>
        <w:rFonts w:hint="default" w:ascii="Courier New" w:hAnsi="Courier New"/>
      </w:rPr>
    </w:lvl>
    <w:lvl w:ilvl="8" w:tplc="4F34E5AA">
      <w:start w:val="1"/>
      <w:numFmt w:val="bullet"/>
      <w:lvlText w:val=""/>
      <w:lvlJc w:val="left"/>
      <w:pPr>
        <w:ind w:left="6480" w:hanging="360"/>
      </w:pPr>
      <w:rPr>
        <w:rFonts w:hint="default" w:ascii="Wingdings" w:hAnsi="Wingdings"/>
      </w:rPr>
    </w:lvl>
  </w:abstractNum>
  <w:abstractNum w:abstractNumId="15" w15:restartNumberingAfterBreak="0">
    <w:nsid w:val="760BC93B"/>
    <w:multiLevelType w:val="hybridMultilevel"/>
    <w:tmpl w:val="B65802B0"/>
    <w:lvl w:ilvl="0" w:tplc="6CB0F6A2">
      <w:start w:val="1"/>
      <w:numFmt w:val="bullet"/>
      <w:lvlText w:val=""/>
      <w:lvlJc w:val="left"/>
      <w:pPr>
        <w:ind w:left="720" w:hanging="360"/>
      </w:pPr>
      <w:rPr>
        <w:rFonts w:hint="default" w:ascii="Symbol" w:hAnsi="Symbol"/>
      </w:rPr>
    </w:lvl>
    <w:lvl w:ilvl="1" w:tplc="6FC2FB52">
      <w:start w:val="1"/>
      <w:numFmt w:val="bullet"/>
      <w:lvlText w:val=""/>
      <w:lvlJc w:val="left"/>
      <w:pPr>
        <w:ind w:left="1440" w:hanging="360"/>
      </w:pPr>
      <w:rPr>
        <w:rFonts w:hint="default" w:ascii="Symbol" w:hAnsi="Symbol"/>
      </w:rPr>
    </w:lvl>
    <w:lvl w:ilvl="2" w:tplc="1C5424FC">
      <w:start w:val="1"/>
      <w:numFmt w:val="bullet"/>
      <w:lvlText w:val=""/>
      <w:lvlJc w:val="left"/>
      <w:pPr>
        <w:ind w:left="2160" w:hanging="360"/>
      </w:pPr>
      <w:rPr>
        <w:rFonts w:hint="default" w:ascii="Wingdings" w:hAnsi="Wingdings"/>
      </w:rPr>
    </w:lvl>
    <w:lvl w:ilvl="3" w:tplc="5A34FCE2">
      <w:start w:val="1"/>
      <w:numFmt w:val="bullet"/>
      <w:lvlText w:val=""/>
      <w:lvlJc w:val="left"/>
      <w:pPr>
        <w:ind w:left="2880" w:hanging="360"/>
      </w:pPr>
      <w:rPr>
        <w:rFonts w:hint="default" w:ascii="Symbol" w:hAnsi="Symbol"/>
      </w:rPr>
    </w:lvl>
    <w:lvl w:ilvl="4" w:tplc="16ECA35C">
      <w:start w:val="1"/>
      <w:numFmt w:val="bullet"/>
      <w:lvlText w:val="o"/>
      <w:lvlJc w:val="left"/>
      <w:pPr>
        <w:ind w:left="3600" w:hanging="360"/>
      </w:pPr>
      <w:rPr>
        <w:rFonts w:hint="default" w:ascii="Courier New" w:hAnsi="Courier New"/>
      </w:rPr>
    </w:lvl>
    <w:lvl w:ilvl="5" w:tplc="9F8674D4">
      <w:start w:val="1"/>
      <w:numFmt w:val="bullet"/>
      <w:lvlText w:val=""/>
      <w:lvlJc w:val="left"/>
      <w:pPr>
        <w:ind w:left="4320" w:hanging="360"/>
      </w:pPr>
      <w:rPr>
        <w:rFonts w:hint="default" w:ascii="Wingdings" w:hAnsi="Wingdings"/>
      </w:rPr>
    </w:lvl>
    <w:lvl w:ilvl="6" w:tplc="6F1AC978">
      <w:start w:val="1"/>
      <w:numFmt w:val="bullet"/>
      <w:lvlText w:val=""/>
      <w:lvlJc w:val="left"/>
      <w:pPr>
        <w:ind w:left="5040" w:hanging="360"/>
      </w:pPr>
      <w:rPr>
        <w:rFonts w:hint="default" w:ascii="Symbol" w:hAnsi="Symbol"/>
      </w:rPr>
    </w:lvl>
    <w:lvl w:ilvl="7" w:tplc="B94AF83C">
      <w:start w:val="1"/>
      <w:numFmt w:val="bullet"/>
      <w:lvlText w:val="o"/>
      <w:lvlJc w:val="left"/>
      <w:pPr>
        <w:ind w:left="5760" w:hanging="360"/>
      </w:pPr>
      <w:rPr>
        <w:rFonts w:hint="default" w:ascii="Courier New" w:hAnsi="Courier New"/>
      </w:rPr>
    </w:lvl>
    <w:lvl w:ilvl="8" w:tplc="D90C4C42">
      <w:start w:val="1"/>
      <w:numFmt w:val="bullet"/>
      <w:lvlText w:val=""/>
      <w:lvlJc w:val="left"/>
      <w:pPr>
        <w:ind w:left="6480" w:hanging="360"/>
      </w:pPr>
      <w:rPr>
        <w:rFonts w:hint="default" w:ascii="Wingdings" w:hAnsi="Wingdings"/>
      </w:rPr>
    </w:lvl>
  </w:abstractNum>
  <w:abstractNum w:abstractNumId="16" w15:restartNumberingAfterBreak="0">
    <w:nsid w:val="79CB6468"/>
    <w:multiLevelType w:val="hybridMultilevel"/>
    <w:tmpl w:val="FFFFFFFF"/>
    <w:lvl w:ilvl="0" w:tplc="4BFA2676">
      <w:start w:val="1"/>
      <w:numFmt w:val="bullet"/>
      <w:lvlText w:val=""/>
      <w:lvlJc w:val="left"/>
      <w:pPr>
        <w:ind w:left="720" w:hanging="360"/>
      </w:pPr>
      <w:rPr>
        <w:rFonts w:hint="default" w:ascii="Symbol" w:hAnsi="Symbol"/>
      </w:rPr>
    </w:lvl>
    <w:lvl w:ilvl="1" w:tplc="E38AC060">
      <w:start w:val="1"/>
      <w:numFmt w:val="bullet"/>
      <w:lvlText w:val="o"/>
      <w:lvlJc w:val="left"/>
      <w:pPr>
        <w:ind w:left="1440" w:hanging="360"/>
      </w:pPr>
      <w:rPr>
        <w:rFonts w:hint="default" w:ascii="Courier New" w:hAnsi="Courier New"/>
      </w:rPr>
    </w:lvl>
    <w:lvl w:ilvl="2" w:tplc="D1C644CA">
      <w:start w:val="1"/>
      <w:numFmt w:val="bullet"/>
      <w:lvlText w:val=""/>
      <w:lvlJc w:val="left"/>
      <w:pPr>
        <w:ind w:left="2160" w:hanging="360"/>
      </w:pPr>
      <w:rPr>
        <w:rFonts w:hint="default" w:ascii="Wingdings" w:hAnsi="Wingdings"/>
      </w:rPr>
    </w:lvl>
    <w:lvl w:ilvl="3" w:tplc="85BAA970">
      <w:start w:val="1"/>
      <w:numFmt w:val="bullet"/>
      <w:lvlText w:val=""/>
      <w:lvlJc w:val="left"/>
      <w:pPr>
        <w:ind w:left="2880" w:hanging="360"/>
      </w:pPr>
      <w:rPr>
        <w:rFonts w:hint="default" w:ascii="Symbol" w:hAnsi="Symbol"/>
      </w:rPr>
    </w:lvl>
    <w:lvl w:ilvl="4" w:tplc="B810D2BC">
      <w:start w:val="1"/>
      <w:numFmt w:val="bullet"/>
      <w:lvlText w:val="o"/>
      <w:lvlJc w:val="left"/>
      <w:pPr>
        <w:ind w:left="3600" w:hanging="360"/>
      </w:pPr>
      <w:rPr>
        <w:rFonts w:hint="default" w:ascii="Courier New" w:hAnsi="Courier New"/>
      </w:rPr>
    </w:lvl>
    <w:lvl w:ilvl="5" w:tplc="060688EA">
      <w:start w:val="1"/>
      <w:numFmt w:val="bullet"/>
      <w:lvlText w:val=""/>
      <w:lvlJc w:val="left"/>
      <w:pPr>
        <w:ind w:left="4320" w:hanging="360"/>
      </w:pPr>
      <w:rPr>
        <w:rFonts w:hint="default" w:ascii="Wingdings" w:hAnsi="Wingdings"/>
      </w:rPr>
    </w:lvl>
    <w:lvl w:ilvl="6" w:tplc="1592D52C">
      <w:start w:val="1"/>
      <w:numFmt w:val="bullet"/>
      <w:lvlText w:val=""/>
      <w:lvlJc w:val="left"/>
      <w:pPr>
        <w:ind w:left="5040" w:hanging="360"/>
      </w:pPr>
      <w:rPr>
        <w:rFonts w:hint="default" w:ascii="Symbol" w:hAnsi="Symbol"/>
      </w:rPr>
    </w:lvl>
    <w:lvl w:ilvl="7" w:tplc="85160366">
      <w:start w:val="1"/>
      <w:numFmt w:val="bullet"/>
      <w:lvlText w:val="o"/>
      <w:lvlJc w:val="left"/>
      <w:pPr>
        <w:ind w:left="5760" w:hanging="360"/>
      </w:pPr>
      <w:rPr>
        <w:rFonts w:hint="default" w:ascii="Courier New" w:hAnsi="Courier New"/>
      </w:rPr>
    </w:lvl>
    <w:lvl w:ilvl="8" w:tplc="A142E666">
      <w:start w:val="1"/>
      <w:numFmt w:val="bullet"/>
      <w:lvlText w:val=""/>
      <w:lvlJc w:val="left"/>
      <w:pPr>
        <w:ind w:left="6480" w:hanging="360"/>
      </w:pPr>
      <w:rPr>
        <w:rFonts w:hint="default" w:ascii="Wingdings" w:hAnsi="Wingdings"/>
      </w:rPr>
    </w:lvl>
  </w:abstractNum>
  <w:abstractNum w:abstractNumId="17" w15:restartNumberingAfterBreak="0">
    <w:nsid w:val="7BFA6D9E"/>
    <w:multiLevelType w:val="hybridMultilevel"/>
    <w:tmpl w:val="50E00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25229868">
    <w:abstractNumId w:val="0"/>
  </w:num>
  <w:num w:numId="2" w16cid:durableId="883440659">
    <w:abstractNumId w:val="4"/>
  </w:num>
  <w:num w:numId="3" w16cid:durableId="1401097978">
    <w:abstractNumId w:val="14"/>
  </w:num>
  <w:num w:numId="4" w16cid:durableId="1518226013">
    <w:abstractNumId w:val="3"/>
  </w:num>
  <w:num w:numId="5" w16cid:durableId="1195533104">
    <w:abstractNumId w:val="16"/>
  </w:num>
  <w:num w:numId="6" w16cid:durableId="465271951">
    <w:abstractNumId w:val="13"/>
  </w:num>
  <w:num w:numId="7" w16cid:durableId="1513648250">
    <w:abstractNumId w:val="17"/>
  </w:num>
  <w:num w:numId="8" w16cid:durableId="1218200848">
    <w:abstractNumId w:val="12"/>
  </w:num>
  <w:num w:numId="9" w16cid:durableId="877357589">
    <w:abstractNumId w:val="11"/>
  </w:num>
  <w:num w:numId="10" w16cid:durableId="46490477">
    <w:abstractNumId w:val="1"/>
  </w:num>
  <w:num w:numId="11" w16cid:durableId="1251355485">
    <w:abstractNumId w:val="9"/>
  </w:num>
  <w:num w:numId="12" w16cid:durableId="1888177174">
    <w:abstractNumId w:val="2"/>
  </w:num>
  <w:num w:numId="13" w16cid:durableId="814949494">
    <w:abstractNumId w:val="15"/>
  </w:num>
  <w:num w:numId="14" w16cid:durableId="171534979">
    <w:abstractNumId w:val="7"/>
  </w:num>
  <w:num w:numId="15" w16cid:durableId="1509710504">
    <w:abstractNumId w:val="8"/>
  </w:num>
  <w:num w:numId="16" w16cid:durableId="1409303908">
    <w:abstractNumId w:val="10"/>
  </w:num>
  <w:num w:numId="17" w16cid:durableId="2138907077">
    <w:abstractNumId w:val="6"/>
  </w:num>
  <w:num w:numId="18" w16cid:durableId="53222699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4E8AA"/>
    <w:rsid w:val="000070CA"/>
    <w:rsid w:val="00010942"/>
    <w:rsid w:val="00015A59"/>
    <w:rsid w:val="00023AEF"/>
    <w:rsid w:val="00026BFF"/>
    <w:rsid w:val="000319F7"/>
    <w:rsid w:val="000324BD"/>
    <w:rsid w:val="00041C89"/>
    <w:rsid w:val="00047289"/>
    <w:rsid w:val="000479E6"/>
    <w:rsid w:val="00051EA6"/>
    <w:rsid w:val="00055AAF"/>
    <w:rsid w:val="00055B39"/>
    <w:rsid w:val="0006154D"/>
    <w:rsid w:val="000623FF"/>
    <w:rsid w:val="000647AF"/>
    <w:rsid w:val="00070383"/>
    <w:rsid w:val="00075594"/>
    <w:rsid w:val="000965FC"/>
    <w:rsid w:val="0009706E"/>
    <w:rsid w:val="000A0F82"/>
    <w:rsid w:val="000A4A87"/>
    <w:rsid w:val="000B619B"/>
    <w:rsid w:val="000B6A3F"/>
    <w:rsid w:val="000B6C12"/>
    <w:rsid w:val="000C0856"/>
    <w:rsid w:val="000D2DAC"/>
    <w:rsid w:val="000E4098"/>
    <w:rsid w:val="000F4D21"/>
    <w:rsid w:val="000F58ED"/>
    <w:rsid w:val="000F79A3"/>
    <w:rsid w:val="000F7D22"/>
    <w:rsid w:val="00102116"/>
    <w:rsid w:val="00104D1B"/>
    <w:rsid w:val="0011258E"/>
    <w:rsid w:val="00112E17"/>
    <w:rsid w:val="00114F5B"/>
    <w:rsid w:val="00116AE1"/>
    <w:rsid w:val="00117EC8"/>
    <w:rsid w:val="001211CF"/>
    <w:rsid w:val="00121F3C"/>
    <w:rsid w:val="00122978"/>
    <w:rsid w:val="0012327B"/>
    <w:rsid w:val="00131FED"/>
    <w:rsid w:val="001343E0"/>
    <w:rsid w:val="00143B5E"/>
    <w:rsid w:val="00151192"/>
    <w:rsid w:val="00154A7A"/>
    <w:rsid w:val="00156D51"/>
    <w:rsid w:val="00166F1F"/>
    <w:rsid w:val="001730B6"/>
    <w:rsid w:val="00174DBD"/>
    <w:rsid w:val="00176ADC"/>
    <w:rsid w:val="00176AEC"/>
    <w:rsid w:val="00176BB2"/>
    <w:rsid w:val="001807E5"/>
    <w:rsid w:val="00190006"/>
    <w:rsid w:val="0019142C"/>
    <w:rsid w:val="00191735"/>
    <w:rsid w:val="001A05FA"/>
    <w:rsid w:val="001A2C70"/>
    <w:rsid w:val="001A2DA3"/>
    <w:rsid w:val="001B4CF0"/>
    <w:rsid w:val="001B6ED6"/>
    <w:rsid w:val="001B72F2"/>
    <w:rsid w:val="001D3425"/>
    <w:rsid w:val="001D34EE"/>
    <w:rsid w:val="001D7C20"/>
    <w:rsid w:val="001E19F8"/>
    <w:rsid w:val="001E6DC4"/>
    <w:rsid w:val="001E73F3"/>
    <w:rsid w:val="001F2DBC"/>
    <w:rsid w:val="0020763B"/>
    <w:rsid w:val="00214325"/>
    <w:rsid w:val="00224038"/>
    <w:rsid w:val="0023352F"/>
    <w:rsid w:val="00242162"/>
    <w:rsid w:val="00263ABE"/>
    <w:rsid w:val="0026608B"/>
    <w:rsid w:val="002769E7"/>
    <w:rsid w:val="0028270B"/>
    <w:rsid w:val="00283769"/>
    <w:rsid w:val="002936DA"/>
    <w:rsid w:val="00295570"/>
    <w:rsid w:val="002955FC"/>
    <w:rsid w:val="002A0815"/>
    <w:rsid w:val="002A4A0C"/>
    <w:rsid w:val="002B6818"/>
    <w:rsid w:val="002B76FF"/>
    <w:rsid w:val="002C0395"/>
    <w:rsid w:val="002C5DBF"/>
    <w:rsid w:val="002D2BFE"/>
    <w:rsid w:val="002E2B31"/>
    <w:rsid w:val="002F5F34"/>
    <w:rsid w:val="002F7FA4"/>
    <w:rsid w:val="0030436A"/>
    <w:rsid w:val="00305BD5"/>
    <w:rsid w:val="0031023E"/>
    <w:rsid w:val="003103D5"/>
    <w:rsid w:val="00315059"/>
    <w:rsid w:val="00325BDD"/>
    <w:rsid w:val="00331654"/>
    <w:rsid w:val="00337E01"/>
    <w:rsid w:val="0034543B"/>
    <w:rsid w:val="0035504F"/>
    <w:rsid w:val="00356A22"/>
    <w:rsid w:val="0037067F"/>
    <w:rsid w:val="00373D5C"/>
    <w:rsid w:val="003757EC"/>
    <w:rsid w:val="00386C3E"/>
    <w:rsid w:val="00392E25"/>
    <w:rsid w:val="0039791A"/>
    <w:rsid w:val="003A0535"/>
    <w:rsid w:val="003A2475"/>
    <w:rsid w:val="003B07F2"/>
    <w:rsid w:val="003B4443"/>
    <w:rsid w:val="003B53F7"/>
    <w:rsid w:val="003B70C3"/>
    <w:rsid w:val="003C1FB6"/>
    <w:rsid w:val="003C2A84"/>
    <w:rsid w:val="003C3704"/>
    <w:rsid w:val="003C37B4"/>
    <w:rsid w:val="0040523B"/>
    <w:rsid w:val="00406BA4"/>
    <w:rsid w:val="004110DA"/>
    <w:rsid w:val="00411ED5"/>
    <w:rsid w:val="004155D9"/>
    <w:rsid w:val="00427005"/>
    <w:rsid w:val="00427205"/>
    <w:rsid w:val="0043096B"/>
    <w:rsid w:val="00436F63"/>
    <w:rsid w:val="00444D55"/>
    <w:rsid w:val="00452ADF"/>
    <w:rsid w:val="00452E45"/>
    <w:rsid w:val="00453194"/>
    <w:rsid w:val="00463419"/>
    <w:rsid w:val="004666AC"/>
    <w:rsid w:val="004669D0"/>
    <w:rsid w:val="00473CA4"/>
    <w:rsid w:val="004741F6"/>
    <w:rsid w:val="00475F5E"/>
    <w:rsid w:val="00480DD4"/>
    <w:rsid w:val="0048210E"/>
    <w:rsid w:val="00482ECA"/>
    <w:rsid w:val="004843D3"/>
    <w:rsid w:val="004A1003"/>
    <w:rsid w:val="004A36CF"/>
    <w:rsid w:val="004A6040"/>
    <w:rsid w:val="004C5429"/>
    <w:rsid w:val="004D15AB"/>
    <w:rsid w:val="004D6AD2"/>
    <w:rsid w:val="004D767D"/>
    <w:rsid w:val="004E2375"/>
    <w:rsid w:val="004E4A5B"/>
    <w:rsid w:val="004E584F"/>
    <w:rsid w:val="004F1D67"/>
    <w:rsid w:val="004F3374"/>
    <w:rsid w:val="004F6D4E"/>
    <w:rsid w:val="0050340C"/>
    <w:rsid w:val="00504F76"/>
    <w:rsid w:val="0050567F"/>
    <w:rsid w:val="00511123"/>
    <w:rsid w:val="0051197F"/>
    <w:rsid w:val="00515696"/>
    <w:rsid w:val="005175E1"/>
    <w:rsid w:val="00522704"/>
    <w:rsid w:val="0053675D"/>
    <w:rsid w:val="00542D9E"/>
    <w:rsid w:val="00550FC6"/>
    <w:rsid w:val="00553B6E"/>
    <w:rsid w:val="005576D0"/>
    <w:rsid w:val="0055D015"/>
    <w:rsid w:val="0056071B"/>
    <w:rsid w:val="005631F7"/>
    <w:rsid w:val="00566738"/>
    <w:rsid w:val="00571457"/>
    <w:rsid w:val="00573BF8"/>
    <w:rsid w:val="005818AB"/>
    <w:rsid w:val="00586EBE"/>
    <w:rsid w:val="00591642"/>
    <w:rsid w:val="005A2958"/>
    <w:rsid w:val="005A3B70"/>
    <w:rsid w:val="005A5522"/>
    <w:rsid w:val="005B1044"/>
    <w:rsid w:val="005B1F1E"/>
    <w:rsid w:val="005B731F"/>
    <w:rsid w:val="005C782B"/>
    <w:rsid w:val="005D0153"/>
    <w:rsid w:val="005D1997"/>
    <w:rsid w:val="005D2A6A"/>
    <w:rsid w:val="005D5106"/>
    <w:rsid w:val="005E0A58"/>
    <w:rsid w:val="005E3EAB"/>
    <w:rsid w:val="005F3B76"/>
    <w:rsid w:val="005F446B"/>
    <w:rsid w:val="005F6045"/>
    <w:rsid w:val="00602193"/>
    <w:rsid w:val="00610C01"/>
    <w:rsid w:val="00613DEC"/>
    <w:rsid w:val="00614AB9"/>
    <w:rsid w:val="0062441B"/>
    <w:rsid w:val="00634A6C"/>
    <w:rsid w:val="006352EC"/>
    <w:rsid w:val="00640607"/>
    <w:rsid w:val="00657003"/>
    <w:rsid w:val="00674AE8"/>
    <w:rsid w:val="00676DB2"/>
    <w:rsid w:val="00680C31"/>
    <w:rsid w:val="0068F127"/>
    <w:rsid w:val="006A5DD0"/>
    <w:rsid w:val="006B6F7A"/>
    <w:rsid w:val="006C473F"/>
    <w:rsid w:val="006C4893"/>
    <w:rsid w:val="006D22F8"/>
    <w:rsid w:val="006E05B3"/>
    <w:rsid w:val="006E2A66"/>
    <w:rsid w:val="006E6AC6"/>
    <w:rsid w:val="006E73C4"/>
    <w:rsid w:val="006F16E7"/>
    <w:rsid w:val="006F3545"/>
    <w:rsid w:val="007042EE"/>
    <w:rsid w:val="0070595A"/>
    <w:rsid w:val="0071659F"/>
    <w:rsid w:val="00717CA3"/>
    <w:rsid w:val="0072612E"/>
    <w:rsid w:val="00730F44"/>
    <w:rsid w:val="007320BF"/>
    <w:rsid w:val="00741992"/>
    <w:rsid w:val="00745839"/>
    <w:rsid w:val="00747DD6"/>
    <w:rsid w:val="007530ED"/>
    <w:rsid w:val="007538B4"/>
    <w:rsid w:val="007615D7"/>
    <w:rsid w:val="00762017"/>
    <w:rsid w:val="007620EF"/>
    <w:rsid w:val="007658A6"/>
    <w:rsid w:val="00767DE3"/>
    <w:rsid w:val="00775D25"/>
    <w:rsid w:val="00781EC9"/>
    <w:rsid w:val="00783B35"/>
    <w:rsid w:val="00783F1E"/>
    <w:rsid w:val="00787987"/>
    <w:rsid w:val="00791CF4"/>
    <w:rsid w:val="00794EC3"/>
    <w:rsid w:val="007A0907"/>
    <w:rsid w:val="007A1384"/>
    <w:rsid w:val="007A685A"/>
    <w:rsid w:val="007A6BD9"/>
    <w:rsid w:val="007B0DE7"/>
    <w:rsid w:val="007B61C5"/>
    <w:rsid w:val="007C5CEC"/>
    <w:rsid w:val="007C7537"/>
    <w:rsid w:val="007D0462"/>
    <w:rsid w:val="007D0C1C"/>
    <w:rsid w:val="007D518F"/>
    <w:rsid w:val="007E1204"/>
    <w:rsid w:val="007E57F9"/>
    <w:rsid w:val="007E5CA2"/>
    <w:rsid w:val="007EBB60"/>
    <w:rsid w:val="007F27AB"/>
    <w:rsid w:val="007F2D60"/>
    <w:rsid w:val="008238A0"/>
    <w:rsid w:val="00827577"/>
    <w:rsid w:val="008304C0"/>
    <w:rsid w:val="00832596"/>
    <w:rsid w:val="00847420"/>
    <w:rsid w:val="00851131"/>
    <w:rsid w:val="00860605"/>
    <w:rsid w:val="0086595B"/>
    <w:rsid w:val="00866C7D"/>
    <w:rsid w:val="008710F1"/>
    <w:rsid w:val="00880372"/>
    <w:rsid w:val="0088465F"/>
    <w:rsid w:val="00886D4E"/>
    <w:rsid w:val="008930D6"/>
    <w:rsid w:val="00894D9C"/>
    <w:rsid w:val="00895222"/>
    <w:rsid w:val="008A4636"/>
    <w:rsid w:val="008A7313"/>
    <w:rsid w:val="008C15D1"/>
    <w:rsid w:val="008C1700"/>
    <w:rsid w:val="008CE91C"/>
    <w:rsid w:val="008D1300"/>
    <w:rsid w:val="008D2257"/>
    <w:rsid w:val="008D35DE"/>
    <w:rsid w:val="008D5AF0"/>
    <w:rsid w:val="008D5B7D"/>
    <w:rsid w:val="008E0BEB"/>
    <w:rsid w:val="008E0EEC"/>
    <w:rsid w:val="008E13C8"/>
    <w:rsid w:val="008E52F1"/>
    <w:rsid w:val="008E5C25"/>
    <w:rsid w:val="008E71AD"/>
    <w:rsid w:val="008E7B9E"/>
    <w:rsid w:val="008F0750"/>
    <w:rsid w:val="0090411C"/>
    <w:rsid w:val="00910647"/>
    <w:rsid w:val="00917261"/>
    <w:rsid w:val="00925564"/>
    <w:rsid w:val="009263EA"/>
    <w:rsid w:val="009312BD"/>
    <w:rsid w:val="00934463"/>
    <w:rsid w:val="00937603"/>
    <w:rsid w:val="00942F44"/>
    <w:rsid w:val="00944222"/>
    <w:rsid w:val="00962442"/>
    <w:rsid w:val="00966553"/>
    <w:rsid w:val="009717D7"/>
    <w:rsid w:val="009728CD"/>
    <w:rsid w:val="0097397B"/>
    <w:rsid w:val="00973BEF"/>
    <w:rsid w:val="00976556"/>
    <w:rsid w:val="00981C34"/>
    <w:rsid w:val="0098376B"/>
    <w:rsid w:val="00986591"/>
    <w:rsid w:val="0098783E"/>
    <w:rsid w:val="0098788F"/>
    <w:rsid w:val="009A5FC6"/>
    <w:rsid w:val="009B2860"/>
    <w:rsid w:val="009B31F9"/>
    <w:rsid w:val="009B4180"/>
    <w:rsid w:val="009B7808"/>
    <w:rsid w:val="009C223E"/>
    <w:rsid w:val="009C371F"/>
    <w:rsid w:val="009D11D7"/>
    <w:rsid w:val="009D31A3"/>
    <w:rsid w:val="009D41F5"/>
    <w:rsid w:val="009D65C8"/>
    <w:rsid w:val="009E0A09"/>
    <w:rsid w:val="009E590D"/>
    <w:rsid w:val="009F34A8"/>
    <w:rsid w:val="009F7F7C"/>
    <w:rsid w:val="00A06410"/>
    <w:rsid w:val="00A12C8B"/>
    <w:rsid w:val="00A14B97"/>
    <w:rsid w:val="00A20292"/>
    <w:rsid w:val="00A250D9"/>
    <w:rsid w:val="00A35AA2"/>
    <w:rsid w:val="00A40D5B"/>
    <w:rsid w:val="00A55E6F"/>
    <w:rsid w:val="00A5784F"/>
    <w:rsid w:val="00A60B5B"/>
    <w:rsid w:val="00A61D8C"/>
    <w:rsid w:val="00A634F1"/>
    <w:rsid w:val="00A6F89A"/>
    <w:rsid w:val="00A73F7C"/>
    <w:rsid w:val="00A75226"/>
    <w:rsid w:val="00A753DA"/>
    <w:rsid w:val="00A810A7"/>
    <w:rsid w:val="00A816C5"/>
    <w:rsid w:val="00A822FB"/>
    <w:rsid w:val="00A863D1"/>
    <w:rsid w:val="00A96F37"/>
    <w:rsid w:val="00A97673"/>
    <w:rsid w:val="00AA70C7"/>
    <w:rsid w:val="00AA7594"/>
    <w:rsid w:val="00AB30DF"/>
    <w:rsid w:val="00AB4700"/>
    <w:rsid w:val="00AC02FE"/>
    <w:rsid w:val="00AC71F1"/>
    <w:rsid w:val="00AD168C"/>
    <w:rsid w:val="00AE00AB"/>
    <w:rsid w:val="00AE33B6"/>
    <w:rsid w:val="00AEF9A4"/>
    <w:rsid w:val="00AF4EDA"/>
    <w:rsid w:val="00AF5411"/>
    <w:rsid w:val="00AF6207"/>
    <w:rsid w:val="00B024E8"/>
    <w:rsid w:val="00B026B9"/>
    <w:rsid w:val="00B04AEA"/>
    <w:rsid w:val="00B054A8"/>
    <w:rsid w:val="00B065A2"/>
    <w:rsid w:val="00B06752"/>
    <w:rsid w:val="00B14DD7"/>
    <w:rsid w:val="00B169C0"/>
    <w:rsid w:val="00B21C3A"/>
    <w:rsid w:val="00B2423B"/>
    <w:rsid w:val="00B24C74"/>
    <w:rsid w:val="00B2627C"/>
    <w:rsid w:val="00B41F39"/>
    <w:rsid w:val="00B44D97"/>
    <w:rsid w:val="00B45F0C"/>
    <w:rsid w:val="00B5191D"/>
    <w:rsid w:val="00B53099"/>
    <w:rsid w:val="00B55489"/>
    <w:rsid w:val="00B62169"/>
    <w:rsid w:val="00B64399"/>
    <w:rsid w:val="00B64C0B"/>
    <w:rsid w:val="00B651DA"/>
    <w:rsid w:val="00B66BCB"/>
    <w:rsid w:val="00B67A81"/>
    <w:rsid w:val="00B71A49"/>
    <w:rsid w:val="00B83EDC"/>
    <w:rsid w:val="00B84CA0"/>
    <w:rsid w:val="00B96F29"/>
    <w:rsid w:val="00BA08D7"/>
    <w:rsid w:val="00BA5E48"/>
    <w:rsid w:val="00BB0DE0"/>
    <w:rsid w:val="00BB2DCB"/>
    <w:rsid w:val="00BB4573"/>
    <w:rsid w:val="00BB6BDB"/>
    <w:rsid w:val="00BC071D"/>
    <w:rsid w:val="00BC2774"/>
    <w:rsid w:val="00BD2137"/>
    <w:rsid w:val="00BE2003"/>
    <w:rsid w:val="00BE70D1"/>
    <w:rsid w:val="00C056FA"/>
    <w:rsid w:val="00C116C9"/>
    <w:rsid w:val="00C11CAD"/>
    <w:rsid w:val="00C12489"/>
    <w:rsid w:val="00C14EDE"/>
    <w:rsid w:val="00C2219C"/>
    <w:rsid w:val="00C23093"/>
    <w:rsid w:val="00C24615"/>
    <w:rsid w:val="00C25E8A"/>
    <w:rsid w:val="00C36C2C"/>
    <w:rsid w:val="00C3751D"/>
    <w:rsid w:val="00C37C1A"/>
    <w:rsid w:val="00C406FA"/>
    <w:rsid w:val="00C42DBE"/>
    <w:rsid w:val="00C473C1"/>
    <w:rsid w:val="00C51C55"/>
    <w:rsid w:val="00C60BF8"/>
    <w:rsid w:val="00C60EDA"/>
    <w:rsid w:val="00C64342"/>
    <w:rsid w:val="00C6472A"/>
    <w:rsid w:val="00C6582D"/>
    <w:rsid w:val="00C70255"/>
    <w:rsid w:val="00C74FFF"/>
    <w:rsid w:val="00C845C6"/>
    <w:rsid w:val="00C92BCF"/>
    <w:rsid w:val="00C93ACC"/>
    <w:rsid w:val="00C93D0D"/>
    <w:rsid w:val="00C95A57"/>
    <w:rsid w:val="00CA2CE8"/>
    <w:rsid w:val="00CA3AE5"/>
    <w:rsid w:val="00CA6643"/>
    <w:rsid w:val="00CA6B2E"/>
    <w:rsid w:val="00CB5C1D"/>
    <w:rsid w:val="00CC1732"/>
    <w:rsid w:val="00CC2F8B"/>
    <w:rsid w:val="00CD04EF"/>
    <w:rsid w:val="00CD67BF"/>
    <w:rsid w:val="00CD6D0B"/>
    <w:rsid w:val="00CE538A"/>
    <w:rsid w:val="00CE6AC9"/>
    <w:rsid w:val="00D00124"/>
    <w:rsid w:val="00D02F63"/>
    <w:rsid w:val="00D05521"/>
    <w:rsid w:val="00D10CEF"/>
    <w:rsid w:val="00D22EF8"/>
    <w:rsid w:val="00D24FC1"/>
    <w:rsid w:val="00D25DAB"/>
    <w:rsid w:val="00D30E3A"/>
    <w:rsid w:val="00D40F66"/>
    <w:rsid w:val="00D4419D"/>
    <w:rsid w:val="00D51E5A"/>
    <w:rsid w:val="00D53700"/>
    <w:rsid w:val="00D545F7"/>
    <w:rsid w:val="00D571C1"/>
    <w:rsid w:val="00D67D4F"/>
    <w:rsid w:val="00D70AB7"/>
    <w:rsid w:val="00D70E2D"/>
    <w:rsid w:val="00D72121"/>
    <w:rsid w:val="00D75416"/>
    <w:rsid w:val="00DA350B"/>
    <w:rsid w:val="00DB09FB"/>
    <w:rsid w:val="00DC1C7A"/>
    <w:rsid w:val="00DC2CA8"/>
    <w:rsid w:val="00DC576C"/>
    <w:rsid w:val="00DC7D0C"/>
    <w:rsid w:val="00DD236C"/>
    <w:rsid w:val="00DD4810"/>
    <w:rsid w:val="00DE3989"/>
    <w:rsid w:val="00DE685E"/>
    <w:rsid w:val="00DF2054"/>
    <w:rsid w:val="00DF7DAD"/>
    <w:rsid w:val="00E0055A"/>
    <w:rsid w:val="00E02592"/>
    <w:rsid w:val="00E06BEA"/>
    <w:rsid w:val="00E1586A"/>
    <w:rsid w:val="00E166BF"/>
    <w:rsid w:val="00E16FB1"/>
    <w:rsid w:val="00E222A1"/>
    <w:rsid w:val="00E242DC"/>
    <w:rsid w:val="00E33324"/>
    <w:rsid w:val="00E34B07"/>
    <w:rsid w:val="00E4008C"/>
    <w:rsid w:val="00E47210"/>
    <w:rsid w:val="00E54F44"/>
    <w:rsid w:val="00E604C9"/>
    <w:rsid w:val="00E63D21"/>
    <w:rsid w:val="00E66735"/>
    <w:rsid w:val="00E74737"/>
    <w:rsid w:val="00E81511"/>
    <w:rsid w:val="00E8237E"/>
    <w:rsid w:val="00E85325"/>
    <w:rsid w:val="00E87B04"/>
    <w:rsid w:val="00E97006"/>
    <w:rsid w:val="00EB57ED"/>
    <w:rsid w:val="00EB69CC"/>
    <w:rsid w:val="00EB73B3"/>
    <w:rsid w:val="00EC2323"/>
    <w:rsid w:val="00EC3D1E"/>
    <w:rsid w:val="00EC5BAB"/>
    <w:rsid w:val="00EC7321"/>
    <w:rsid w:val="00ED21CF"/>
    <w:rsid w:val="00EE38C5"/>
    <w:rsid w:val="00EE742F"/>
    <w:rsid w:val="00EF0CF1"/>
    <w:rsid w:val="00EF15BB"/>
    <w:rsid w:val="00EF4CC8"/>
    <w:rsid w:val="00F0228E"/>
    <w:rsid w:val="00F06D6E"/>
    <w:rsid w:val="00F10CD1"/>
    <w:rsid w:val="00F2698E"/>
    <w:rsid w:val="00F34B1D"/>
    <w:rsid w:val="00F3649B"/>
    <w:rsid w:val="00F37CF4"/>
    <w:rsid w:val="00F461F3"/>
    <w:rsid w:val="00F65819"/>
    <w:rsid w:val="00F66DCB"/>
    <w:rsid w:val="00F73707"/>
    <w:rsid w:val="00F737EC"/>
    <w:rsid w:val="00F76DD7"/>
    <w:rsid w:val="00F80D14"/>
    <w:rsid w:val="00F81EAF"/>
    <w:rsid w:val="00F8418C"/>
    <w:rsid w:val="00F90E70"/>
    <w:rsid w:val="00F93ECB"/>
    <w:rsid w:val="00FA471F"/>
    <w:rsid w:val="00FC63E7"/>
    <w:rsid w:val="00FD27A2"/>
    <w:rsid w:val="00FD36F2"/>
    <w:rsid w:val="00FD5706"/>
    <w:rsid w:val="00FE35B9"/>
    <w:rsid w:val="00FF181F"/>
    <w:rsid w:val="011FA029"/>
    <w:rsid w:val="0121F25B"/>
    <w:rsid w:val="0125C226"/>
    <w:rsid w:val="0131E00B"/>
    <w:rsid w:val="01880682"/>
    <w:rsid w:val="019014BD"/>
    <w:rsid w:val="01DA6871"/>
    <w:rsid w:val="024E5DC2"/>
    <w:rsid w:val="029745B6"/>
    <w:rsid w:val="02A18DD6"/>
    <w:rsid w:val="02F45520"/>
    <w:rsid w:val="02FF1901"/>
    <w:rsid w:val="0300BC25"/>
    <w:rsid w:val="0318218A"/>
    <w:rsid w:val="0325ABBF"/>
    <w:rsid w:val="0351EFE9"/>
    <w:rsid w:val="035B6250"/>
    <w:rsid w:val="0367E3A2"/>
    <w:rsid w:val="038D70D7"/>
    <w:rsid w:val="03B38AF9"/>
    <w:rsid w:val="03FEF0C1"/>
    <w:rsid w:val="0428216C"/>
    <w:rsid w:val="043EA553"/>
    <w:rsid w:val="04568F8D"/>
    <w:rsid w:val="0459931D"/>
    <w:rsid w:val="048521CE"/>
    <w:rsid w:val="0491335B"/>
    <w:rsid w:val="049C8C86"/>
    <w:rsid w:val="04C4601A"/>
    <w:rsid w:val="04DE7694"/>
    <w:rsid w:val="05117004"/>
    <w:rsid w:val="05117E15"/>
    <w:rsid w:val="054A92EA"/>
    <w:rsid w:val="0574CC1A"/>
    <w:rsid w:val="05999BBB"/>
    <w:rsid w:val="05BFC553"/>
    <w:rsid w:val="05DF876C"/>
    <w:rsid w:val="05E4CE29"/>
    <w:rsid w:val="05E79B59"/>
    <w:rsid w:val="05FBA2E5"/>
    <w:rsid w:val="062D5F56"/>
    <w:rsid w:val="06385CE7"/>
    <w:rsid w:val="06543C6D"/>
    <w:rsid w:val="06AD4065"/>
    <w:rsid w:val="06B443CD"/>
    <w:rsid w:val="06BE2C96"/>
    <w:rsid w:val="06C54471"/>
    <w:rsid w:val="06F0853F"/>
    <w:rsid w:val="06FA8F07"/>
    <w:rsid w:val="070BC317"/>
    <w:rsid w:val="071CA2CB"/>
    <w:rsid w:val="07323923"/>
    <w:rsid w:val="07633216"/>
    <w:rsid w:val="07738D98"/>
    <w:rsid w:val="07B9F827"/>
    <w:rsid w:val="07D284D2"/>
    <w:rsid w:val="082988FA"/>
    <w:rsid w:val="0898E222"/>
    <w:rsid w:val="08AD0890"/>
    <w:rsid w:val="08D244B7"/>
    <w:rsid w:val="08D7E359"/>
    <w:rsid w:val="08E2774A"/>
    <w:rsid w:val="08E89BC7"/>
    <w:rsid w:val="090997F4"/>
    <w:rsid w:val="09258F44"/>
    <w:rsid w:val="0945D6FC"/>
    <w:rsid w:val="09538D3D"/>
    <w:rsid w:val="095AA1FA"/>
    <w:rsid w:val="096197AC"/>
    <w:rsid w:val="097B5A9B"/>
    <w:rsid w:val="098DE518"/>
    <w:rsid w:val="09C1F8B4"/>
    <w:rsid w:val="09CFFAD0"/>
    <w:rsid w:val="09E71F8E"/>
    <w:rsid w:val="0A1DA1D7"/>
    <w:rsid w:val="0A5F240C"/>
    <w:rsid w:val="0A65C4AA"/>
    <w:rsid w:val="0A7CCC95"/>
    <w:rsid w:val="0A88A7E6"/>
    <w:rsid w:val="0AADE6D7"/>
    <w:rsid w:val="0AEA3281"/>
    <w:rsid w:val="0B42A9AB"/>
    <w:rsid w:val="0B48C788"/>
    <w:rsid w:val="0B5574C1"/>
    <w:rsid w:val="0B72C411"/>
    <w:rsid w:val="0B87416A"/>
    <w:rsid w:val="0BA3309C"/>
    <w:rsid w:val="0BB97238"/>
    <w:rsid w:val="0BC0652D"/>
    <w:rsid w:val="0BE08E77"/>
    <w:rsid w:val="0BF15F9C"/>
    <w:rsid w:val="0C0637BA"/>
    <w:rsid w:val="0C0F841B"/>
    <w:rsid w:val="0C3A250D"/>
    <w:rsid w:val="0C49B738"/>
    <w:rsid w:val="0C535E98"/>
    <w:rsid w:val="0C755EA3"/>
    <w:rsid w:val="0C9921D8"/>
    <w:rsid w:val="0CC7BA0E"/>
    <w:rsid w:val="0CD818D5"/>
    <w:rsid w:val="0CD928BD"/>
    <w:rsid w:val="0CDA0558"/>
    <w:rsid w:val="0CFE6BF6"/>
    <w:rsid w:val="0D6C5345"/>
    <w:rsid w:val="0D7799CF"/>
    <w:rsid w:val="0DAD6A0F"/>
    <w:rsid w:val="0DC8930B"/>
    <w:rsid w:val="0DEDC3AF"/>
    <w:rsid w:val="0DF06434"/>
    <w:rsid w:val="0E007563"/>
    <w:rsid w:val="0E4C3752"/>
    <w:rsid w:val="0E523FF8"/>
    <w:rsid w:val="0E675AD0"/>
    <w:rsid w:val="0E7E018C"/>
    <w:rsid w:val="0E8F393E"/>
    <w:rsid w:val="0EC5DD52"/>
    <w:rsid w:val="0EDAC26E"/>
    <w:rsid w:val="0F236716"/>
    <w:rsid w:val="0F525838"/>
    <w:rsid w:val="0F70EBD5"/>
    <w:rsid w:val="0F740B4D"/>
    <w:rsid w:val="0F7CF5D6"/>
    <w:rsid w:val="0F9C45C4"/>
    <w:rsid w:val="0FFBFDF7"/>
    <w:rsid w:val="1000EC96"/>
    <w:rsid w:val="10083B65"/>
    <w:rsid w:val="1025740D"/>
    <w:rsid w:val="103225ED"/>
    <w:rsid w:val="1034E844"/>
    <w:rsid w:val="106547F5"/>
    <w:rsid w:val="106A854B"/>
    <w:rsid w:val="1083B30F"/>
    <w:rsid w:val="111FA15D"/>
    <w:rsid w:val="113755EE"/>
    <w:rsid w:val="11381625"/>
    <w:rsid w:val="115AD27B"/>
    <w:rsid w:val="115B6581"/>
    <w:rsid w:val="11668850"/>
    <w:rsid w:val="1197CE58"/>
    <w:rsid w:val="119F0C0A"/>
    <w:rsid w:val="11B5A24E"/>
    <w:rsid w:val="11D98296"/>
    <w:rsid w:val="120D0B31"/>
    <w:rsid w:val="121BD486"/>
    <w:rsid w:val="121E62CC"/>
    <w:rsid w:val="12391A1B"/>
    <w:rsid w:val="123A02EC"/>
    <w:rsid w:val="12894C78"/>
    <w:rsid w:val="12AE1501"/>
    <w:rsid w:val="12D4EC60"/>
    <w:rsid w:val="13211035"/>
    <w:rsid w:val="133562F3"/>
    <w:rsid w:val="133ADC6B"/>
    <w:rsid w:val="134B735D"/>
    <w:rsid w:val="135E9FB3"/>
    <w:rsid w:val="136DAD7A"/>
    <w:rsid w:val="13AE811C"/>
    <w:rsid w:val="13C7A979"/>
    <w:rsid w:val="13CFCC68"/>
    <w:rsid w:val="13EA697B"/>
    <w:rsid w:val="13EF1362"/>
    <w:rsid w:val="14137EA8"/>
    <w:rsid w:val="142C9D0B"/>
    <w:rsid w:val="14AD5755"/>
    <w:rsid w:val="14D13354"/>
    <w:rsid w:val="14DA9E46"/>
    <w:rsid w:val="14ED4310"/>
    <w:rsid w:val="154369D1"/>
    <w:rsid w:val="1543EDDE"/>
    <w:rsid w:val="156B9FF5"/>
    <w:rsid w:val="158ECABA"/>
    <w:rsid w:val="15DD9C04"/>
    <w:rsid w:val="16038ADD"/>
    <w:rsid w:val="16270BCF"/>
    <w:rsid w:val="16332063"/>
    <w:rsid w:val="1652C611"/>
    <w:rsid w:val="167937F6"/>
    <w:rsid w:val="16ADC748"/>
    <w:rsid w:val="16C0C9A2"/>
    <w:rsid w:val="16CA2911"/>
    <w:rsid w:val="170C56E3"/>
    <w:rsid w:val="171E1CD5"/>
    <w:rsid w:val="173B83C1"/>
    <w:rsid w:val="1770E26E"/>
    <w:rsid w:val="177A68AF"/>
    <w:rsid w:val="177F689C"/>
    <w:rsid w:val="17A757A9"/>
    <w:rsid w:val="17E632BC"/>
    <w:rsid w:val="181EE480"/>
    <w:rsid w:val="18218524"/>
    <w:rsid w:val="18274FE3"/>
    <w:rsid w:val="1865B29E"/>
    <w:rsid w:val="186BEE3B"/>
    <w:rsid w:val="18B1C483"/>
    <w:rsid w:val="18E80666"/>
    <w:rsid w:val="196F2C0C"/>
    <w:rsid w:val="198A395E"/>
    <w:rsid w:val="19A6B159"/>
    <w:rsid w:val="19D961F1"/>
    <w:rsid w:val="1A009059"/>
    <w:rsid w:val="1A1320D1"/>
    <w:rsid w:val="1A780E27"/>
    <w:rsid w:val="1A82A5B4"/>
    <w:rsid w:val="1AB1E1C6"/>
    <w:rsid w:val="1B072C1F"/>
    <w:rsid w:val="1B3E57F3"/>
    <w:rsid w:val="1B4848C7"/>
    <w:rsid w:val="1B5EF0A5"/>
    <w:rsid w:val="1B721418"/>
    <w:rsid w:val="1C1A73D9"/>
    <w:rsid w:val="1C39FFAE"/>
    <w:rsid w:val="1C3C8B2B"/>
    <w:rsid w:val="1C4C33C5"/>
    <w:rsid w:val="1C5748B4"/>
    <w:rsid w:val="1C6DA0CB"/>
    <w:rsid w:val="1CAC9A52"/>
    <w:rsid w:val="1CB49740"/>
    <w:rsid w:val="1CDFCE5A"/>
    <w:rsid w:val="1CE5B058"/>
    <w:rsid w:val="1CF8AADA"/>
    <w:rsid w:val="1D564204"/>
    <w:rsid w:val="1DBB7789"/>
    <w:rsid w:val="1DBE53A2"/>
    <w:rsid w:val="1DD7A73B"/>
    <w:rsid w:val="1DE00CCF"/>
    <w:rsid w:val="1DEFE44E"/>
    <w:rsid w:val="1E1F7D8A"/>
    <w:rsid w:val="1E217B10"/>
    <w:rsid w:val="1E340970"/>
    <w:rsid w:val="1E499DB4"/>
    <w:rsid w:val="1E6A8698"/>
    <w:rsid w:val="1E73DE0D"/>
    <w:rsid w:val="1E91E201"/>
    <w:rsid w:val="1E9C847D"/>
    <w:rsid w:val="1EABAF17"/>
    <w:rsid w:val="1EC33277"/>
    <w:rsid w:val="1ECE286F"/>
    <w:rsid w:val="1ED17A08"/>
    <w:rsid w:val="1ED7E765"/>
    <w:rsid w:val="1EFC4F3E"/>
    <w:rsid w:val="1F3D374F"/>
    <w:rsid w:val="1F5747EA"/>
    <w:rsid w:val="1F76CE70"/>
    <w:rsid w:val="1FBF9329"/>
    <w:rsid w:val="1FDD4B1E"/>
    <w:rsid w:val="1FF099BA"/>
    <w:rsid w:val="2016B144"/>
    <w:rsid w:val="203AE3BB"/>
    <w:rsid w:val="20891F92"/>
    <w:rsid w:val="20973D7F"/>
    <w:rsid w:val="20DD59EE"/>
    <w:rsid w:val="20F3184B"/>
    <w:rsid w:val="214AA2C0"/>
    <w:rsid w:val="21696F12"/>
    <w:rsid w:val="216EF629"/>
    <w:rsid w:val="216FD958"/>
    <w:rsid w:val="219FF8F1"/>
    <w:rsid w:val="21A6C339"/>
    <w:rsid w:val="21C9F686"/>
    <w:rsid w:val="2219D76A"/>
    <w:rsid w:val="2230C20B"/>
    <w:rsid w:val="2267BD88"/>
    <w:rsid w:val="2287F5D8"/>
    <w:rsid w:val="22A05A1A"/>
    <w:rsid w:val="22A75DC8"/>
    <w:rsid w:val="22A889D9"/>
    <w:rsid w:val="2309E955"/>
    <w:rsid w:val="235B07BF"/>
    <w:rsid w:val="235F413E"/>
    <w:rsid w:val="23897B8F"/>
    <w:rsid w:val="23941511"/>
    <w:rsid w:val="23C64A45"/>
    <w:rsid w:val="23D9177F"/>
    <w:rsid w:val="2408EFB7"/>
    <w:rsid w:val="24138A56"/>
    <w:rsid w:val="24174AE3"/>
    <w:rsid w:val="241E48D2"/>
    <w:rsid w:val="2457D19E"/>
    <w:rsid w:val="2462F6EF"/>
    <w:rsid w:val="24635970"/>
    <w:rsid w:val="24867340"/>
    <w:rsid w:val="248C6864"/>
    <w:rsid w:val="24D8CEDC"/>
    <w:rsid w:val="25082788"/>
    <w:rsid w:val="2511AEBF"/>
    <w:rsid w:val="254AD9BA"/>
    <w:rsid w:val="2555A2E7"/>
    <w:rsid w:val="25702039"/>
    <w:rsid w:val="26075C30"/>
    <w:rsid w:val="2623FD39"/>
    <w:rsid w:val="2664AF13"/>
    <w:rsid w:val="268F7B5C"/>
    <w:rsid w:val="26A1A34C"/>
    <w:rsid w:val="26A4EDB8"/>
    <w:rsid w:val="26AD7F20"/>
    <w:rsid w:val="26C55E80"/>
    <w:rsid w:val="26EFB5F6"/>
    <w:rsid w:val="26F5D260"/>
    <w:rsid w:val="27187708"/>
    <w:rsid w:val="273EEB4D"/>
    <w:rsid w:val="275BFDDB"/>
    <w:rsid w:val="275DC215"/>
    <w:rsid w:val="276259CF"/>
    <w:rsid w:val="2772D1D8"/>
    <w:rsid w:val="278263CD"/>
    <w:rsid w:val="27A51E00"/>
    <w:rsid w:val="27C97E7C"/>
    <w:rsid w:val="27D1814E"/>
    <w:rsid w:val="27DB8064"/>
    <w:rsid w:val="27F6C98D"/>
    <w:rsid w:val="28042304"/>
    <w:rsid w:val="282615A6"/>
    <w:rsid w:val="2842F522"/>
    <w:rsid w:val="286E91DE"/>
    <w:rsid w:val="28A630DA"/>
    <w:rsid w:val="28B61BF0"/>
    <w:rsid w:val="28CB3DCF"/>
    <w:rsid w:val="28FA1258"/>
    <w:rsid w:val="28FFE848"/>
    <w:rsid w:val="2900E467"/>
    <w:rsid w:val="292505A9"/>
    <w:rsid w:val="29336256"/>
    <w:rsid w:val="2957AFBC"/>
    <w:rsid w:val="2972B09F"/>
    <w:rsid w:val="2994ACAF"/>
    <w:rsid w:val="299FC44C"/>
    <w:rsid w:val="29C1E607"/>
    <w:rsid w:val="29F520EA"/>
    <w:rsid w:val="2A0A6EFF"/>
    <w:rsid w:val="2A134DCD"/>
    <w:rsid w:val="2A726F5F"/>
    <w:rsid w:val="2A7CE38F"/>
    <w:rsid w:val="2AA6E406"/>
    <w:rsid w:val="2AAF8091"/>
    <w:rsid w:val="2AAF932F"/>
    <w:rsid w:val="2AB89355"/>
    <w:rsid w:val="2AEA126E"/>
    <w:rsid w:val="2B382DCE"/>
    <w:rsid w:val="2B51543B"/>
    <w:rsid w:val="2B5E8628"/>
    <w:rsid w:val="2B65C2C8"/>
    <w:rsid w:val="2BA7C637"/>
    <w:rsid w:val="2BD7A451"/>
    <w:rsid w:val="2C05A58E"/>
    <w:rsid w:val="2C1E984B"/>
    <w:rsid w:val="2C2A6DFF"/>
    <w:rsid w:val="2C37F2DB"/>
    <w:rsid w:val="2C4199E7"/>
    <w:rsid w:val="2CAC929B"/>
    <w:rsid w:val="2CBD522D"/>
    <w:rsid w:val="2CE7A393"/>
    <w:rsid w:val="2D106588"/>
    <w:rsid w:val="2D220C47"/>
    <w:rsid w:val="2D278BCC"/>
    <w:rsid w:val="2D3E1E88"/>
    <w:rsid w:val="2D57A3BD"/>
    <w:rsid w:val="2D5D7850"/>
    <w:rsid w:val="2D746B89"/>
    <w:rsid w:val="2D9507EF"/>
    <w:rsid w:val="2DA15519"/>
    <w:rsid w:val="2DA3D9F5"/>
    <w:rsid w:val="2DDC9143"/>
    <w:rsid w:val="2DEDDC90"/>
    <w:rsid w:val="2DFB764F"/>
    <w:rsid w:val="2E11536F"/>
    <w:rsid w:val="2E3951C9"/>
    <w:rsid w:val="2E7B22F5"/>
    <w:rsid w:val="2E93BD85"/>
    <w:rsid w:val="2EDB564B"/>
    <w:rsid w:val="2EF948B1"/>
    <w:rsid w:val="2EFE1F71"/>
    <w:rsid w:val="2F304859"/>
    <w:rsid w:val="2F3242DC"/>
    <w:rsid w:val="2F44F7FB"/>
    <w:rsid w:val="2F6C7045"/>
    <w:rsid w:val="2F7025EB"/>
    <w:rsid w:val="2F80A828"/>
    <w:rsid w:val="2F86844B"/>
    <w:rsid w:val="2F902C42"/>
    <w:rsid w:val="2FA0CDBD"/>
    <w:rsid w:val="2FBA60A1"/>
    <w:rsid w:val="2FD4505C"/>
    <w:rsid w:val="2FD5222A"/>
    <w:rsid w:val="30039306"/>
    <w:rsid w:val="30075E5E"/>
    <w:rsid w:val="3017D3C7"/>
    <w:rsid w:val="303251BB"/>
    <w:rsid w:val="3032A595"/>
    <w:rsid w:val="3045EB82"/>
    <w:rsid w:val="304F7B46"/>
    <w:rsid w:val="30A41582"/>
    <w:rsid w:val="30A92104"/>
    <w:rsid w:val="30AC0C4B"/>
    <w:rsid w:val="30E8B7D5"/>
    <w:rsid w:val="3112F064"/>
    <w:rsid w:val="3137A76C"/>
    <w:rsid w:val="31482459"/>
    <w:rsid w:val="31B2C3B7"/>
    <w:rsid w:val="31B5F363"/>
    <w:rsid w:val="31D35512"/>
    <w:rsid w:val="31FF1B6B"/>
    <w:rsid w:val="32120955"/>
    <w:rsid w:val="3228A209"/>
    <w:rsid w:val="32A698CF"/>
    <w:rsid w:val="32ADB7D5"/>
    <w:rsid w:val="32B2BF92"/>
    <w:rsid w:val="3308F906"/>
    <w:rsid w:val="33130187"/>
    <w:rsid w:val="331F1A13"/>
    <w:rsid w:val="3362BA86"/>
    <w:rsid w:val="338FD3A6"/>
    <w:rsid w:val="3399AFBF"/>
    <w:rsid w:val="339F40D0"/>
    <w:rsid w:val="33A35506"/>
    <w:rsid w:val="33E0D0E0"/>
    <w:rsid w:val="33F62886"/>
    <w:rsid w:val="340AF4F0"/>
    <w:rsid w:val="3424E556"/>
    <w:rsid w:val="345E0708"/>
    <w:rsid w:val="347EFEEE"/>
    <w:rsid w:val="3482C739"/>
    <w:rsid w:val="34A46F20"/>
    <w:rsid w:val="34B56346"/>
    <w:rsid w:val="34D9182D"/>
    <w:rsid w:val="34EA6479"/>
    <w:rsid w:val="351E61BE"/>
    <w:rsid w:val="353B1131"/>
    <w:rsid w:val="353E692B"/>
    <w:rsid w:val="3549AA17"/>
    <w:rsid w:val="3553D006"/>
    <w:rsid w:val="35685297"/>
    <w:rsid w:val="357E8697"/>
    <w:rsid w:val="35BD2F47"/>
    <w:rsid w:val="35E438D0"/>
    <w:rsid w:val="35E96435"/>
    <w:rsid w:val="360FB9A8"/>
    <w:rsid w:val="36455C04"/>
    <w:rsid w:val="366DBE84"/>
    <w:rsid w:val="367E6A2B"/>
    <w:rsid w:val="3695F6E8"/>
    <w:rsid w:val="36A28952"/>
    <w:rsid w:val="36A6A41A"/>
    <w:rsid w:val="36F16F07"/>
    <w:rsid w:val="3719BA38"/>
    <w:rsid w:val="371A56F8"/>
    <w:rsid w:val="3727FF67"/>
    <w:rsid w:val="3730117F"/>
    <w:rsid w:val="37745C94"/>
    <w:rsid w:val="379261AC"/>
    <w:rsid w:val="37B41DEC"/>
    <w:rsid w:val="37B993A8"/>
    <w:rsid w:val="37CADCBB"/>
    <w:rsid w:val="37CD6B91"/>
    <w:rsid w:val="37E89962"/>
    <w:rsid w:val="382703D2"/>
    <w:rsid w:val="386B8D4B"/>
    <w:rsid w:val="3892C682"/>
    <w:rsid w:val="3895361D"/>
    <w:rsid w:val="38A3B84A"/>
    <w:rsid w:val="38B62759"/>
    <w:rsid w:val="38D7AAD8"/>
    <w:rsid w:val="39012335"/>
    <w:rsid w:val="39028E7C"/>
    <w:rsid w:val="390569DB"/>
    <w:rsid w:val="3917A3C6"/>
    <w:rsid w:val="393CF1E9"/>
    <w:rsid w:val="394FEE4D"/>
    <w:rsid w:val="398C3775"/>
    <w:rsid w:val="398D64E0"/>
    <w:rsid w:val="39AA98D0"/>
    <w:rsid w:val="39B30E17"/>
    <w:rsid w:val="39D80B81"/>
    <w:rsid w:val="39F6D616"/>
    <w:rsid w:val="39F7137F"/>
    <w:rsid w:val="39F7555E"/>
    <w:rsid w:val="3A1580F4"/>
    <w:rsid w:val="3A2ECAF2"/>
    <w:rsid w:val="3A51F7BA"/>
    <w:rsid w:val="3A6D4EEE"/>
    <w:rsid w:val="3A7714C4"/>
    <w:rsid w:val="3AD6F763"/>
    <w:rsid w:val="3B04EB0F"/>
    <w:rsid w:val="3B09B700"/>
    <w:rsid w:val="3B0C1308"/>
    <w:rsid w:val="3B0D3D2F"/>
    <w:rsid w:val="3B19A065"/>
    <w:rsid w:val="3B2A4472"/>
    <w:rsid w:val="3B41DC44"/>
    <w:rsid w:val="3B4EA139"/>
    <w:rsid w:val="3B73DBE2"/>
    <w:rsid w:val="3B770935"/>
    <w:rsid w:val="3BCD39DA"/>
    <w:rsid w:val="3BE5F87B"/>
    <w:rsid w:val="3C03E8E1"/>
    <w:rsid w:val="3C2B6889"/>
    <w:rsid w:val="3C32A154"/>
    <w:rsid w:val="3C41B8CD"/>
    <w:rsid w:val="3C4FC46A"/>
    <w:rsid w:val="3CB3CC03"/>
    <w:rsid w:val="3CB4FCC0"/>
    <w:rsid w:val="3CE192C6"/>
    <w:rsid w:val="3D00BCE8"/>
    <w:rsid w:val="3D0CB78E"/>
    <w:rsid w:val="3D19107C"/>
    <w:rsid w:val="3D22820F"/>
    <w:rsid w:val="3D268952"/>
    <w:rsid w:val="3D610D58"/>
    <w:rsid w:val="3D9BC52C"/>
    <w:rsid w:val="3DB15F4C"/>
    <w:rsid w:val="3DC7144E"/>
    <w:rsid w:val="3DCACEED"/>
    <w:rsid w:val="3E4E36B0"/>
    <w:rsid w:val="3E9D71B5"/>
    <w:rsid w:val="3ECA4739"/>
    <w:rsid w:val="3EDACECF"/>
    <w:rsid w:val="3F1813FF"/>
    <w:rsid w:val="3F41B28A"/>
    <w:rsid w:val="3F49352A"/>
    <w:rsid w:val="3F4A11E4"/>
    <w:rsid w:val="3F4CAE77"/>
    <w:rsid w:val="3F5B9062"/>
    <w:rsid w:val="3F625093"/>
    <w:rsid w:val="3F63094B"/>
    <w:rsid w:val="3F669A79"/>
    <w:rsid w:val="3F669F4E"/>
    <w:rsid w:val="3FDBEE9B"/>
    <w:rsid w:val="3FE0B425"/>
    <w:rsid w:val="40088776"/>
    <w:rsid w:val="401551DD"/>
    <w:rsid w:val="402C0D25"/>
    <w:rsid w:val="4060AD5D"/>
    <w:rsid w:val="40885A77"/>
    <w:rsid w:val="408FE3C6"/>
    <w:rsid w:val="409E2721"/>
    <w:rsid w:val="40B535A6"/>
    <w:rsid w:val="40C1393E"/>
    <w:rsid w:val="41109384"/>
    <w:rsid w:val="411446D1"/>
    <w:rsid w:val="4119FA15"/>
    <w:rsid w:val="4177BEFC"/>
    <w:rsid w:val="41A4F79F"/>
    <w:rsid w:val="41B811DF"/>
    <w:rsid w:val="41E5B0E3"/>
    <w:rsid w:val="4207E399"/>
    <w:rsid w:val="425D099F"/>
    <w:rsid w:val="42802B18"/>
    <w:rsid w:val="42A2016A"/>
    <w:rsid w:val="42A28723"/>
    <w:rsid w:val="42DDD8D5"/>
    <w:rsid w:val="42DED099"/>
    <w:rsid w:val="42DFA2D8"/>
    <w:rsid w:val="42ED39A4"/>
    <w:rsid w:val="42F6D093"/>
    <w:rsid w:val="431C5CC0"/>
    <w:rsid w:val="4340EBD5"/>
    <w:rsid w:val="434236A1"/>
    <w:rsid w:val="434B8D2C"/>
    <w:rsid w:val="436553E5"/>
    <w:rsid w:val="43910471"/>
    <w:rsid w:val="43B8CEC2"/>
    <w:rsid w:val="43BEAA3D"/>
    <w:rsid w:val="442FAE69"/>
    <w:rsid w:val="444607EF"/>
    <w:rsid w:val="44766629"/>
    <w:rsid w:val="4492A0F4"/>
    <w:rsid w:val="44C12F55"/>
    <w:rsid w:val="44DE0702"/>
    <w:rsid w:val="4533765E"/>
    <w:rsid w:val="45477605"/>
    <w:rsid w:val="4549180E"/>
    <w:rsid w:val="4567A6E2"/>
    <w:rsid w:val="45B29850"/>
    <w:rsid w:val="45D615E8"/>
    <w:rsid w:val="45F626CE"/>
    <w:rsid w:val="45FF83BB"/>
    <w:rsid w:val="46217CC3"/>
    <w:rsid w:val="46267FB2"/>
    <w:rsid w:val="46591AB2"/>
    <w:rsid w:val="46C557E3"/>
    <w:rsid w:val="46E5E406"/>
    <w:rsid w:val="46F4F2E2"/>
    <w:rsid w:val="46F798AA"/>
    <w:rsid w:val="47307AC2"/>
    <w:rsid w:val="47391BB9"/>
    <w:rsid w:val="473C63C9"/>
    <w:rsid w:val="473CDE30"/>
    <w:rsid w:val="47455395"/>
    <w:rsid w:val="4747F1E7"/>
    <w:rsid w:val="4791F72F"/>
    <w:rsid w:val="47AE6B54"/>
    <w:rsid w:val="47E71463"/>
    <w:rsid w:val="47ED5C74"/>
    <w:rsid w:val="47FD52BD"/>
    <w:rsid w:val="4812E3D2"/>
    <w:rsid w:val="4816A9DC"/>
    <w:rsid w:val="48675189"/>
    <w:rsid w:val="48689C25"/>
    <w:rsid w:val="489652C9"/>
    <w:rsid w:val="4899202C"/>
    <w:rsid w:val="489F5C29"/>
    <w:rsid w:val="48D52281"/>
    <w:rsid w:val="48E3C248"/>
    <w:rsid w:val="4912C39B"/>
    <w:rsid w:val="49347434"/>
    <w:rsid w:val="493ECBC9"/>
    <w:rsid w:val="494E025C"/>
    <w:rsid w:val="4953F844"/>
    <w:rsid w:val="497939DF"/>
    <w:rsid w:val="498088AC"/>
    <w:rsid w:val="49851C32"/>
    <w:rsid w:val="49A6CEAE"/>
    <w:rsid w:val="49BA4D22"/>
    <w:rsid w:val="49E5A2FD"/>
    <w:rsid w:val="4A479AB6"/>
    <w:rsid w:val="4A690928"/>
    <w:rsid w:val="4A7F92A9"/>
    <w:rsid w:val="4A88A9EB"/>
    <w:rsid w:val="4AA3D4B0"/>
    <w:rsid w:val="4AC6465A"/>
    <w:rsid w:val="4AF9AFA3"/>
    <w:rsid w:val="4B17AEB3"/>
    <w:rsid w:val="4B8B581E"/>
    <w:rsid w:val="4BB924D8"/>
    <w:rsid w:val="4BBA3EDA"/>
    <w:rsid w:val="4BC55050"/>
    <w:rsid w:val="4BE16AA4"/>
    <w:rsid w:val="4BEED76C"/>
    <w:rsid w:val="4BF3A7E5"/>
    <w:rsid w:val="4BFA592B"/>
    <w:rsid w:val="4C2863F6"/>
    <w:rsid w:val="4C2F48A6"/>
    <w:rsid w:val="4C7B0812"/>
    <w:rsid w:val="4C92B208"/>
    <w:rsid w:val="4CBAC34D"/>
    <w:rsid w:val="4CCFCC91"/>
    <w:rsid w:val="4CFD2A9C"/>
    <w:rsid w:val="4D02850C"/>
    <w:rsid w:val="4D07B5A7"/>
    <w:rsid w:val="4D3F6753"/>
    <w:rsid w:val="4D7D3B05"/>
    <w:rsid w:val="4D7FA79F"/>
    <w:rsid w:val="4DF67E0E"/>
    <w:rsid w:val="4DFE20C0"/>
    <w:rsid w:val="4E1FB480"/>
    <w:rsid w:val="4E247193"/>
    <w:rsid w:val="4E2B9054"/>
    <w:rsid w:val="4E315065"/>
    <w:rsid w:val="4E39833A"/>
    <w:rsid w:val="4E4E84A7"/>
    <w:rsid w:val="4E58D30B"/>
    <w:rsid w:val="4E65F3DE"/>
    <w:rsid w:val="4E6CF335"/>
    <w:rsid w:val="4E8B9E6C"/>
    <w:rsid w:val="4EA7F496"/>
    <w:rsid w:val="4EB7D8CF"/>
    <w:rsid w:val="4ED6947F"/>
    <w:rsid w:val="4F15143D"/>
    <w:rsid w:val="4F2B48A7"/>
    <w:rsid w:val="4F4BBAFD"/>
    <w:rsid w:val="4F60A7ED"/>
    <w:rsid w:val="4F91C0C4"/>
    <w:rsid w:val="4F99F121"/>
    <w:rsid w:val="4FBB84E1"/>
    <w:rsid w:val="4FDCBE34"/>
    <w:rsid w:val="4FE04BA9"/>
    <w:rsid w:val="5029493F"/>
    <w:rsid w:val="502A7F13"/>
    <w:rsid w:val="5046CAC1"/>
    <w:rsid w:val="507C3B64"/>
    <w:rsid w:val="507E2029"/>
    <w:rsid w:val="50B0D732"/>
    <w:rsid w:val="50B2A770"/>
    <w:rsid w:val="50CC5E7F"/>
    <w:rsid w:val="50D046C1"/>
    <w:rsid w:val="510B1825"/>
    <w:rsid w:val="51474A7B"/>
    <w:rsid w:val="51489C4D"/>
    <w:rsid w:val="51575542"/>
    <w:rsid w:val="520F2DB3"/>
    <w:rsid w:val="53032DF1"/>
    <w:rsid w:val="53069B69"/>
    <w:rsid w:val="5335B32A"/>
    <w:rsid w:val="53494434"/>
    <w:rsid w:val="53567B96"/>
    <w:rsid w:val="5371CAA2"/>
    <w:rsid w:val="539101BD"/>
    <w:rsid w:val="53B3DC26"/>
    <w:rsid w:val="53BF234F"/>
    <w:rsid w:val="53C1133A"/>
    <w:rsid w:val="5400B750"/>
    <w:rsid w:val="5437BEBA"/>
    <w:rsid w:val="543C7E71"/>
    <w:rsid w:val="54A7EC80"/>
    <w:rsid w:val="54AB245B"/>
    <w:rsid w:val="54B3FA35"/>
    <w:rsid w:val="54B8A3BD"/>
    <w:rsid w:val="54E0F079"/>
    <w:rsid w:val="54EB98EE"/>
    <w:rsid w:val="54F8A697"/>
    <w:rsid w:val="551F4EDA"/>
    <w:rsid w:val="5531C64D"/>
    <w:rsid w:val="55371816"/>
    <w:rsid w:val="554D03E3"/>
    <w:rsid w:val="5584DAC3"/>
    <w:rsid w:val="558D8BC3"/>
    <w:rsid w:val="55964D1A"/>
    <w:rsid w:val="55DC99EF"/>
    <w:rsid w:val="55E67F1E"/>
    <w:rsid w:val="5636A239"/>
    <w:rsid w:val="564C86A9"/>
    <w:rsid w:val="564FCA96"/>
    <w:rsid w:val="56755792"/>
    <w:rsid w:val="56A7C570"/>
    <w:rsid w:val="56BB2E7A"/>
    <w:rsid w:val="56BE0E6F"/>
    <w:rsid w:val="56F23DC6"/>
    <w:rsid w:val="56F5242E"/>
    <w:rsid w:val="5717854C"/>
    <w:rsid w:val="5730253D"/>
    <w:rsid w:val="575B999D"/>
    <w:rsid w:val="5773EEA7"/>
    <w:rsid w:val="577F3531"/>
    <w:rsid w:val="57C01926"/>
    <w:rsid w:val="57EB6083"/>
    <w:rsid w:val="57ED22FB"/>
    <w:rsid w:val="57F1E71E"/>
    <w:rsid w:val="58132A46"/>
    <w:rsid w:val="582EE887"/>
    <w:rsid w:val="585734CA"/>
    <w:rsid w:val="585A47A0"/>
    <w:rsid w:val="58833571"/>
    <w:rsid w:val="5897336D"/>
    <w:rsid w:val="58A065E0"/>
    <w:rsid w:val="58B0F0A3"/>
    <w:rsid w:val="58FA6619"/>
    <w:rsid w:val="596A6598"/>
    <w:rsid w:val="596E42FB"/>
    <w:rsid w:val="5984276B"/>
    <w:rsid w:val="59859BED"/>
    <w:rsid w:val="5A17D6F8"/>
    <w:rsid w:val="5A34225F"/>
    <w:rsid w:val="5A54867A"/>
    <w:rsid w:val="5A9DA3F9"/>
    <w:rsid w:val="5AAA2741"/>
    <w:rsid w:val="5AC30955"/>
    <w:rsid w:val="5ADC23DE"/>
    <w:rsid w:val="5AE04FE3"/>
    <w:rsid w:val="5AE634F7"/>
    <w:rsid w:val="5B0A135C"/>
    <w:rsid w:val="5B33085F"/>
    <w:rsid w:val="5B56DB97"/>
    <w:rsid w:val="5B59E24B"/>
    <w:rsid w:val="5BA1E186"/>
    <w:rsid w:val="5BBFCFC9"/>
    <w:rsid w:val="5BD806A2"/>
    <w:rsid w:val="5BE3D269"/>
    <w:rsid w:val="5BE6F2F6"/>
    <w:rsid w:val="5C2DCD31"/>
    <w:rsid w:val="5CE0C10A"/>
    <w:rsid w:val="5D0A74A0"/>
    <w:rsid w:val="5D0E5BD4"/>
    <w:rsid w:val="5D1CB859"/>
    <w:rsid w:val="5D369AC9"/>
    <w:rsid w:val="5D38F0F7"/>
    <w:rsid w:val="5D3A72D2"/>
    <w:rsid w:val="5D3C62C0"/>
    <w:rsid w:val="5DDDCCA0"/>
    <w:rsid w:val="5DE245A7"/>
    <w:rsid w:val="5DEE76B5"/>
    <w:rsid w:val="5E0A2252"/>
    <w:rsid w:val="5E0E9ABF"/>
    <w:rsid w:val="5E157DA2"/>
    <w:rsid w:val="5E257B6E"/>
    <w:rsid w:val="5E27A1FA"/>
    <w:rsid w:val="5E336914"/>
    <w:rsid w:val="5E41B41E"/>
    <w:rsid w:val="5E53C5A8"/>
    <w:rsid w:val="5E588A8E"/>
    <w:rsid w:val="5E769FFA"/>
    <w:rsid w:val="5E76A56C"/>
    <w:rsid w:val="5F1AA415"/>
    <w:rsid w:val="5F642D90"/>
    <w:rsid w:val="5F6B153C"/>
    <w:rsid w:val="5F6FBD8B"/>
    <w:rsid w:val="5F9E1736"/>
    <w:rsid w:val="5FB43CDD"/>
    <w:rsid w:val="5FCBF614"/>
    <w:rsid w:val="5FFD871D"/>
    <w:rsid w:val="602644AC"/>
    <w:rsid w:val="60278AB9"/>
    <w:rsid w:val="60717733"/>
    <w:rsid w:val="607E6E00"/>
    <w:rsid w:val="60DD5DFC"/>
    <w:rsid w:val="611AD0ED"/>
    <w:rsid w:val="6191E256"/>
    <w:rsid w:val="61B02D6C"/>
    <w:rsid w:val="61B2641F"/>
    <w:rsid w:val="622020BB"/>
    <w:rsid w:val="622D3028"/>
    <w:rsid w:val="6233E3C9"/>
    <w:rsid w:val="626389B1"/>
    <w:rsid w:val="62813A27"/>
    <w:rsid w:val="62892DC7"/>
    <w:rsid w:val="62C1E7D8"/>
    <w:rsid w:val="62E0CE7D"/>
    <w:rsid w:val="6301393D"/>
    <w:rsid w:val="63701F3C"/>
    <w:rsid w:val="637125BB"/>
    <w:rsid w:val="638D5F48"/>
    <w:rsid w:val="63A90225"/>
    <w:rsid w:val="63CC4F50"/>
    <w:rsid w:val="63DB07F6"/>
    <w:rsid w:val="63E310A6"/>
    <w:rsid w:val="63FDB2BD"/>
    <w:rsid w:val="6421D61D"/>
    <w:rsid w:val="64240F04"/>
    <w:rsid w:val="645DB839"/>
    <w:rsid w:val="645E2361"/>
    <w:rsid w:val="6460CA37"/>
    <w:rsid w:val="64B0F5A2"/>
    <w:rsid w:val="64BD0FA2"/>
    <w:rsid w:val="64E0F5D9"/>
    <w:rsid w:val="64F181CA"/>
    <w:rsid w:val="6508B76D"/>
    <w:rsid w:val="6517334F"/>
    <w:rsid w:val="651B1C00"/>
    <w:rsid w:val="6575E4D6"/>
    <w:rsid w:val="6584914D"/>
    <w:rsid w:val="658B9038"/>
    <w:rsid w:val="6591823D"/>
    <w:rsid w:val="6599831E"/>
    <w:rsid w:val="65AF08E4"/>
    <w:rsid w:val="65C60342"/>
    <w:rsid w:val="65ED2FAC"/>
    <w:rsid w:val="65ED578C"/>
    <w:rsid w:val="6610A388"/>
    <w:rsid w:val="6647964F"/>
    <w:rsid w:val="66C3FD01"/>
    <w:rsid w:val="66E6A8A9"/>
    <w:rsid w:val="6721055D"/>
    <w:rsid w:val="672F2506"/>
    <w:rsid w:val="677091A9"/>
    <w:rsid w:val="67C154D2"/>
    <w:rsid w:val="67D707F9"/>
    <w:rsid w:val="67F6CAF9"/>
    <w:rsid w:val="67FC94ED"/>
    <w:rsid w:val="680971D3"/>
    <w:rsid w:val="680B344B"/>
    <w:rsid w:val="6814DBAB"/>
    <w:rsid w:val="681E348F"/>
    <w:rsid w:val="68605A1F"/>
    <w:rsid w:val="686E73C8"/>
    <w:rsid w:val="68899D3B"/>
    <w:rsid w:val="6892A955"/>
    <w:rsid w:val="689DED95"/>
    <w:rsid w:val="68A91F18"/>
    <w:rsid w:val="68DA54B6"/>
    <w:rsid w:val="69534B60"/>
    <w:rsid w:val="696BCAF7"/>
    <w:rsid w:val="69A238BB"/>
    <w:rsid w:val="69A584A2"/>
    <w:rsid w:val="69A704AC"/>
    <w:rsid w:val="69B0AC0C"/>
    <w:rsid w:val="69C9C0F0"/>
    <w:rsid w:val="69D6871E"/>
    <w:rsid w:val="69D76559"/>
    <w:rsid w:val="69E016D3"/>
    <w:rsid w:val="69E5D94A"/>
    <w:rsid w:val="6A013C30"/>
    <w:rsid w:val="6A19A5C5"/>
    <w:rsid w:val="6A2A6A72"/>
    <w:rsid w:val="6A2C380B"/>
    <w:rsid w:val="6A50AFC6"/>
    <w:rsid w:val="6A6111F2"/>
    <w:rsid w:val="6A77EC4F"/>
    <w:rsid w:val="6A943A3C"/>
    <w:rsid w:val="6AE3C9EE"/>
    <w:rsid w:val="6AE843AB"/>
    <w:rsid w:val="6AEDA56E"/>
    <w:rsid w:val="6B392A6A"/>
    <w:rsid w:val="6B3D35A4"/>
    <w:rsid w:val="6B4D1F81"/>
    <w:rsid w:val="6B4F2CE6"/>
    <w:rsid w:val="6B5EB9AE"/>
    <w:rsid w:val="6B713527"/>
    <w:rsid w:val="6B771A5B"/>
    <w:rsid w:val="6B9375BF"/>
    <w:rsid w:val="6BBC70F5"/>
    <w:rsid w:val="6BBCECAC"/>
    <w:rsid w:val="6BBEA3AF"/>
    <w:rsid w:val="6BFA8297"/>
    <w:rsid w:val="6C05B17D"/>
    <w:rsid w:val="6C10B228"/>
    <w:rsid w:val="6C2D70F2"/>
    <w:rsid w:val="6C5D0EE6"/>
    <w:rsid w:val="6C74F831"/>
    <w:rsid w:val="6C84E8AA"/>
    <w:rsid w:val="6C8ECBFD"/>
    <w:rsid w:val="6CA3DA31"/>
    <w:rsid w:val="6CA3F23D"/>
    <w:rsid w:val="6CC87EEB"/>
    <w:rsid w:val="6CC8D70E"/>
    <w:rsid w:val="6CE84CCE"/>
    <w:rsid w:val="6CF55056"/>
    <w:rsid w:val="6D812306"/>
    <w:rsid w:val="6DD759C9"/>
    <w:rsid w:val="6DE8CD7B"/>
    <w:rsid w:val="6DFE3E2D"/>
    <w:rsid w:val="6E0ECE7F"/>
    <w:rsid w:val="6E32546F"/>
    <w:rsid w:val="6E5D6C96"/>
    <w:rsid w:val="6E7A75CF"/>
    <w:rsid w:val="6E841D2F"/>
    <w:rsid w:val="6E8F6AC4"/>
    <w:rsid w:val="6EA50FDD"/>
    <w:rsid w:val="6EA8859B"/>
    <w:rsid w:val="6ED1F642"/>
    <w:rsid w:val="6F33A934"/>
    <w:rsid w:val="6F34FA1B"/>
    <w:rsid w:val="6F4903CB"/>
    <w:rsid w:val="6F5823F6"/>
    <w:rsid w:val="6F732A2A"/>
    <w:rsid w:val="6F93B8F8"/>
    <w:rsid w:val="6FB6B981"/>
    <w:rsid w:val="6FD753DD"/>
    <w:rsid w:val="6FE6845E"/>
    <w:rsid w:val="6FEDBE94"/>
    <w:rsid w:val="702CA099"/>
    <w:rsid w:val="70889C4C"/>
    <w:rsid w:val="70A67FAD"/>
    <w:rsid w:val="710356B2"/>
    <w:rsid w:val="71232218"/>
    <w:rsid w:val="71260D6E"/>
    <w:rsid w:val="714428C7"/>
    <w:rsid w:val="71514B9A"/>
    <w:rsid w:val="7185D7C5"/>
    <w:rsid w:val="718BFB46"/>
    <w:rsid w:val="7196090E"/>
    <w:rsid w:val="71A3FC20"/>
    <w:rsid w:val="71E0265D"/>
    <w:rsid w:val="71F86D7A"/>
    <w:rsid w:val="720705DF"/>
    <w:rsid w:val="72390993"/>
    <w:rsid w:val="724725A0"/>
    <w:rsid w:val="72554995"/>
    <w:rsid w:val="7275154E"/>
    <w:rsid w:val="72871FA9"/>
    <w:rsid w:val="7300E782"/>
    <w:rsid w:val="731574F1"/>
    <w:rsid w:val="73430D5F"/>
    <w:rsid w:val="735665AD"/>
    <w:rsid w:val="737BF6BE"/>
    <w:rsid w:val="738198E0"/>
    <w:rsid w:val="739A3431"/>
    <w:rsid w:val="73AA0B2D"/>
    <w:rsid w:val="73CA5129"/>
    <w:rsid w:val="73EE496E"/>
    <w:rsid w:val="74087465"/>
    <w:rsid w:val="743F4460"/>
    <w:rsid w:val="748A2761"/>
    <w:rsid w:val="74AB5D8B"/>
    <w:rsid w:val="7516104A"/>
    <w:rsid w:val="7520E72D"/>
    <w:rsid w:val="7583C9E4"/>
    <w:rsid w:val="75A138CD"/>
    <w:rsid w:val="75A1B402"/>
    <w:rsid w:val="75B7946E"/>
    <w:rsid w:val="75B79872"/>
    <w:rsid w:val="75DF3FB3"/>
    <w:rsid w:val="76238E47"/>
    <w:rsid w:val="7683004E"/>
    <w:rsid w:val="768CF9DE"/>
    <w:rsid w:val="768F0065"/>
    <w:rsid w:val="76D0812D"/>
    <w:rsid w:val="76D5A519"/>
    <w:rsid w:val="7751B6D4"/>
    <w:rsid w:val="7764D1BE"/>
    <w:rsid w:val="7773967D"/>
    <w:rsid w:val="77A5452D"/>
    <w:rsid w:val="77C259A6"/>
    <w:rsid w:val="77EC32DF"/>
    <w:rsid w:val="7817A6F4"/>
    <w:rsid w:val="7832ECFB"/>
    <w:rsid w:val="785B4970"/>
    <w:rsid w:val="78DA67D7"/>
    <w:rsid w:val="78DEA795"/>
    <w:rsid w:val="790BCE8E"/>
    <w:rsid w:val="7916E075"/>
    <w:rsid w:val="795DA68C"/>
    <w:rsid w:val="798C10B0"/>
    <w:rsid w:val="79B9BF20"/>
    <w:rsid w:val="79C17FBE"/>
    <w:rsid w:val="7A26B03D"/>
    <w:rsid w:val="7A3E964E"/>
    <w:rsid w:val="7AA51E03"/>
    <w:rsid w:val="7AB6F7E8"/>
    <w:rsid w:val="7B11A3E3"/>
    <w:rsid w:val="7B3B07DA"/>
    <w:rsid w:val="7B3F8985"/>
    <w:rsid w:val="7BAFE0B2"/>
    <w:rsid w:val="7BC8CD06"/>
    <w:rsid w:val="7BE2867E"/>
    <w:rsid w:val="7BE7ADE4"/>
    <w:rsid w:val="7BEDC350"/>
    <w:rsid w:val="7BEE06C4"/>
    <w:rsid w:val="7C1D0F86"/>
    <w:rsid w:val="7C27B721"/>
    <w:rsid w:val="7C38091A"/>
    <w:rsid w:val="7C3B788C"/>
    <w:rsid w:val="7C4E8137"/>
    <w:rsid w:val="7C5732A3"/>
    <w:rsid w:val="7C6DFD36"/>
    <w:rsid w:val="7C893AB0"/>
    <w:rsid w:val="7C9A698D"/>
    <w:rsid w:val="7CACA7D8"/>
    <w:rsid w:val="7CC2038D"/>
    <w:rsid w:val="7CECE3EE"/>
    <w:rsid w:val="7CF564C7"/>
    <w:rsid w:val="7D2B16D8"/>
    <w:rsid w:val="7D7FA127"/>
    <w:rsid w:val="7D9DF7A5"/>
    <w:rsid w:val="7DE87B39"/>
    <w:rsid w:val="7E2F4A8C"/>
    <w:rsid w:val="7E5065BF"/>
    <w:rsid w:val="7E5DD3EE"/>
    <w:rsid w:val="7EBD9045"/>
    <w:rsid w:val="7F200246"/>
    <w:rsid w:val="7F274D3F"/>
    <w:rsid w:val="7F2A87CB"/>
    <w:rsid w:val="7F3A95C4"/>
    <w:rsid w:val="7F44E7C3"/>
    <w:rsid w:val="7F764CF5"/>
    <w:rsid w:val="7F8C3016"/>
    <w:rsid w:val="7F8DF073"/>
    <w:rsid w:val="7FB289AF"/>
    <w:rsid w:val="7FD5F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E8AA"/>
  <w15:chartTrackingRefBased/>
  <w15:docId w15:val="{AA090FF1-683B-4B8C-952A-7B9E228C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BEF"/>
  </w:style>
  <w:style w:type="paragraph" w:styleId="Heading6">
    <w:name w:val="heading 6"/>
    <w:next w:val="Normal"/>
    <w:link w:val="Heading6Char"/>
    <w:uiPriority w:val="9"/>
    <w:unhideWhenUsed/>
    <w:qFormat/>
    <w:rsid w:val="00C11CAD"/>
    <w:pPr>
      <w:keepNext/>
      <w:keepLines/>
      <w:spacing w:after="3"/>
      <w:ind w:left="480" w:hanging="10"/>
      <w:outlineLvl w:val="5"/>
    </w:pPr>
    <w:rPr>
      <w:rFonts w:ascii="Calibri" w:hAnsi="Calibri" w:eastAsia="Calibri" w:cs="Calibri"/>
      <w:b/>
      <w:color w:val="0020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11CAD"/>
    <w:rPr>
      <w:rFonts w:ascii="Calibri" w:hAnsi="Calibri" w:eastAsia="Calibri" w:cs="Calibri"/>
      <w:b/>
      <w:color w:val="002060"/>
    </w:rPr>
  </w:style>
  <w:style w:type="table" w:styleId="TableGrid1" w:customStyle="1">
    <w:name w:val="Table Grid1"/>
    <w:rsid w:val="00C11CAD"/>
    <w:pPr>
      <w:spacing w:after="0" w:line="240" w:lineRule="auto"/>
    </w:pPr>
    <w:rPr>
      <w:rFonts w:eastAsiaTheme="minorEastAsia"/>
    </w:rPr>
    <w:tblPr>
      <w:tblCellMar>
        <w:top w:w="0" w:type="dxa"/>
        <w:left w:w="0" w:type="dxa"/>
        <w:bottom w:w="0" w:type="dxa"/>
        <w:right w:w="0" w:type="dxa"/>
      </w:tblCellMar>
    </w:tblPr>
  </w:style>
  <w:style w:type="table" w:styleId="TableGrid0" w:customStyle="1">
    <w:name w:val="Table Grid0"/>
    <w:basedOn w:val="TableNormal"/>
    <w:uiPriority w:val="39"/>
    <w:rsid w:val="00CB5C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B619B"/>
    <w:rPr>
      <w:sz w:val="16"/>
      <w:szCs w:val="16"/>
    </w:rPr>
  </w:style>
  <w:style w:type="paragraph" w:styleId="CommentText">
    <w:name w:val="annotation text"/>
    <w:basedOn w:val="Normal"/>
    <w:link w:val="CommentTextChar"/>
    <w:uiPriority w:val="99"/>
    <w:unhideWhenUsed/>
    <w:rsid w:val="000B619B"/>
    <w:pPr>
      <w:spacing w:line="240" w:lineRule="auto"/>
    </w:pPr>
    <w:rPr>
      <w:sz w:val="20"/>
      <w:szCs w:val="20"/>
    </w:rPr>
  </w:style>
  <w:style w:type="character" w:styleId="CommentTextChar" w:customStyle="1">
    <w:name w:val="Comment Text Char"/>
    <w:basedOn w:val="DefaultParagraphFont"/>
    <w:link w:val="CommentText"/>
    <w:uiPriority w:val="99"/>
    <w:rsid w:val="000B619B"/>
    <w:rPr>
      <w:sz w:val="20"/>
      <w:szCs w:val="20"/>
    </w:rPr>
  </w:style>
  <w:style w:type="paragraph" w:styleId="CommentSubject">
    <w:name w:val="annotation subject"/>
    <w:basedOn w:val="CommentText"/>
    <w:next w:val="CommentText"/>
    <w:link w:val="CommentSubjectChar"/>
    <w:uiPriority w:val="99"/>
    <w:semiHidden/>
    <w:unhideWhenUsed/>
    <w:rsid w:val="000B619B"/>
    <w:rPr>
      <w:b/>
      <w:bCs/>
    </w:rPr>
  </w:style>
  <w:style w:type="character" w:styleId="CommentSubjectChar" w:customStyle="1">
    <w:name w:val="Comment Subject Char"/>
    <w:basedOn w:val="CommentTextChar"/>
    <w:link w:val="CommentSubject"/>
    <w:uiPriority w:val="99"/>
    <w:semiHidden/>
    <w:rsid w:val="000B619B"/>
    <w:rPr>
      <w:b/>
      <w:bCs/>
      <w:sz w:val="20"/>
      <w:szCs w:val="20"/>
    </w:rPr>
  </w:style>
  <w:style w:type="character" w:styleId="Mention">
    <w:name w:val="Mention"/>
    <w:basedOn w:val="DefaultParagraphFont"/>
    <w:uiPriority w:val="99"/>
    <w:unhideWhenUsed/>
    <w:rsid w:val="000B619B"/>
    <w:rPr>
      <w:color w:val="2B579A"/>
      <w:shd w:val="clear" w:color="auto" w:fill="E1DFDD"/>
    </w:rPr>
  </w:style>
  <w:style w:type="character" w:styleId="normaltextrun" w:customStyle="1">
    <w:name w:val="normaltextrun"/>
    <w:basedOn w:val="DefaultParagraphFont"/>
    <w:rsid w:val="00CC1732"/>
  </w:style>
  <w:style w:type="paragraph" w:styleId="ListParagraph">
    <w:name w:val="List Paragraph"/>
    <w:basedOn w:val="Normal"/>
    <w:uiPriority w:val="34"/>
    <w:qFormat/>
    <w:rsid w:val="00CC1732"/>
    <w:pPr>
      <w:ind w:left="720"/>
      <w:contextualSpacing/>
    </w:pPr>
  </w:style>
  <w:style w:type="character" w:styleId="eop" w:customStyle="1">
    <w:name w:val="eop"/>
    <w:basedOn w:val="DefaultParagraphFont"/>
    <w:rsid w:val="0023352F"/>
  </w:style>
  <w:style w:type="character" w:styleId="Hyperlink">
    <w:name w:val="Hyperlink"/>
    <w:basedOn w:val="DefaultParagraphFont"/>
    <w:uiPriority w:val="99"/>
    <w:unhideWhenUsed/>
    <w:rsid w:val="00F06D6E"/>
    <w:rPr>
      <w:color w:val="0563C1" w:themeColor="hyperlink"/>
      <w:u w:val="single"/>
    </w:rPr>
  </w:style>
  <w:style w:type="character" w:styleId="UnresolvedMention">
    <w:name w:val="Unresolved Mention"/>
    <w:basedOn w:val="DefaultParagraphFont"/>
    <w:uiPriority w:val="99"/>
    <w:semiHidden/>
    <w:unhideWhenUsed/>
    <w:rsid w:val="00F06D6E"/>
    <w:rPr>
      <w:color w:val="605E5C"/>
      <w:shd w:val="clear" w:color="auto" w:fill="E1DFDD"/>
    </w:rPr>
  </w:style>
  <w:style w:type="character" w:styleId="FollowedHyperlink">
    <w:name w:val="FollowedHyperlink"/>
    <w:basedOn w:val="DefaultParagraphFont"/>
    <w:uiPriority w:val="99"/>
    <w:semiHidden/>
    <w:unhideWhenUsed/>
    <w:rsid w:val="00A810A7"/>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eader" Target="header.xml" Id="R40b07ce504dc4a07" /><Relationship Type="http://schemas.openxmlformats.org/officeDocument/2006/relationships/footer" Target="footer.xml" Id="R1a95b135842547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Powers, Martha (DOE)</DisplayName>
        <AccountId>24</AccountId>
        <AccountType/>
      </UserInfo>
      <UserInfo>
        <DisplayName>Albon, Brendon (DOE)</DisplayName>
        <AccountId>225</AccountId>
        <AccountType/>
      </UserInfo>
      <UserInfo>
        <DisplayName>Kiser-edwards, April (DOE)</DisplayName>
        <AccountId>14</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Props1.xml><?xml version="1.0" encoding="utf-8"?>
<ds:datastoreItem xmlns:ds="http://schemas.openxmlformats.org/officeDocument/2006/customXml" ds:itemID="{1286605E-2203-4162-B22A-DF2FC4A7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81E7C-7D15-47CA-B116-D3B1A2A7CDCD}">
  <ds:schemaRefs>
    <ds:schemaRef ds:uri="http://schemas.microsoft.com/sharepoint/v3/contenttype/forms"/>
  </ds:schemaRefs>
</ds:datastoreItem>
</file>

<file path=customXml/itemProps3.xml><?xml version="1.0" encoding="utf-8"?>
<ds:datastoreItem xmlns:ds="http://schemas.openxmlformats.org/officeDocument/2006/customXml" ds:itemID="{C990FF3B-B740-421F-BEAA-284C70B4D209}">
  <ds:schemaRefs>
    <ds:schemaRef ds:uri="4d0cf8a6-db13-44ff-9be7-8993c21021b7"/>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c7859b9-5717-42f6-ada5-7b436250c4c9"/>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Jennings, Mark (DOE)</dc:creator>
  <keywords/>
  <dc:description/>
  <lastModifiedBy>Claassen, Keith (DOE)</lastModifiedBy>
  <revision>11</revision>
  <dcterms:created xsi:type="dcterms:W3CDTF">2024-07-08T23:36:00.0000000Z</dcterms:created>
  <dcterms:modified xsi:type="dcterms:W3CDTF">2024-09-26T18:29:31.2182988Z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