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45C4" w14:textId="77777777" w:rsidR="005232EE" w:rsidRPr="005232EE" w:rsidRDefault="005232EE" w:rsidP="00DF0A73">
      <w:pPr>
        <w:jc w:val="center"/>
      </w:pPr>
      <w:r w:rsidRPr="005232EE">
        <w:rPr>
          <w:b/>
          <w:bCs/>
        </w:rPr>
        <w:t>REQUIRED FEDERAL RECORDING AND REPORTING</w:t>
      </w:r>
    </w:p>
    <w:p w14:paraId="414B8FF6" w14:textId="77777777" w:rsidR="001E791B" w:rsidRDefault="005232EE" w:rsidP="001E791B">
      <w:r w:rsidRPr="005232EE">
        <w:t>To assist local school di</w:t>
      </w:r>
      <w:r w:rsidR="00531B93">
        <w:t>visions</w:t>
      </w:r>
      <w:r w:rsidRPr="005232EE">
        <w:t xml:space="preserve"> in responding to the COVID-19 pandemic, local school di</w:t>
      </w:r>
      <w:r>
        <w:t>visions</w:t>
      </w:r>
      <w:r w:rsidRPr="005232EE">
        <w:t xml:space="preserve"> received Elementary and Secondary School Emergency Relief (ESSER) Funds via the CARES Act, the CRRSA Act and the ARP Act. The U</w:t>
      </w:r>
      <w:r w:rsidR="00531B93">
        <w:t xml:space="preserve">nited </w:t>
      </w:r>
      <w:r w:rsidRPr="005232EE">
        <w:t>S</w:t>
      </w:r>
      <w:r w:rsidR="00531B93">
        <w:t>tates</w:t>
      </w:r>
      <w:r w:rsidRPr="005232EE">
        <w:t xml:space="preserve"> Department of Education </w:t>
      </w:r>
      <w:r>
        <w:t xml:space="preserve">(USED) </w:t>
      </w:r>
      <w:r w:rsidRPr="005232EE">
        <w:t xml:space="preserve">determined that facilities construction, acquisition, or improvements </w:t>
      </w:r>
      <w:r>
        <w:t>wer</w:t>
      </w:r>
      <w:r w:rsidRPr="005232EE">
        <w:t>e allowable uses of ESSER funds</w:t>
      </w:r>
      <w:r w:rsidR="001E791B">
        <w:t xml:space="preserve">, </w:t>
      </w:r>
      <w:r w:rsidR="001E791B">
        <w:t>providing many LEAs the opportunity to make critical investments in infrastructure and improvements to the quality and safety of their schools.</w:t>
      </w:r>
      <w:r w:rsidR="001E791B" w:rsidRPr="005232EE">
        <w:t xml:space="preserve"> </w:t>
      </w:r>
      <w:r w:rsidRPr="005232EE">
        <w:br/>
      </w:r>
      <w:r w:rsidR="001E791B">
        <w:t xml:space="preserve">LEAs that have undertaken ESSER-funded construction projects are required by federal regulation to file an annual </w:t>
      </w:r>
      <w:r w:rsidR="001E791B" w:rsidRPr="00D12E0A">
        <w:rPr>
          <w:b/>
          <w:bCs/>
        </w:rPr>
        <w:t>report</w:t>
      </w:r>
      <w:r w:rsidR="001E791B">
        <w:t xml:space="preserve"> on the status of each real property in which the United States Department of Education (USED) retains an interest (i.e., each property on which ESSER-funded construction is in process or has been completed).</w:t>
      </w:r>
    </w:p>
    <w:p w14:paraId="6CD71DA5" w14:textId="0B58E0D8" w:rsidR="005232EE" w:rsidRPr="005232EE" w:rsidRDefault="001E791B" w:rsidP="005232EE">
      <w:r>
        <w:t xml:space="preserve">Additionally, projects funded by ESSER in the amount of 1 million dollars or more must </w:t>
      </w:r>
      <w:r w:rsidRPr="00D12E0A">
        <w:rPr>
          <w:b/>
          <w:bCs/>
        </w:rPr>
        <w:t>record</w:t>
      </w:r>
      <w:r>
        <w:t xml:space="preserve"> a Notice of Federal Interest (NFI) in the official real property records for the jurisdiction in which the facility is located.</w:t>
      </w:r>
    </w:p>
    <w:p w14:paraId="1399364D" w14:textId="77777777" w:rsidR="005232EE" w:rsidRPr="005232EE" w:rsidRDefault="005232EE" w:rsidP="00DF0A73">
      <w:pPr>
        <w:jc w:val="center"/>
      </w:pPr>
      <w:r w:rsidRPr="005232EE">
        <w:rPr>
          <w:b/>
          <w:bCs/>
        </w:rPr>
        <w:t>RECORDING FEDERAL INTEREST (Notice of Federal Interest, NFI)</w:t>
      </w:r>
    </w:p>
    <w:p w14:paraId="77C4D168" w14:textId="6ABFAEB9" w:rsidR="005232EE" w:rsidRPr="005232EE" w:rsidRDefault="005232EE" w:rsidP="005232EE">
      <w:r w:rsidRPr="005232EE">
        <w:t>This requirement will ensure that a facility continues to be used for educational purposes after a grant has ended; establishes the level of federal investment in the facility that may be recouped if the property is subsequently transferred to private ownership; and promotes nondiscrimination, including accessibility, while the property is used for the ESSER fund's educational purpose.</w:t>
      </w:r>
    </w:p>
    <w:p w14:paraId="54A26DC7" w14:textId="6867F1E9" w:rsidR="005232EE" w:rsidRPr="005232EE" w:rsidRDefault="005232EE" w:rsidP="005232EE">
      <w:r w:rsidRPr="005232EE">
        <w:rPr>
          <w:rFonts w:ascii="Arial" w:hAnsi="Arial" w:cs="Arial"/>
        </w:rPr>
        <w:t>​</w:t>
      </w:r>
      <w:r w:rsidRPr="005232EE">
        <w:t>When </w:t>
      </w:r>
      <w:r w:rsidRPr="005232EE">
        <w:rPr>
          <w:b/>
          <w:bCs/>
        </w:rPr>
        <w:t>$1 million or more </w:t>
      </w:r>
      <w:r w:rsidRPr="005232EE">
        <w:t>of ESSER funds are used for renovation, major remodeling, construction, or real property projects, a school di</w:t>
      </w:r>
      <w:r>
        <w:t>vision</w:t>
      </w:r>
      <w:r w:rsidRPr="005232EE">
        <w:t xml:space="preserve"> must </w:t>
      </w:r>
      <w:r w:rsidRPr="005232EE">
        <w:rPr>
          <w:b/>
          <w:bCs/>
        </w:rPr>
        <w:t>record</w:t>
      </w:r>
      <w:r w:rsidRPr="005232EE">
        <w:t> a Notice of Federal Interest (NFI) by January 28, 2025</w:t>
      </w:r>
      <w:r w:rsidR="00531B93">
        <w:t xml:space="preserve"> in its local jurisdiction/county offices</w:t>
      </w:r>
      <w:r w:rsidRPr="005232EE">
        <w:t xml:space="preserve">.  Recording may also be required if less than $1 million in ESSER funds is invested.  </w:t>
      </w:r>
      <w:r w:rsidR="00B26987">
        <w:t>Examples of</w:t>
      </w:r>
      <w:r w:rsidRPr="005232EE">
        <w:t xml:space="preserve"> projects </w:t>
      </w:r>
      <w:r w:rsidRPr="005232EE">
        <w:rPr>
          <w:b/>
          <w:bCs/>
          <w:i/>
          <w:iCs/>
        </w:rPr>
        <w:t>under</w:t>
      </w:r>
      <w:r w:rsidRPr="005232EE">
        <w:rPr>
          <w:b/>
          <w:bCs/>
        </w:rPr>
        <w:t> $1 million</w:t>
      </w:r>
      <w:r w:rsidR="00B26987">
        <w:t xml:space="preserve"> when </w:t>
      </w:r>
      <w:r w:rsidRPr="005232EE">
        <w:t>federal interest must be recorded</w:t>
      </w:r>
      <w:r w:rsidR="00B26987">
        <w:t xml:space="preserve"> include the following:</w:t>
      </w:r>
    </w:p>
    <w:p w14:paraId="765A53D1" w14:textId="77777777" w:rsidR="005232EE" w:rsidRPr="005232EE" w:rsidRDefault="005232EE" w:rsidP="005232EE">
      <w:pPr>
        <w:numPr>
          <w:ilvl w:val="0"/>
          <w:numId w:val="1"/>
        </w:numPr>
      </w:pPr>
      <w:r w:rsidRPr="005232EE">
        <w:t>If the ESSER funds represent “the vast majority" of the total value (such as building with a total value of $1.5 million that used $900,000 in Federal funds)</w:t>
      </w:r>
    </w:p>
    <w:p w14:paraId="3A79A02C" w14:textId="77777777" w:rsidR="001E791B" w:rsidRDefault="005232EE" w:rsidP="001E791B">
      <w:pPr>
        <w:numPr>
          <w:ilvl w:val="0"/>
          <w:numId w:val="1"/>
        </w:numPr>
      </w:pPr>
      <w:r w:rsidRPr="005232EE">
        <w:t xml:space="preserve">If USED determines that a </w:t>
      </w:r>
      <w:r>
        <w:t>school division</w:t>
      </w:r>
      <w:r w:rsidRPr="005232EE">
        <w:t xml:space="preserve"> is in high-risk status, USED may require an NFI be recorded (to protect the Federal interest from other liens that could prevent the building from being used for its educational purpose)</w:t>
      </w:r>
    </w:p>
    <w:p w14:paraId="1406014B" w14:textId="7A62C702" w:rsidR="005232EE" w:rsidRPr="00EF1D75" w:rsidRDefault="005232EE" w:rsidP="001E791B">
      <w:pPr>
        <w:ind w:left="720"/>
      </w:pPr>
      <w:r w:rsidRPr="005232EE">
        <w:br/>
      </w:r>
      <w:hyperlink r:id="rId5" w:tgtFrame="_blank" w:history="1">
        <w:r w:rsidRPr="005232EE">
          <w:rPr>
            <w:rStyle w:val="Hyperlink"/>
          </w:rPr>
          <w:t xml:space="preserve">Notice of Federal Interest </w:t>
        </w:r>
        <w:r w:rsidR="00EF1D75" w:rsidRPr="00EF1D75">
          <w:rPr>
            <w:rStyle w:val="Hyperlink"/>
          </w:rPr>
          <w:t xml:space="preserve"> Sample Template</w:t>
        </w:r>
        <w:r w:rsidRPr="005232EE">
          <w:rPr>
            <w:rStyle w:val="Hyperlink"/>
          </w:rPr>
          <w:t> </w:t>
        </w:r>
        <w:r w:rsidRPr="005232EE">
          <w:rPr>
            <w:rStyle w:val="Hyperlink"/>
            <w:rFonts w:ascii="Arial" w:hAnsi="Arial" w:cs="Arial"/>
          </w:rPr>
          <w:t>​</w:t>
        </w:r>
      </w:hyperlink>
    </w:p>
    <w:p w14:paraId="643DE1B1" w14:textId="77777777" w:rsidR="00DF0A73" w:rsidRPr="001E791B" w:rsidRDefault="00DF0A73" w:rsidP="00B26987">
      <w:pPr>
        <w:rPr>
          <w:b/>
          <w:bCs/>
        </w:rPr>
      </w:pPr>
    </w:p>
    <w:p w14:paraId="66C93C90" w14:textId="29A2C3CA" w:rsidR="005232EE" w:rsidRPr="005232EE" w:rsidRDefault="005232EE" w:rsidP="00DF0A73">
      <w:pPr>
        <w:jc w:val="center"/>
      </w:pPr>
      <w:r w:rsidRPr="005232EE">
        <w:rPr>
          <w:b/>
          <w:bCs/>
        </w:rPr>
        <w:lastRenderedPageBreak/>
        <w:t>REPORTING REAL PROPERTY REPORTING STATUS</w:t>
      </w:r>
    </w:p>
    <w:p w14:paraId="51253FD8" w14:textId="631FE603" w:rsidR="005232EE" w:rsidRPr="005232EE" w:rsidRDefault="005232EE" w:rsidP="005232EE">
      <w:r w:rsidRPr="005232EE">
        <w:t>Federal</w:t>
      </w:r>
      <w:r w:rsidR="00DF0A73">
        <w:t xml:space="preserve"> requirements outlined in</w:t>
      </w:r>
      <w:r w:rsidRPr="005232EE">
        <w:t> </w:t>
      </w:r>
      <w:hyperlink r:id="rId6" w:tgtFrame="_blank" w:history="1">
        <w:r w:rsidRPr="005232EE">
          <w:rPr>
            <w:rStyle w:val="Hyperlink"/>
          </w:rPr>
          <w:t>2 CFR § 200.330</w:t>
        </w:r>
      </w:hyperlink>
      <w:r w:rsidRPr="005232EE">
        <w:t xml:space="preserve">, set by the Federal Office of Management and Budget (OMB), and implemented by the US Department of Education provides that ESSER recipients must </w:t>
      </w:r>
      <w:r w:rsidRPr="005232EE">
        <w:rPr>
          <w:b/>
          <w:bCs/>
        </w:rPr>
        <w:t>report</w:t>
      </w:r>
      <w:r w:rsidRPr="005232EE">
        <w:t xml:space="preserve"> annually, for at least the first 15 years, on the status of the real property in which ESSER funds were invested and therefore, the federal government, has an ongoing interest.</w:t>
      </w:r>
    </w:p>
    <w:p w14:paraId="1D0F3203" w14:textId="53D87883" w:rsidR="005232EE" w:rsidRPr="005232EE" w:rsidRDefault="005232EE" w:rsidP="005232EE">
      <w:r w:rsidRPr="005232EE">
        <w:rPr>
          <w:b/>
          <w:bCs/>
        </w:rPr>
        <w:t>Regardless of the amount of ESSER funds invested</w:t>
      </w:r>
      <w:r w:rsidRPr="005232EE">
        <w:t xml:space="preserve">, </w:t>
      </w:r>
      <w:r>
        <w:t>school divisions</w:t>
      </w:r>
      <w:r w:rsidRPr="005232EE">
        <w:t xml:space="preserve"> that use</w:t>
      </w:r>
      <w:r>
        <w:t>d</w:t>
      </w:r>
      <w:r w:rsidRPr="005232EE">
        <w:t xml:space="preserve"> ESSER funds to </w:t>
      </w:r>
      <w:r w:rsidRPr="005232EE">
        <w:rPr>
          <w:b/>
          <w:bCs/>
        </w:rPr>
        <w:t xml:space="preserve">acquire </w:t>
      </w:r>
      <w:r w:rsidR="00DF0A73">
        <w:rPr>
          <w:b/>
          <w:bCs/>
        </w:rPr>
        <w:t xml:space="preserve">real property </w:t>
      </w:r>
      <w:r w:rsidRPr="005232EE">
        <w:rPr>
          <w:b/>
          <w:bCs/>
        </w:rPr>
        <w:t>or improve facilities </w:t>
      </w:r>
      <w:r w:rsidRPr="005232EE">
        <w:t xml:space="preserve">must report on the status of the property annually, for at least the first 15 years. the status is reported by submitting a </w:t>
      </w:r>
      <w:r w:rsidRPr="005232EE">
        <w:rPr>
          <w:b/>
          <w:bCs/>
        </w:rPr>
        <w:t>Federal Real Property Status Report (Cover Page) (SF-429</w:t>
      </w:r>
      <w:r w:rsidRPr="005232EE">
        <w:t xml:space="preserve">) and </w:t>
      </w:r>
      <w:r w:rsidRPr="005232EE">
        <w:rPr>
          <w:b/>
          <w:bCs/>
        </w:rPr>
        <w:t>Standard Form 429 Attachment A</w:t>
      </w:r>
      <w:r w:rsidRPr="005232EE">
        <w:t xml:space="preserve"> each year to </w:t>
      </w:r>
      <w:r w:rsidR="00DF0A73">
        <w:t>VDOE</w:t>
      </w:r>
      <w:r w:rsidRPr="005232EE">
        <w:t xml:space="preserve">. If the </w:t>
      </w:r>
      <w:r w:rsidR="00DF0A73">
        <w:t xml:space="preserve">school </w:t>
      </w:r>
      <w:r w:rsidRPr="005232EE">
        <w:t>di</w:t>
      </w:r>
      <w:r w:rsidR="00DF0A73">
        <w:t>vision</w:t>
      </w:r>
      <w:r w:rsidRPr="005232EE">
        <w:t xml:space="preserve"> is approved to dispose of property with a federal interest, the </w:t>
      </w:r>
      <w:r w:rsidR="00DF0A73">
        <w:t>school division</w:t>
      </w:r>
      <w:r w:rsidRPr="005232EE">
        <w:t xml:space="preserve"> will also complete Standard Form 429 Attachment (C) in the year the property was disposed.</w:t>
      </w:r>
      <w:r w:rsidRPr="005232EE">
        <w:rPr>
          <w:rFonts w:ascii="Arial" w:hAnsi="Arial" w:cs="Arial"/>
        </w:rPr>
        <w:t>​</w:t>
      </w:r>
    </w:p>
    <w:p w14:paraId="6AFE702F" w14:textId="77777777" w:rsidR="005232EE" w:rsidRPr="005232EE" w:rsidRDefault="005232EE" w:rsidP="005232EE">
      <w:r w:rsidRPr="005232EE">
        <w:rPr>
          <w:b/>
          <w:bCs/>
        </w:rPr>
        <w:t>ESSER Real Property Status Reports</w:t>
      </w:r>
    </w:p>
    <w:p w14:paraId="3E22A5C6" w14:textId="6CBF93E2" w:rsidR="005232EE" w:rsidRPr="005232EE" w:rsidRDefault="005232EE" w:rsidP="005232EE">
      <w:r w:rsidRPr="005232EE">
        <w:t>The most current version of the Federal Real Property Status Report forms and instructions can be </w:t>
      </w:r>
      <w:hyperlink r:id="rId7" w:tgtFrame="_blank" w:history="1">
        <w:r w:rsidRPr="005232EE">
          <w:rPr>
            <w:rStyle w:val="Hyperlink"/>
          </w:rPr>
          <w:t>found on this Gr</w:t>
        </w:r>
        <w:r w:rsidRPr="005232EE">
          <w:rPr>
            <w:rStyle w:val="Hyperlink"/>
          </w:rPr>
          <w:t>a</w:t>
        </w:r>
        <w:r w:rsidRPr="005232EE">
          <w:rPr>
            <w:rStyle w:val="Hyperlink"/>
          </w:rPr>
          <w:t>nts.Gov w</w:t>
        </w:r>
        <w:r w:rsidRPr="005232EE">
          <w:rPr>
            <w:rStyle w:val="Hyperlink"/>
          </w:rPr>
          <w:t>e</w:t>
        </w:r>
        <w:r w:rsidRPr="005232EE">
          <w:rPr>
            <w:rStyle w:val="Hyperlink"/>
          </w:rPr>
          <w:t>b site. </w:t>
        </w:r>
      </w:hyperlink>
    </w:p>
    <w:p w14:paraId="523E6995" w14:textId="77777777" w:rsidR="005232EE" w:rsidRPr="005232EE" w:rsidRDefault="005232EE" w:rsidP="005232EE">
      <w:pPr>
        <w:numPr>
          <w:ilvl w:val="0"/>
          <w:numId w:val="2"/>
        </w:numPr>
      </w:pPr>
      <w:r w:rsidRPr="005232EE">
        <w:t>Federal Real Property Status Report (Cover Page), Form SF-429</w:t>
      </w:r>
    </w:p>
    <w:p w14:paraId="3F654C00" w14:textId="7D4DAD53" w:rsidR="005232EE" w:rsidRPr="005232EE" w:rsidRDefault="005232EE" w:rsidP="005232EE">
      <w:pPr>
        <w:numPr>
          <w:ilvl w:val="0"/>
          <w:numId w:val="2"/>
        </w:numPr>
      </w:pPr>
      <w:r w:rsidRPr="005232EE">
        <w:t>Federal Report Property Status Report, Form SF-429 Attachment A</w:t>
      </w:r>
      <w:r w:rsidR="00B26987">
        <w:t xml:space="preserve"> (General Reporting)</w:t>
      </w:r>
    </w:p>
    <w:p w14:paraId="2C2171CB" w14:textId="14FA3D8F" w:rsidR="005232EE" w:rsidRPr="005232EE" w:rsidRDefault="005232EE" w:rsidP="005232EE">
      <w:pPr>
        <w:numPr>
          <w:ilvl w:val="0"/>
          <w:numId w:val="2"/>
        </w:numPr>
      </w:pPr>
      <w:r w:rsidRPr="005232EE">
        <w:t>Federal Report Property Status Report, Form SF-429 Attachment C</w:t>
      </w:r>
      <w:r w:rsidRPr="005232EE">
        <w:rPr>
          <w:rFonts w:ascii="Arial" w:hAnsi="Arial" w:cs="Arial"/>
        </w:rPr>
        <w:t>​</w:t>
      </w:r>
      <w:r w:rsidR="00B26987">
        <w:rPr>
          <w:rFonts w:ascii="Arial" w:hAnsi="Arial" w:cs="Arial"/>
        </w:rPr>
        <w:t xml:space="preserve"> (only required if property is sold/disposed of)</w:t>
      </w:r>
    </w:p>
    <w:p w14:paraId="22AA09E8" w14:textId="77777777" w:rsidR="005232EE" w:rsidRDefault="005232EE" w:rsidP="005232EE">
      <w:pPr>
        <w:rPr>
          <w:b/>
          <w:bCs/>
        </w:rPr>
      </w:pPr>
      <w:r w:rsidRPr="005232EE">
        <w:t>Completed Federal Real Property Status Report forms </w:t>
      </w:r>
      <w:r w:rsidRPr="005232EE">
        <w:rPr>
          <w:b/>
          <w:bCs/>
        </w:rPr>
        <w:t xml:space="preserve">shall be submitted to </w:t>
      </w:r>
      <w:r>
        <w:rPr>
          <w:b/>
          <w:bCs/>
        </w:rPr>
        <w:t>VDOE</w:t>
      </w:r>
      <w:r w:rsidRPr="005232EE">
        <w:rPr>
          <w:b/>
          <w:bCs/>
        </w:rPr>
        <w:t xml:space="preserve"> by </w:t>
      </w:r>
      <w:r>
        <w:rPr>
          <w:b/>
          <w:bCs/>
        </w:rPr>
        <w:t>December 15</w:t>
      </w:r>
      <w:r w:rsidRPr="005232EE">
        <w:rPr>
          <w:b/>
          <w:bCs/>
        </w:rPr>
        <w:t>, 2024.</w:t>
      </w:r>
    </w:p>
    <w:p w14:paraId="319B7B9C" w14:textId="77777777" w:rsidR="005232EE" w:rsidRDefault="005232EE" w:rsidP="005232EE">
      <w:pPr>
        <w:rPr>
          <w:b/>
          <w:bCs/>
        </w:rPr>
      </w:pPr>
      <w:r>
        <w:rPr>
          <w:b/>
          <w:bCs/>
        </w:rPr>
        <w:t>Forms may be submitted by one of the following methods:</w:t>
      </w:r>
    </w:p>
    <w:p w14:paraId="7900D461" w14:textId="196DD953" w:rsidR="005232EE" w:rsidRDefault="005232EE" w:rsidP="005232EE">
      <w:pPr>
        <w:pStyle w:val="ListParagraph"/>
        <w:numPr>
          <w:ilvl w:val="0"/>
          <w:numId w:val="3"/>
        </w:numPr>
      </w:pPr>
      <w:r>
        <w:t>Upload into the</w:t>
      </w:r>
      <w:r w:rsidR="00DF0A73">
        <w:t xml:space="preserve"> </w:t>
      </w:r>
      <w:hyperlink r:id="rId8" w:history="1">
        <w:r w:rsidR="00DF0A73" w:rsidRPr="00DF0A73">
          <w:rPr>
            <w:rStyle w:val="Hyperlink"/>
          </w:rPr>
          <w:t>Federal</w:t>
        </w:r>
        <w:r w:rsidRPr="00DF0A73">
          <w:rPr>
            <w:rStyle w:val="Hyperlink"/>
          </w:rPr>
          <w:t xml:space="preserve"> Pande</w:t>
        </w:r>
        <w:r w:rsidRPr="00DF0A73">
          <w:rPr>
            <w:rStyle w:val="Hyperlink"/>
          </w:rPr>
          <w:t>m</w:t>
        </w:r>
        <w:r w:rsidRPr="00DF0A73">
          <w:rPr>
            <w:rStyle w:val="Hyperlink"/>
          </w:rPr>
          <w:t>ic Relief Sharepoint site</w:t>
        </w:r>
      </w:hyperlink>
      <w:r>
        <w:t xml:space="preserve"> (into the Reporting and Recording subfolder)</w:t>
      </w:r>
    </w:p>
    <w:p w14:paraId="3F5C9E52" w14:textId="7AE45F0E" w:rsidR="005232EE" w:rsidRDefault="005232EE" w:rsidP="005232EE">
      <w:pPr>
        <w:pStyle w:val="ListParagraph"/>
        <w:numPr>
          <w:ilvl w:val="0"/>
          <w:numId w:val="3"/>
        </w:numPr>
      </w:pPr>
      <w:r>
        <w:t xml:space="preserve">Email to </w:t>
      </w:r>
      <w:hyperlink r:id="rId9" w:history="1">
        <w:r w:rsidRPr="00167773">
          <w:rPr>
            <w:rStyle w:val="Hyperlink"/>
          </w:rPr>
          <w:t>vdoefederalrelief@doe.virginia.gov</w:t>
        </w:r>
      </w:hyperlink>
    </w:p>
    <w:p w14:paraId="1AF24775" w14:textId="77777777" w:rsidR="005232EE" w:rsidRDefault="005232EE"/>
    <w:sectPr w:rsidR="00523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305B"/>
    <w:multiLevelType w:val="multilevel"/>
    <w:tmpl w:val="BDDC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73D7E"/>
    <w:multiLevelType w:val="hybridMultilevel"/>
    <w:tmpl w:val="A64AD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4C6434"/>
    <w:multiLevelType w:val="multilevel"/>
    <w:tmpl w:val="E6B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2076787">
    <w:abstractNumId w:val="2"/>
  </w:num>
  <w:num w:numId="2" w16cid:durableId="1964117569">
    <w:abstractNumId w:val="0"/>
  </w:num>
  <w:num w:numId="3" w16cid:durableId="168408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EE"/>
    <w:rsid w:val="001E791B"/>
    <w:rsid w:val="005232EE"/>
    <w:rsid w:val="00531B93"/>
    <w:rsid w:val="00B26987"/>
    <w:rsid w:val="00DF0A73"/>
    <w:rsid w:val="00DF2AB2"/>
    <w:rsid w:val="00E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0316"/>
  <w15:chartTrackingRefBased/>
  <w15:docId w15:val="{A76AA89A-5F28-4A38-9144-A0A21CE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2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2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2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B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gov.sharepoint.com/sites/DOE-FPM-FederalPandemicReliefPrograms-External/Davis%20Bacon%20Projects/Forms/AllItems.aspx?viewid=228e29a6%2D0808%2D4cfd%2D9e62%2Dc1ea69f45c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://grants.gov/forms/forms-repository/post-award-reporting-forms&amp;data=05%7c02%7cjana.cox%40education.ky.gov%7ce7861e4e2f3f4970eecb08dc75e5cbba%7c9360c11f90e64706ad0025fcdc9e2ed1%7c0%7c0%7c638514877038190914%7cUnknown%7cTWFpbGZsb3d8eyJWIjoiMC4wLjAwMDAiLCJQIjoiV2luMzIiLCJBTiI6Ik1haWwiLCJXVCI6Mn0%3D%7c0%7c%7c%7c&amp;sdata=ZuKqsxdFqfmgyysTaHJORd3FeOHvgWNAFinZOquUWJ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1.safelinks.protection.outlook.com/?url=https://www.ecfr.gov/current/title-2/subtitle-A/chapter-II/part-200/subpart-D/subject-group-ECFR36520e4111dce32/section-200.330&amp;data=05%7c02%7cjana.cox%40education.ky.gov%7c2534cd94877245addb7b08dc6928099f%7c9360c11f90e64706ad0025fcdc9e2ed1%7c0%7c0%7c638500868220766262%7cUnknown%7cTWFpbGZsb3d8eyJWIjoiMC4wLjAwMDAiLCJQIjoiV2luMzIiLCJBTiI6Ik1haWwiLCJXVCI6Mn0%3D%7c0%7c%7c%7c&amp;sdata=N3/OtENshfDVG7NKPY8OoHxrwbyKcQKcn3xiTkZJzkk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e.virginia.gov/home/showpublisheddocument/51442/638375372891530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doefederalrelief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Sylvester, Carol (DOE)</dc:creator>
  <cp:keywords/>
  <dc:description/>
  <cp:lastModifiedBy>Sylvester, Carol (DOE)</cp:lastModifiedBy>
  <cp:revision>2</cp:revision>
  <dcterms:created xsi:type="dcterms:W3CDTF">2024-10-27T22:09:00Z</dcterms:created>
  <dcterms:modified xsi:type="dcterms:W3CDTF">2024-10-28T20:41:00Z</dcterms:modified>
</cp:coreProperties>
</file>