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2317" w:rsidR="00654AE3" w:rsidP="004B2317" w:rsidRDefault="00861425" w14:paraId="4CEC30C9" w14:textId="77777777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317">
        <w:rPr>
          <w:rFonts w:ascii="Times New Roman" w:hAnsi="Times New Roman" w:cs="Times New Roman"/>
          <w:color w:val="auto"/>
          <w:sz w:val="24"/>
          <w:szCs w:val="24"/>
        </w:rPr>
        <w:t>Virginia Department of Education</w:t>
      </w:r>
    </w:p>
    <w:p w:rsidRPr="004B2317" w:rsidR="00654AE3" w:rsidP="004B2317" w:rsidRDefault="00654AE3" w14:paraId="1C185C0C" w14:textId="77777777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Office of </w:t>
      </w:r>
      <w:r w:rsidRPr="004B2317" w:rsidR="00505B77">
        <w:rPr>
          <w:rFonts w:ascii="Times New Roman" w:hAnsi="Times New Roman" w:cs="Times New Roman"/>
          <w:color w:val="auto"/>
          <w:sz w:val="24"/>
          <w:szCs w:val="24"/>
        </w:rPr>
        <w:t xml:space="preserve">ESEA </w:t>
      </w:r>
      <w:r w:rsidRPr="004B2317">
        <w:rPr>
          <w:rFonts w:ascii="Times New Roman" w:hAnsi="Times New Roman" w:cs="Times New Roman"/>
          <w:color w:val="auto"/>
          <w:sz w:val="24"/>
          <w:szCs w:val="24"/>
        </w:rPr>
        <w:t>Program</w:t>
      </w:r>
      <w:r w:rsidRPr="004B2317" w:rsidR="00B91AE8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4B2317" w:rsidR="00445524" w:rsidP="004B2317" w:rsidRDefault="00445524" w14:paraId="6D9007B5" w14:textId="77777777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Procedures for </w:t>
      </w:r>
      <w:r w:rsidRPr="004B2317" w:rsidR="00425B49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4B2317">
        <w:rPr>
          <w:rFonts w:ascii="Times New Roman" w:hAnsi="Times New Roman" w:cs="Times New Roman"/>
          <w:color w:val="auto"/>
          <w:sz w:val="24"/>
          <w:szCs w:val="24"/>
        </w:rPr>
        <w:t>Reallocation of Title III, Part A, Funds</w:t>
      </w:r>
    </w:p>
    <w:p w:rsidR="00445524" w:rsidP="00445524" w:rsidRDefault="00445524" w14:paraId="4984924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524" w:rsidP="006A0AD0" w:rsidRDefault="006A0AD0" w14:paraId="7DED955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AD0">
        <w:rPr>
          <w:rFonts w:ascii="Times New Roman" w:hAnsi="Times New Roman" w:cs="Times New Roman"/>
          <w:sz w:val="24"/>
          <w:szCs w:val="24"/>
        </w:rPr>
        <w:t xml:space="preserve">Section 3114(c) of the </w:t>
      </w:r>
      <w:r w:rsidRPr="006A0AD0">
        <w:rPr>
          <w:rFonts w:ascii="Times New Roman" w:hAnsi="Times New Roman" w:cs="Times New Roman"/>
          <w:i/>
          <w:iCs/>
          <w:sz w:val="24"/>
          <w:szCs w:val="24"/>
        </w:rPr>
        <w:t xml:space="preserve">Elementary and Secondary Education Act of 1965 </w:t>
      </w:r>
      <w:r w:rsidRPr="006A0AD0">
        <w:rPr>
          <w:rFonts w:ascii="Times New Roman" w:hAnsi="Times New Roman" w:cs="Times New Roman"/>
          <w:sz w:val="24"/>
          <w:szCs w:val="24"/>
        </w:rPr>
        <w:t>(ESE</w:t>
      </w:r>
      <w:r w:rsidR="00E6299F">
        <w:rPr>
          <w:rFonts w:ascii="Times New Roman" w:hAnsi="Times New Roman" w:cs="Times New Roman"/>
          <w:sz w:val="24"/>
          <w:szCs w:val="24"/>
        </w:rPr>
        <w:t>A</w:t>
      </w:r>
      <w:r w:rsidRPr="006A0AD0">
        <w:rPr>
          <w:rFonts w:ascii="Times New Roman" w:hAnsi="Times New Roman" w:cs="Times New Roman"/>
          <w:sz w:val="24"/>
          <w:szCs w:val="24"/>
        </w:rPr>
        <w:t xml:space="preserve">) requires the reallocation of </w:t>
      </w:r>
      <w:r w:rsidR="000D5A3A">
        <w:rPr>
          <w:rFonts w:ascii="Times New Roman" w:hAnsi="Times New Roman" w:cs="Times New Roman"/>
          <w:sz w:val="24"/>
          <w:szCs w:val="24"/>
        </w:rPr>
        <w:t>unused</w:t>
      </w:r>
      <w:r w:rsidRPr="006A0AD0">
        <w:rPr>
          <w:rFonts w:ascii="Times New Roman" w:hAnsi="Times New Roman" w:cs="Times New Roman"/>
          <w:sz w:val="24"/>
          <w:szCs w:val="24"/>
        </w:rPr>
        <w:t xml:space="preserve"> Title III, Part A, funds to school divisions in accordance with criteria established by the state educational agency (SEA). </w:t>
      </w:r>
      <w:r w:rsidR="009D6EC7">
        <w:rPr>
          <w:rFonts w:ascii="Times New Roman" w:hAnsi="Times New Roman" w:cs="Times New Roman"/>
          <w:sz w:val="24"/>
          <w:szCs w:val="24"/>
        </w:rPr>
        <w:t xml:space="preserve">The </w:t>
      </w:r>
      <w:r w:rsidR="006C67AA">
        <w:rPr>
          <w:rFonts w:ascii="Times New Roman" w:hAnsi="Times New Roman" w:cs="Times New Roman"/>
          <w:sz w:val="24"/>
          <w:szCs w:val="24"/>
        </w:rPr>
        <w:t>Virginia Department of Education (</w:t>
      </w:r>
      <w:r w:rsidR="009D6EC7">
        <w:rPr>
          <w:rFonts w:ascii="Times New Roman" w:hAnsi="Times New Roman" w:cs="Times New Roman"/>
          <w:sz w:val="24"/>
          <w:szCs w:val="24"/>
        </w:rPr>
        <w:t>VDOE</w:t>
      </w:r>
      <w:r w:rsidR="006C67AA">
        <w:rPr>
          <w:rFonts w:ascii="Times New Roman" w:hAnsi="Times New Roman" w:cs="Times New Roman"/>
          <w:sz w:val="24"/>
          <w:szCs w:val="24"/>
        </w:rPr>
        <w:t>)</w:t>
      </w:r>
      <w:r w:rsidR="009D6EC7">
        <w:rPr>
          <w:rFonts w:ascii="Times New Roman" w:hAnsi="Times New Roman" w:cs="Times New Roman"/>
          <w:sz w:val="24"/>
          <w:szCs w:val="24"/>
        </w:rPr>
        <w:t xml:space="preserve"> has</w:t>
      </w:r>
      <w:r w:rsidR="00445524">
        <w:rPr>
          <w:rFonts w:ascii="Times New Roman" w:hAnsi="Times New Roman" w:cs="Times New Roman"/>
          <w:sz w:val="24"/>
          <w:szCs w:val="24"/>
        </w:rPr>
        <w:t xml:space="preserve"> establish</w:t>
      </w:r>
      <w:r w:rsidR="009D6EC7">
        <w:rPr>
          <w:rFonts w:ascii="Times New Roman" w:hAnsi="Times New Roman" w:cs="Times New Roman"/>
          <w:sz w:val="24"/>
          <w:szCs w:val="24"/>
        </w:rPr>
        <w:t>ed</w:t>
      </w:r>
      <w:r w:rsidR="00445524">
        <w:rPr>
          <w:rFonts w:ascii="Times New Roman" w:hAnsi="Times New Roman" w:cs="Times New Roman"/>
          <w:sz w:val="24"/>
          <w:szCs w:val="24"/>
        </w:rPr>
        <w:t xml:space="preserve"> procedures for reallocation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445524">
        <w:rPr>
          <w:rFonts w:ascii="Times New Roman" w:hAnsi="Times New Roman" w:cs="Times New Roman"/>
          <w:sz w:val="24"/>
          <w:szCs w:val="24"/>
        </w:rPr>
        <w:t xml:space="preserve"> include determining: 1) </w:t>
      </w:r>
      <w:r w:rsidR="00E140B1">
        <w:rPr>
          <w:rFonts w:ascii="Times New Roman" w:hAnsi="Times New Roman" w:cs="Times New Roman"/>
          <w:sz w:val="24"/>
          <w:szCs w:val="24"/>
        </w:rPr>
        <w:t xml:space="preserve">identification of </w:t>
      </w:r>
      <w:r w:rsidR="000D5A3A">
        <w:rPr>
          <w:rFonts w:ascii="Times New Roman" w:hAnsi="Times New Roman" w:cs="Times New Roman"/>
          <w:sz w:val="24"/>
          <w:szCs w:val="24"/>
        </w:rPr>
        <w:t>unused</w:t>
      </w:r>
      <w:r w:rsidR="00E140B1">
        <w:rPr>
          <w:rFonts w:ascii="Times New Roman" w:hAnsi="Times New Roman" w:cs="Times New Roman"/>
          <w:sz w:val="24"/>
          <w:szCs w:val="24"/>
        </w:rPr>
        <w:t xml:space="preserve"> funds</w:t>
      </w:r>
      <w:r w:rsidR="00445524">
        <w:rPr>
          <w:rFonts w:ascii="Times New Roman" w:hAnsi="Times New Roman" w:cs="Times New Roman"/>
          <w:sz w:val="24"/>
          <w:szCs w:val="24"/>
        </w:rPr>
        <w:t>; 2) areas of</w:t>
      </w:r>
      <w:r w:rsidR="00E140B1">
        <w:rPr>
          <w:rFonts w:ascii="Times New Roman" w:hAnsi="Times New Roman" w:cs="Times New Roman"/>
          <w:sz w:val="24"/>
          <w:szCs w:val="24"/>
        </w:rPr>
        <w:t xml:space="preserve"> </w:t>
      </w:r>
      <w:r w:rsidR="00445524">
        <w:rPr>
          <w:rFonts w:ascii="Times New Roman" w:hAnsi="Times New Roman" w:cs="Times New Roman"/>
          <w:sz w:val="24"/>
          <w:szCs w:val="24"/>
        </w:rPr>
        <w:t>eligibility; and 3) time</w:t>
      </w:r>
      <w:r w:rsidR="006C67AA">
        <w:rPr>
          <w:rFonts w:ascii="Times New Roman" w:hAnsi="Times New Roman" w:cs="Times New Roman"/>
          <w:sz w:val="24"/>
          <w:szCs w:val="24"/>
        </w:rPr>
        <w:t xml:space="preserve"> </w:t>
      </w:r>
      <w:r w:rsidR="00445524">
        <w:rPr>
          <w:rFonts w:ascii="Times New Roman" w:hAnsi="Times New Roman" w:cs="Times New Roman"/>
          <w:sz w:val="24"/>
          <w:szCs w:val="24"/>
        </w:rPr>
        <w:t>frames for reallocation.</w:t>
      </w:r>
    </w:p>
    <w:p w:rsidR="00445524" w:rsidP="00445524" w:rsidRDefault="00445524" w14:paraId="1E8851F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77DC1" w:rsidR="00445524" w:rsidP="00277DC1" w:rsidRDefault="00445524" w14:paraId="6EBCBB9B" w14:textId="7777777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Identification of </w:t>
      </w:r>
      <w:r w:rsidRPr="00277DC1" w:rsidR="000D5A3A">
        <w:rPr>
          <w:rFonts w:ascii="Times New Roman" w:hAnsi="Times New Roman" w:cs="Times New Roman"/>
          <w:color w:val="auto"/>
          <w:sz w:val="24"/>
          <w:szCs w:val="24"/>
          <w:u w:val="single"/>
        </w:rPr>
        <w:t>Unused</w:t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Funds</w:t>
      </w:r>
    </w:p>
    <w:p w:rsidR="00445524" w:rsidP="00445524" w:rsidRDefault="00445524" w14:paraId="59760B7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5524" w:rsidP="00445524" w:rsidRDefault="000D5A3A" w14:paraId="20A2AC4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Unused</w:t>
      </w:r>
      <w:r w:rsidR="00445524">
        <w:rPr>
          <w:rFonts w:ascii="Times New Roman" w:hAnsi="Times New Roman" w:cs="Times New Roman"/>
          <w:sz w:val="24"/>
          <w:szCs w:val="24"/>
        </w:rPr>
        <w:t xml:space="preserve"> Title III, Part A</w:t>
      </w:r>
      <w:r w:rsidR="00861425">
        <w:rPr>
          <w:rFonts w:ascii="Times New Roman" w:hAnsi="Times New Roman" w:cs="Times New Roman"/>
          <w:sz w:val="24"/>
          <w:szCs w:val="24"/>
        </w:rPr>
        <w:t>,</w:t>
      </w:r>
      <w:r w:rsidR="00445524">
        <w:rPr>
          <w:rFonts w:ascii="Times New Roman" w:hAnsi="Times New Roman" w:cs="Times New Roman"/>
          <w:sz w:val="24"/>
          <w:szCs w:val="24"/>
        </w:rPr>
        <w:t xml:space="preserve"> funds are identified as Title III, Part A</w:t>
      </w:r>
      <w:r w:rsidR="009D6EC7">
        <w:rPr>
          <w:rFonts w:ascii="Times New Roman" w:hAnsi="Times New Roman" w:cs="Times New Roman"/>
          <w:sz w:val="24"/>
          <w:szCs w:val="24"/>
        </w:rPr>
        <w:t>,</w:t>
      </w:r>
      <w:r w:rsidR="00445524">
        <w:rPr>
          <w:rFonts w:ascii="Times New Roman" w:hAnsi="Times New Roman" w:cs="Times New Roman"/>
          <w:sz w:val="24"/>
          <w:szCs w:val="24"/>
        </w:rPr>
        <w:t xml:space="preserve"> funds from a </w:t>
      </w:r>
      <w:r w:rsidR="008164FF">
        <w:rPr>
          <w:rFonts w:ascii="Times New Roman" w:hAnsi="Times New Roman" w:cs="Times New Roman"/>
          <w:sz w:val="24"/>
          <w:szCs w:val="24"/>
        </w:rPr>
        <w:t>local educational agency</w:t>
      </w:r>
      <w:r w:rsidR="00445524">
        <w:rPr>
          <w:rFonts w:ascii="Times New Roman" w:hAnsi="Times New Roman" w:cs="Times New Roman"/>
          <w:sz w:val="24"/>
          <w:szCs w:val="24"/>
        </w:rPr>
        <w:t xml:space="preserve"> </w:t>
      </w:r>
      <w:r w:rsidR="008164FF">
        <w:rPr>
          <w:rFonts w:ascii="Times New Roman" w:hAnsi="Times New Roman" w:cs="Times New Roman"/>
          <w:sz w:val="24"/>
          <w:szCs w:val="24"/>
        </w:rPr>
        <w:t>(</w:t>
      </w:r>
      <w:r w:rsidR="00F97CAF">
        <w:rPr>
          <w:rFonts w:ascii="Times New Roman" w:hAnsi="Times New Roman" w:cs="Times New Roman"/>
          <w:sz w:val="24"/>
          <w:szCs w:val="24"/>
        </w:rPr>
        <w:t>LEA</w:t>
      </w:r>
      <w:r w:rsidR="008164FF">
        <w:rPr>
          <w:rFonts w:ascii="Times New Roman" w:hAnsi="Times New Roman" w:cs="Times New Roman"/>
          <w:sz w:val="24"/>
          <w:szCs w:val="24"/>
        </w:rPr>
        <w:t>)</w:t>
      </w:r>
      <w:r w:rsidR="00445524">
        <w:rPr>
          <w:rFonts w:ascii="Times New Roman" w:hAnsi="Times New Roman" w:cs="Times New Roman"/>
          <w:sz w:val="24"/>
          <w:szCs w:val="24"/>
        </w:rPr>
        <w:t xml:space="preserve"> that</w:t>
      </w:r>
      <w:r w:rsidR="00ED4453">
        <w:rPr>
          <w:rFonts w:ascii="Times New Roman" w:hAnsi="Times New Roman" w:cs="Times New Roman"/>
          <w:sz w:val="24"/>
          <w:szCs w:val="24"/>
        </w:rPr>
        <w:t xml:space="preserve"> has</w:t>
      </w:r>
      <w:r w:rsidR="00445524">
        <w:rPr>
          <w:rFonts w:ascii="Times New Roman" w:hAnsi="Times New Roman" w:cs="Times New Roman"/>
          <w:sz w:val="24"/>
          <w:szCs w:val="24"/>
        </w:rPr>
        <w:t>:</w:t>
      </w:r>
    </w:p>
    <w:p w:rsidR="00445524" w:rsidP="00445524" w:rsidRDefault="00445524" w14:paraId="1BB7BD5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7014A" w:rsidR="00445524" w:rsidP="00E7014A" w:rsidRDefault="00ED4453" w14:paraId="72E695A1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7014A" w:rsidR="00E7014A">
        <w:rPr>
          <w:rFonts w:ascii="Times New Roman" w:hAnsi="Times New Roman" w:cs="Times New Roman"/>
          <w:sz w:val="24"/>
          <w:szCs w:val="24"/>
        </w:rPr>
        <w:t>ot submitted an application for Title III, Part A</w:t>
      </w:r>
      <w:r w:rsidR="009D6EC7">
        <w:rPr>
          <w:rFonts w:ascii="Times New Roman" w:hAnsi="Times New Roman" w:cs="Times New Roman"/>
          <w:sz w:val="24"/>
          <w:szCs w:val="24"/>
        </w:rPr>
        <w:t>,</w:t>
      </w:r>
      <w:r w:rsidRPr="00E7014A" w:rsidR="00E7014A">
        <w:rPr>
          <w:rFonts w:ascii="Times New Roman" w:hAnsi="Times New Roman" w:cs="Times New Roman"/>
          <w:sz w:val="24"/>
          <w:szCs w:val="24"/>
        </w:rPr>
        <w:t xml:space="preserve"> </w:t>
      </w:r>
      <w:r w:rsidR="009D6EC7">
        <w:rPr>
          <w:rFonts w:ascii="Times New Roman" w:hAnsi="Times New Roman" w:cs="Times New Roman"/>
          <w:sz w:val="24"/>
          <w:szCs w:val="24"/>
        </w:rPr>
        <w:t>within sixty days of the release of the allocations</w:t>
      </w:r>
      <w:r w:rsidRPr="00E7014A" w:rsidR="009D6EC7">
        <w:rPr>
          <w:rFonts w:ascii="Times New Roman" w:hAnsi="Times New Roman" w:cs="Times New Roman"/>
          <w:sz w:val="24"/>
          <w:szCs w:val="24"/>
        </w:rPr>
        <w:t xml:space="preserve"> </w:t>
      </w:r>
      <w:r w:rsidRPr="00E7014A" w:rsidR="00E7014A">
        <w:rPr>
          <w:rFonts w:ascii="Times New Roman" w:hAnsi="Times New Roman" w:cs="Times New Roman"/>
          <w:sz w:val="24"/>
          <w:szCs w:val="24"/>
        </w:rPr>
        <w:t>and has chosen not to apply for funds</w:t>
      </w:r>
      <w:r w:rsidRPr="00E7014A" w:rsidR="00445524">
        <w:rPr>
          <w:rFonts w:ascii="Times New Roman" w:hAnsi="Times New Roman" w:cs="Times New Roman"/>
          <w:sz w:val="24"/>
          <w:szCs w:val="24"/>
        </w:rPr>
        <w:t>;</w:t>
      </w:r>
    </w:p>
    <w:p w:rsidRPr="00E7014A" w:rsidR="00E7014A" w:rsidP="00E7014A" w:rsidRDefault="00ED4453" w14:paraId="13072D17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E7014A" w:rsidR="00E7014A">
        <w:rPr>
          <w:rFonts w:ascii="Times New Roman" w:hAnsi="Times New Roman" w:cs="Times New Roman"/>
          <w:sz w:val="24"/>
          <w:szCs w:val="24"/>
        </w:rPr>
        <w:t>ad its allocation reduced because it failed to meet the maintenance of effort requirements;</w:t>
      </w:r>
    </w:p>
    <w:p w:rsidRPr="004559B5" w:rsidR="00445524" w:rsidP="00E7014A" w:rsidRDefault="00ED4453" w14:paraId="1559788A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4559B5" w:rsidR="00445524">
        <w:rPr>
          <w:rFonts w:ascii="Times New Roman" w:hAnsi="Times New Roman" w:cs="Times New Roman"/>
          <w:sz w:val="24"/>
          <w:szCs w:val="24"/>
        </w:rPr>
        <w:t xml:space="preserve">ad funds recovered by the SEA after determining 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4559B5" w:rsidR="00445524">
        <w:rPr>
          <w:rFonts w:ascii="Times New Roman" w:hAnsi="Times New Roman" w:cs="Times New Roman"/>
          <w:sz w:val="24"/>
          <w:szCs w:val="24"/>
        </w:rPr>
        <w:t xml:space="preserve"> </w:t>
      </w:r>
      <w:r w:rsidRPr="004559B5" w:rsidR="00F97CAF">
        <w:rPr>
          <w:rFonts w:ascii="Times New Roman" w:hAnsi="Times New Roman" w:cs="Times New Roman"/>
          <w:sz w:val="24"/>
          <w:szCs w:val="24"/>
        </w:rPr>
        <w:t>LEA</w:t>
      </w:r>
      <w:r w:rsidRPr="004559B5" w:rsidR="004559B5">
        <w:rPr>
          <w:rFonts w:ascii="Times New Roman" w:hAnsi="Times New Roman" w:cs="Times New Roman"/>
          <w:sz w:val="24"/>
          <w:szCs w:val="24"/>
        </w:rPr>
        <w:t xml:space="preserve"> </w:t>
      </w:r>
      <w:r w:rsidRPr="004559B5" w:rsidR="00445524">
        <w:rPr>
          <w:rFonts w:ascii="Times New Roman" w:hAnsi="Times New Roman" w:cs="Times New Roman"/>
          <w:sz w:val="24"/>
          <w:szCs w:val="24"/>
        </w:rPr>
        <w:t>failed to spend Title I</w:t>
      </w:r>
      <w:r w:rsidRPr="004559B5" w:rsidR="00E7014A">
        <w:rPr>
          <w:rFonts w:ascii="Times New Roman" w:hAnsi="Times New Roman" w:cs="Times New Roman"/>
          <w:sz w:val="24"/>
          <w:szCs w:val="24"/>
        </w:rPr>
        <w:t>II, Part A</w:t>
      </w:r>
      <w:r w:rsidR="000C2903">
        <w:rPr>
          <w:rFonts w:ascii="Times New Roman" w:hAnsi="Times New Roman" w:cs="Times New Roman"/>
          <w:sz w:val="24"/>
          <w:szCs w:val="24"/>
        </w:rPr>
        <w:t>,</w:t>
      </w:r>
      <w:r w:rsidRPr="004559B5" w:rsidR="00445524">
        <w:rPr>
          <w:rFonts w:ascii="Times New Roman" w:hAnsi="Times New Roman" w:cs="Times New Roman"/>
          <w:sz w:val="24"/>
          <w:szCs w:val="24"/>
        </w:rPr>
        <w:t xml:space="preserve"> funds in accordance with applicable law; or</w:t>
      </w:r>
    </w:p>
    <w:p w:rsidRPr="00E7014A" w:rsidR="00445524" w:rsidP="00E7014A" w:rsidRDefault="000D5A3A" w14:paraId="24720DEB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Unused</w:t>
      </w:r>
      <w:r w:rsidRPr="00E7014A" w:rsidR="00445524">
        <w:rPr>
          <w:rFonts w:ascii="Times New Roman" w:hAnsi="Times New Roman" w:cs="Times New Roman"/>
          <w:sz w:val="24"/>
          <w:szCs w:val="24"/>
        </w:rPr>
        <w:t xml:space="preserve"> funds for other reasons.</w:t>
      </w:r>
    </w:p>
    <w:p w:rsidR="00445524" w:rsidP="00445524" w:rsidRDefault="00445524" w14:paraId="468CA44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524" w:rsidP="00277DC1" w:rsidRDefault="00445524" w14:paraId="1C87CCBB" w14:textId="77777777">
      <w:pPr>
        <w:pStyle w:val="Heading2"/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t xml:space="preserve">. </w:t>
      </w:r>
      <w:r>
        <w:tab/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Reallocation Based on </w:t>
      </w:r>
      <w:r w:rsidRPr="00277DC1" w:rsidR="007121E6">
        <w:rPr>
          <w:rFonts w:ascii="Times New Roman" w:hAnsi="Times New Roman" w:cs="Times New Roman"/>
          <w:color w:val="auto"/>
          <w:sz w:val="24"/>
          <w:szCs w:val="24"/>
          <w:u w:val="single"/>
        </w:rPr>
        <w:t>A</w:t>
      </w:r>
      <w:r w:rsidRPr="00277DC1" w:rsidR="00FC0600">
        <w:rPr>
          <w:rFonts w:ascii="Times New Roman" w:hAnsi="Times New Roman" w:cs="Times New Roman"/>
          <w:color w:val="auto"/>
          <w:sz w:val="24"/>
          <w:szCs w:val="24"/>
          <w:u w:val="single"/>
        </w:rPr>
        <w:t>bility to Expend the Funds</w:t>
      </w:r>
    </w:p>
    <w:p w:rsidR="00445524" w:rsidP="00445524" w:rsidRDefault="00445524" w14:paraId="20C5E29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5524" w:rsidP="00445524" w:rsidRDefault="00445524" w14:paraId="6292D80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5B49">
        <w:rPr>
          <w:rFonts w:ascii="Times New Roman" w:hAnsi="Times New Roman" w:cs="Times New Roman"/>
          <w:sz w:val="24"/>
          <w:szCs w:val="24"/>
        </w:rPr>
        <w:t>VDOE will</w:t>
      </w:r>
      <w:r>
        <w:rPr>
          <w:rFonts w:ascii="Times New Roman" w:hAnsi="Times New Roman" w:cs="Times New Roman"/>
          <w:sz w:val="24"/>
          <w:szCs w:val="24"/>
        </w:rPr>
        <w:t xml:space="preserve"> reallocate </w:t>
      </w:r>
      <w:r w:rsidR="000D5A3A">
        <w:rPr>
          <w:rFonts w:ascii="Times New Roman" w:hAnsi="Times New Roman" w:cs="Times New Roman"/>
          <w:sz w:val="24"/>
          <w:szCs w:val="24"/>
        </w:rPr>
        <w:t>unused</w:t>
      </w:r>
      <w:r>
        <w:rPr>
          <w:rFonts w:ascii="Times New Roman" w:hAnsi="Times New Roman" w:cs="Times New Roman"/>
          <w:sz w:val="24"/>
          <w:szCs w:val="24"/>
        </w:rPr>
        <w:t xml:space="preserve"> Title </w:t>
      </w:r>
      <w:r w:rsidR="00E7014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014A">
        <w:rPr>
          <w:rFonts w:ascii="Times New Roman" w:hAnsi="Times New Roman" w:cs="Times New Roman"/>
          <w:sz w:val="24"/>
          <w:szCs w:val="24"/>
        </w:rPr>
        <w:t>, Part A</w:t>
      </w:r>
      <w:r w:rsidR="009D6EC7">
        <w:rPr>
          <w:rFonts w:ascii="Times New Roman" w:hAnsi="Times New Roman" w:cs="Times New Roman"/>
          <w:sz w:val="24"/>
          <w:szCs w:val="24"/>
        </w:rPr>
        <w:t>,</w:t>
      </w:r>
      <w:r w:rsidR="00E7014A">
        <w:rPr>
          <w:rFonts w:ascii="Times New Roman" w:hAnsi="Times New Roman" w:cs="Times New Roman"/>
          <w:sz w:val="24"/>
          <w:szCs w:val="24"/>
        </w:rPr>
        <w:t xml:space="preserve"> </w:t>
      </w:r>
      <w:r w:rsidR="007121E6">
        <w:rPr>
          <w:rFonts w:ascii="Times New Roman" w:hAnsi="Times New Roman" w:cs="Times New Roman"/>
          <w:sz w:val="24"/>
          <w:szCs w:val="24"/>
        </w:rPr>
        <w:t xml:space="preserve">funds </w:t>
      </w:r>
      <w:r w:rsidR="00E7014A">
        <w:rPr>
          <w:rFonts w:ascii="Times New Roman" w:hAnsi="Times New Roman" w:cs="Times New Roman"/>
          <w:sz w:val="24"/>
          <w:szCs w:val="24"/>
        </w:rPr>
        <w:t xml:space="preserve">on a per pupil basis to </w:t>
      </w:r>
      <w:r w:rsidR="008164FF">
        <w:rPr>
          <w:rFonts w:ascii="Times New Roman" w:hAnsi="Times New Roman" w:cs="Times New Roman"/>
          <w:sz w:val="24"/>
          <w:szCs w:val="24"/>
        </w:rPr>
        <w:t xml:space="preserve">eligible </w:t>
      </w:r>
      <w:r w:rsidR="00F97CAF">
        <w:rPr>
          <w:rFonts w:ascii="Times New Roman" w:hAnsi="Times New Roman" w:cs="Times New Roman"/>
          <w:sz w:val="24"/>
          <w:szCs w:val="24"/>
        </w:rPr>
        <w:t xml:space="preserve">LEAs </w:t>
      </w:r>
      <w:r w:rsidR="00FC0600">
        <w:rPr>
          <w:rFonts w:ascii="Times New Roman" w:hAnsi="Times New Roman" w:cs="Times New Roman"/>
          <w:sz w:val="24"/>
          <w:szCs w:val="24"/>
        </w:rPr>
        <w:t>who have the ability to expend the funds within the grant award period.</w:t>
      </w:r>
    </w:p>
    <w:p w:rsidR="00445524" w:rsidP="00445524" w:rsidRDefault="00445524" w14:paraId="36776E1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77DC1" w:rsidR="00445524" w:rsidP="00277DC1" w:rsidRDefault="00445524" w14:paraId="1EC69257" w14:textId="7777777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Determination of Eligibility</w:t>
      </w:r>
    </w:p>
    <w:p w:rsidR="00FC0600" w:rsidP="00445524" w:rsidRDefault="00FC0600" w14:paraId="42E8D95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0600" w:rsidP="00FC0600" w:rsidRDefault="00F97CAF" w14:paraId="79E7A2B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LEAs </w:t>
      </w:r>
      <w:r w:rsidR="00445524">
        <w:rPr>
          <w:rFonts w:ascii="Times New Roman" w:hAnsi="Times New Roman" w:cs="Times New Roman"/>
          <w:sz w:val="24"/>
          <w:szCs w:val="24"/>
        </w:rPr>
        <w:t xml:space="preserve">eligible for reallocation shall </w:t>
      </w:r>
      <w:r w:rsidR="00A771C1">
        <w:rPr>
          <w:rFonts w:ascii="Times New Roman" w:hAnsi="Times New Roman" w:cs="Times New Roman"/>
          <w:sz w:val="24"/>
          <w:szCs w:val="24"/>
        </w:rPr>
        <w:t>have accepted current year funds</w:t>
      </w:r>
      <w:r w:rsidR="004559B5">
        <w:rPr>
          <w:rFonts w:ascii="Times New Roman" w:hAnsi="Times New Roman" w:cs="Times New Roman"/>
          <w:sz w:val="24"/>
          <w:szCs w:val="24"/>
        </w:rPr>
        <w:t xml:space="preserve"> </w:t>
      </w:r>
      <w:r w:rsidR="00A771C1">
        <w:rPr>
          <w:rFonts w:ascii="Times New Roman" w:hAnsi="Times New Roman" w:cs="Times New Roman"/>
          <w:sz w:val="24"/>
          <w:szCs w:val="24"/>
        </w:rPr>
        <w:t xml:space="preserve">either directly or </w:t>
      </w:r>
      <w:r w:rsidR="00691CBA">
        <w:rPr>
          <w:rFonts w:ascii="Times New Roman" w:hAnsi="Times New Roman" w:cs="Times New Roman"/>
          <w:sz w:val="24"/>
          <w:szCs w:val="24"/>
        </w:rPr>
        <w:t xml:space="preserve">as a </w:t>
      </w:r>
      <w:r w:rsidR="009269E1">
        <w:rPr>
          <w:rFonts w:ascii="Times New Roman" w:hAnsi="Times New Roman" w:cs="Times New Roman"/>
          <w:sz w:val="24"/>
          <w:szCs w:val="24"/>
        </w:rPr>
        <w:t xml:space="preserve">member of a </w:t>
      </w:r>
      <w:r w:rsidR="00691CBA">
        <w:rPr>
          <w:rFonts w:ascii="Times New Roman" w:hAnsi="Times New Roman" w:cs="Times New Roman"/>
          <w:sz w:val="24"/>
          <w:szCs w:val="24"/>
        </w:rPr>
        <w:t>consortium</w:t>
      </w:r>
      <w:r w:rsidR="00FC0600">
        <w:rPr>
          <w:rFonts w:ascii="Times New Roman" w:hAnsi="Times New Roman" w:cs="Times New Roman"/>
          <w:sz w:val="24"/>
          <w:szCs w:val="24"/>
        </w:rPr>
        <w:t>.</w:t>
      </w:r>
    </w:p>
    <w:p w:rsidR="00445524" w:rsidP="00445524" w:rsidRDefault="00445524" w14:paraId="465B4AAF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Pr="00277DC1" w:rsidR="00445524" w:rsidP="00277DC1" w:rsidRDefault="00FC0600" w14:paraId="374CF890" w14:textId="7777777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277DC1" w:rsidR="0044552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77DC1" w:rsidR="00445524">
        <w:rPr>
          <w:rFonts w:ascii="Times New Roman" w:hAnsi="Times New Roman" w:cs="Times New Roman"/>
          <w:color w:val="auto"/>
          <w:sz w:val="24"/>
          <w:szCs w:val="24"/>
          <w:u w:val="single"/>
        </w:rPr>
        <w:t>Reallocation Procedure</w:t>
      </w:r>
    </w:p>
    <w:p w:rsidRPr="00FC0600" w:rsidR="00FC0600" w:rsidP="00445524" w:rsidRDefault="00FC0600" w14:paraId="1EE86FC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D5A3A" w:rsidP="002B498E" w:rsidRDefault="00E15D89" w14:paraId="5613DE82" w14:textId="7777777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sixty days of the release of the allocations</w:t>
      </w:r>
      <w:r w:rsidR="004243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each LEA sh</w:t>
      </w:r>
      <w:r w:rsidR="009D6EC7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submit an application</w:t>
      </w:r>
      <w:r w:rsidR="004243D6">
        <w:rPr>
          <w:rFonts w:ascii="Times New Roman" w:hAnsi="Times New Roman" w:cs="Times New Roman"/>
          <w:sz w:val="24"/>
          <w:szCs w:val="24"/>
        </w:rPr>
        <w:t xml:space="preserve">.  </w:t>
      </w:r>
      <w:r w:rsidRPr="00FC0600" w:rsidR="00FC0600">
        <w:rPr>
          <w:rFonts w:ascii="Times New Roman" w:hAnsi="Times New Roman" w:cs="Times New Roman"/>
          <w:sz w:val="24"/>
          <w:szCs w:val="24"/>
        </w:rPr>
        <w:t xml:space="preserve">If a school division </w:t>
      </w:r>
      <w:r w:rsidR="00377356">
        <w:rPr>
          <w:rFonts w:ascii="Times New Roman" w:hAnsi="Times New Roman" w:cs="Times New Roman"/>
          <w:sz w:val="24"/>
          <w:szCs w:val="24"/>
        </w:rPr>
        <w:t>does not submit a</w:t>
      </w:r>
      <w:r w:rsidRPr="00FC0600" w:rsidR="00FC0600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377356">
        <w:rPr>
          <w:rFonts w:ascii="Times New Roman" w:hAnsi="Times New Roman" w:cs="Times New Roman"/>
          <w:sz w:val="24"/>
          <w:szCs w:val="24"/>
        </w:rPr>
        <w:t xml:space="preserve">within </w:t>
      </w:r>
      <w:r w:rsidR="009D6EC7">
        <w:rPr>
          <w:rFonts w:ascii="Times New Roman" w:hAnsi="Times New Roman" w:cs="Times New Roman"/>
          <w:sz w:val="24"/>
          <w:szCs w:val="24"/>
        </w:rPr>
        <w:t>sixty</w:t>
      </w:r>
      <w:r w:rsidR="00377356">
        <w:rPr>
          <w:rFonts w:ascii="Times New Roman" w:hAnsi="Times New Roman" w:cs="Times New Roman"/>
          <w:sz w:val="24"/>
          <w:szCs w:val="24"/>
        </w:rPr>
        <w:t xml:space="preserve"> days</w:t>
      </w:r>
      <w:r w:rsidR="000D5A3A">
        <w:rPr>
          <w:rFonts w:ascii="Times New Roman" w:hAnsi="Times New Roman" w:cs="Times New Roman"/>
          <w:sz w:val="24"/>
          <w:szCs w:val="24"/>
        </w:rPr>
        <w:t xml:space="preserve"> either individually or as a member of a Title III consortium</w:t>
      </w:r>
      <w:r w:rsidR="00377356">
        <w:rPr>
          <w:rFonts w:ascii="Times New Roman" w:hAnsi="Times New Roman" w:cs="Times New Roman"/>
          <w:sz w:val="24"/>
          <w:szCs w:val="24"/>
        </w:rPr>
        <w:t>,</w:t>
      </w:r>
      <w:r w:rsidRPr="00FC0600" w:rsidR="00FC0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funds for that LEA</w:t>
      </w:r>
      <w:r w:rsidRPr="00FC0600" w:rsidR="00FC0600">
        <w:rPr>
          <w:rFonts w:ascii="Times New Roman" w:hAnsi="Times New Roman" w:cs="Times New Roman"/>
          <w:sz w:val="24"/>
          <w:szCs w:val="24"/>
        </w:rPr>
        <w:t xml:space="preserve"> </w:t>
      </w:r>
      <w:r w:rsidR="00377356">
        <w:rPr>
          <w:rFonts w:ascii="Times New Roman" w:hAnsi="Times New Roman" w:cs="Times New Roman"/>
          <w:sz w:val="24"/>
          <w:szCs w:val="24"/>
        </w:rPr>
        <w:t>will be</w:t>
      </w:r>
      <w:r w:rsidRPr="00FC0600" w:rsidR="00FC0600">
        <w:rPr>
          <w:rFonts w:ascii="Times New Roman" w:hAnsi="Times New Roman" w:cs="Times New Roman"/>
          <w:sz w:val="24"/>
          <w:szCs w:val="24"/>
        </w:rPr>
        <w:t xml:space="preserve"> reallocated. </w:t>
      </w:r>
      <w:r w:rsidRPr="00FC0600" w:rsidR="00551378">
        <w:rPr>
          <w:rFonts w:ascii="Times New Roman" w:hAnsi="Times New Roman" w:cs="Times New Roman"/>
          <w:sz w:val="24"/>
          <w:szCs w:val="24"/>
        </w:rPr>
        <w:t>Funds</w:t>
      </w:r>
      <w:r w:rsidRPr="00FC0600" w:rsidR="00FC0600">
        <w:rPr>
          <w:rFonts w:ascii="Times New Roman" w:hAnsi="Times New Roman" w:cs="Times New Roman"/>
          <w:sz w:val="24"/>
          <w:szCs w:val="24"/>
        </w:rPr>
        <w:t xml:space="preserve"> are reallocated on a per pupil basis to </w:t>
      </w:r>
      <w:r w:rsidR="00377356">
        <w:rPr>
          <w:rFonts w:ascii="Times New Roman" w:hAnsi="Times New Roman" w:cs="Times New Roman"/>
          <w:sz w:val="24"/>
          <w:szCs w:val="24"/>
        </w:rPr>
        <w:t>LEAs that have accepted current year funds either directly or as a member of a consortium</w:t>
      </w:r>
      <w:r w:rsidRPr="00FC0600" w:rsidR="00FC0600">
        <w:rPr>
          <w:rFonts w:ascii="Times New Roman" w:hAnsi="Times New Roman" w:cs="Times New Roman"/>
          <w:sz w:val="24"/>
          <w:szCs w:val="24"/>
        </w:rPr>
        <w:t>.</w:t>
      </w:r>
      <w:r w:rsidR="00425B49">
        <w:rPr>
          <w:rFonts w:ascii="Times New Roman" w:hAnsi="Times New Roman" w:cs="Times New Roman"/>
          <w:sz w:val="24"/>
          <w:szCs w:val="24"/>
        </w:rPr>
        <w:t xml:space="preserve"> </w:t>
      </w:r>
      <w:r w:rsidR="000D5A3A">
        <w:rPr>
          <w:rFonts w:ascii="Times New Roman" w:hAnsi="Times New Roman" w:cs="Times New Roman"/>
          <w:sz w:val="24"/>
          <w:szCs w:val="24"/>
        </w:rPr>
        <w:t>Funds to member divisions of the Title III statewide consortium are allocated based on an adjusted initial allocation.</w:t>
      </w:r>
    </w:p>
    <w:p w:rsidR="000D5A3A" w:rsidP="00445524" w:rsidRDefault="000D5A3A" w14:paraId="534BFF3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277DC1" w:rsidR="00445524" w:rsidP="00277DC1" w:rsidRDefault="008164FF" w14:paraId="2589A5BD" w14:textId="7777777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77DC1" w:rsidR="0044552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77DC1" w:rsidR="0055137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77DC1" w:rsidR="00445524">
        <w:rPr>
          <w:rFonts w:ascii="Times New Roman" w:hAnsi="Times New Roman" w:cs="Times New Roman"/>
          <w:color w:val="auto"/>
          <w:sz w:val="24"/>
          <w:szCs w:val="24"/>
          <w:u w:val="single"/>
        </w:rPr>
        <w:t>Establishment of Time Frames</w:t>
      </w:r>
    </w:p>
    <w:p w:rsidRPr="00551378" w:rsidR="00551378" w:rsidP="00445524" w:rsidRDefault="00551378" w14:paraId="2CA7FA3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5524" w:rsidP="00551378" w:rsidRDefault="00445524" w14:paraId="4336A61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SEA must reallocate funds on a timely basis, and funds should be made</w:t>
      </w:r>
      <w:r w:rsidR="00455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available to eligible LEAs within the allowable obligation period</w:t>
      </w:r>
      <w:r w:rsidR="00455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which the funds were appropriated. The following guidelines apply:</w:t>
      </w:r>
    </w:p>
    <w:p w:rsidR="00ED4453" w:rsidP="00551378" w:rsidRDefault="00ED4453" w14:paraId="228E63E0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654AE3" w:rsidR="00853F4A" w:rsidP="00654AE3" w:rsidRDefault="00E15D89" w14:paraId="4B9A3F99" w14:textId="7777777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Sixty days from the release of the allocations</w:t>
      </w:r>
      <w:r w:rsidRPr="00853F4A" w:rsidR="00445524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>LEA</w:t>
      </w:r>
      <w:r w:rsidRPr="00853F4A" w:rsidR="00445524">
        <w:rPr>
          <w:rFonts w:ascii="Times New Roman" w:hAnsi="Times New Roman" w:cs="Times New Roman"/>
          <w:sz w:val="24"/>
          <w:szCs w:val="24"/>
        </w:rPr>
        <w:t xml:space="preserve"> shall </w:t>
      </w:r>
      <w:r>
        <w:rPr>
          <w:rFonts w:ascii="Times New Roman" w:hAnsi="Times New Roman" w:cs="Times New Roman"/>
          <w:sz w:val="24"/>
          <w:szCs w:val="24"/>
        </w:rPr>
        <w:t>submit an a</w:t>
      </w:r>
      <w:r w:rsidR="000B6888">
        <w:rPr>
          <w:rFonts w:ascii="Times New Roman" w:hAnsi="Times New Roman" w:cs="Times New Roman"/>
          <w:sz w:val="24"/>
          <w:szCs w:val="24"/>
        </w:rPr>
        <w:t>pplication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53F4A" w:rsidR="00853F4A" w:rsidP="00853F4A" w:rsidRDefault="000B6888" w14:paraId="7786A566" w14:textId="7777777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5B49">
        <w:rPr>
          <w:rFonts w:ascii="Times New Roman" w:hAnsi="Times New Roman" w:cs="Times New Roman"/>
          <w:sz w:val="24"/>
          <w:szCs w:val="24"/>
        </w:rPr>
        <w:t>VDOE</w:t>
      </w:r>
      <w:r>
        <w:rPr>
          <w:rFonts w:ascii="Times New Roman" w:hAnsi="Times New Roman" w:cs="Times New Roman"/>
          <w:sz w:val="24"/>
          <w:szCs w:val="24"/>
        </w:rPr>
        <w:t xml:space="preserve"> will reallocate funds with</w:t>
      </w:r>
      <w:r w:rsidR="00647F9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120 days of the release of the allocation</w:t>
      </w:r>
      <w:r w:rsidR="002956B5">
        <w:rPr>
          <w:rFonts w:ascii="Times New Roman" w:hAnsi="Times New Roman" w:cs="Times New Roman"/>
          <w:sz w:val="24"/>
          <w:szCs w:val="24"/>
        </w:rPr>
        <w:t>s</w:t>
      </w:r>
      <w:r w:rsidR="00F739BA">
        <w:rPr>
          <w:rFonts w:ascii="Times New Roman" w:hAnsi="Times New Roman" w:cs="Times New Roman"/>
          <w:sz w:val="24"/>
          <w:szCs w:val="24"/>
        </w:rPr>
        <w:t xml:space="preserve"> and </w:t>
      </w:r>
      <w:r w:rsidR="00425B49">
        <w:rPr>
          <w:rFonts w:ascii="Times New Roman" w:hAnsi="Times New Roman" w:cs="Times New Roman"/>
          <w:sz w:val="24"/>
          <w:szCs w:val="24"/>
        </w:rPr>
        <w:t>may modify this</w:t>
      </w:r>
      <w:r w:rsidR="00F739BA">
        <w:rPr>
          <w:rFonts w:ascii="Times New Roman" w:hAnsi="Times New Roman" w:cs="Times New Roman"/>
          <w:sz w:val="24"/>
          <w:szCs w:val="24"/>
        </w:rPr>
        <w:t xml:space="preserve"> timeline based on unanticipated circumstances</w:t>
      </w:r>
      <w:r w:rsidRPr="00853F4A" w:rsidR="00853F4A">
        <w:rPr>
          <w:rFonts w:ascii="Times New Roman" w:hAnsi="Times New Roman" w:cs="Times New Roman"/>
          <w:sz w:val="24"/>
          <w:szCs w:val="24"/>
        </w:rPr>
        <w:t>.</w:t>
      </w:r>
    </w:p>
    <w:p w:rsidR="00ED4453" w:rsidP="00425B49" w:rsidRDefault="00ED4453" w14:paraId="03842B9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B49" w:rsidP="00425B49" w:rsidRDefault="00425B49" w14:paraId="0088611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78" w:rsidP="002B498E" w:rsidRDefault="00ED4453" w14:paraId="0B00D200" w14:textId="60A7D168">
      <w:pPr>
        <w:rPr>
          <w:rFonts w:ascii="Times New Roman" w:hAnsi="Times New Roman" w:cs="Times New Roman"/>
          <w:sz w:val="24"/>
          <w:szCs w:val="24"/>
        </w:rPr>
      </w:pPr>
      <w:r w:rsidRPr="00ED4453">
        <w:rPr>
          <w:rFonts w:ascii="Times New Roman" w:hAnsi="Times New Roman" w:cs="Times New Roman"/>
          <w:sz w:val="24"/>
          <w:szCs w:val="24"/>
        </w:rPr>
        <w:t>If you have any questions or need additional information, please co</w:t>
      </w:r>
      <w:r w:rsidR="00085510">
        <w:rPr>
          <w:rFonts w:ascii="Times New Roman" w:hAnsi="Times New Roman" w:cs="Times New Roman"/>
          <w:sz w:val="24"/>
          <w:szCs w:val="24"/>
        </w:rPr>
        <w:t xml:space="preserve">ntact </w:t>
      </w:r>
      <w:r w:rsidR="00FD2758">
        <w:rPr>
          <w:rFonts w:ascii="Times New Roman" w:hAnsi="Times New Roman" w:cs="Times New Roman"/>
          <w:sz w:val="24"/>
          <w:szCs w:val="24"/>
        </w:rPr>
        <w:t>Nicki Saunders</w:t>
      </w:r>
      <w:r w:rsidR="00085510">
        <w:rPr>
          <w:rFonts w:ascii="Times New Roman" w:hAnsi="Times New Roman" w:cs="Times New Roman"/>
          <w:sz w:val="24"/>
          <w:szCs w:val="24"/>
        </w:rPr>
        <w:t xml:space="preserve">, Title III </w:t>
      </w:r>
      <w:r w:rsidR="009C74C8">
        <w:rPr>
          <w:rFonts w:ascii="Times New Roman" w:hAnsi="Times New Roman" w:cs="Times New Roman"/>
          <w:sz w:val="24"/>
          <w:szCs w:val="24"/>
        </w:rPr>
        <w:t>Coordinator</w:t>
      </w:r>
      <w:r w:rsidRPr="00ED4453">
        <w:rPr>
          <w:rFonts w:ascii="Times New Roman" w:hAnsi="Times New Roman" w:cs="Times New Roman"/>
          <w:sz w:val="24"/>
          <w:szCs w:val="24"/>
        </w:rPr>
        <w:t xml:space="preserve">, at </w:t>
      </w:r>
      <w:hyperlink w:history="1" r:id="rId8">
        <w:r w:rsidRPr="00FD2758" w:rsidR="00FD2758">
          <w:rPr>
            <w:rStyle w:val="Hyperlink"/>
            <w:rFonts w:ascii="Times New Roman" w:hAnsi="Times New Roman" w:cs="Times New Roman"/>
          </w:rPr>
          <w:t>nicki.saunders@doe.virginia.gov</w:t>
        </w:r>
      </w:hyperlink>
      <w:r w:rsidR="00FD2758">
        <w:t xml:space="preserve"> </w:t>
      </w:r>
      <w:r w:rsidR="009C74C8">
        <w:rPr>
          <w:rFonts w:ascii="Times New Roman" w:hAnsi="Times New Roman" w:cs="Times New Roman"/>
          <w:sz w:val="24"/>
          <w:szCs w:val="24"/>
        </w:rPr>
        <w:t>or (804)</w:t>
      </w:r>
      <w:r w:rsidR="004D720D">
        <w:rPr>
          <w:rFonts w:ascii="Times New Roman" w:hAnsi="Times New Roman" w:cs="Times New Roman"/>
          <w:sz w:val="24"/>
          <w:szCs w:val="24"/>
        </w:rPr>
        <w:t xml:space="preserve"> </w:t>
      </w:r>
      <w:r w:rsidR="00FD2758">
        <w:rPr>
          <w:rFonts w:ascii="Times New Roman" w:hAnsi="Times New Roman" w:cs="Times New Roman"/>
          <w:sz w:val="24"/>
          <w:szCs w:val="24"/>
        </w:rPr>
        <w:t>418-4694</w:t>
      </w:r>
      <w:r w:rsidRPr="00ED4453">
        <w:rPr>
          <w:rFonts w:ascii="Times New Roman" w:hAnsi="Times New Roman" w:cs="Times New Roman"/>
          <w:sz w:val="24"/>
          <w:szCs w:val="24"/>
        </w:rPr>
        <w:t>.</w:t>
      </w:r>
    </w:p>
    <w:p w:rsidR="00551378" w:rsidP="00551378" w:rsidRDefault="00551378" w14:paraId="3984F10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B498E" w:rsidRDefault="002B498E" w14:paraId="3C1FE3F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2B498E" w:rsidSect="005A31EA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ae5d591b2cad4de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A3C" w:rsidP="00297705" w:rsidRDefault="00487A3C" w14:paraId="56B101F9" w14:textId="77777777">
      <w:pPr>
        <w:spacing w:after="0" w:line="240" w:lineRule="auto"/>
      </w:pPr>
      <w:r>
        <w:separator/>
      </w:r>
    </w:p>
  </w:endnote>
  <w:endnote w:type="continuationSeparator" w:id="0">
    <w:p w:rsidR="00487A3C" w:rsidP="00297705" w:rsidRDefault="00487A3C" w14:paraId="6E15EB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060C52" w:rsidTr="2D060C52" w14:paraId="3CC2F6DB">
      <w:trPr>
        <w:trHeight w:val="300"/>
      </w:trPr>
      <w:tc>
        <w:tcPr>
          <w:tcW w:w="3120" w:type="dxa"/>
          <w:tcMar/>
        </w:tcPr>
        <w:p w:rsidR="2D060C52" w:rsidP="2D060C52" w:rsidRDefault="2D060C52" w14:paraId="4D41B574" w14:textId="5C05F95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060C52" w:rsidP="2D060C52" w:rsidRDefault="2D060C52" w14:paraId="40BC1EF8" w14:textId="011AD44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060C52" w:rsidP="2D060C52" w:rsidRDefault="2D060C52" w14:paraId="072F9470" w14:textId="6A62B4B9">
          <w:pPr>
            <w:pStyle w:val="Header"/>
            <w:bidi w:val="0"/>
            <w:ind w:right="-115"/>
            <w:jc w:val="right"/>
          </w:pPr>
        </w:p>
      </w:tc>
    </w:tr>
  </w:tbl>
  <w:p w:rsidR="2D060C52" w:rsidP="2D060C52" w:rsidRDefault="2D060C52" w14:paraId="28BFADF9" w14:textId="066F852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A3C" w:rsidP="00297705" w:rsidRDefault="00487A3C" w14:paraId="2E7935ED" w14:textId="77777777">
      <w:pPr>
        <w:spacing w:after="0" w:line="240" w:lineRule="auto"/>
      </w:pPr>
      <w:r>
        <w:separator/>
      </w:r>
    </w:p>
  </w:footnote>
  <w:footnote w:type="continuationSeparator" w:id="0">
    <w:p w:rsidR="00487A3C" w:rsidP="00297705" w:rsidRDefault="00487A3C" w14:paraId="2AF690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C25F9" w:rsidR="00297705" w:rsidP="00297705" w:rsidRDefault="004D720D" w14:paraId="300B0102" w14:textId="2601A24F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Superintendent’s Newsletter</w:t>
    </w:r>
    <w:r w:rsidRPr="008C25F9" w:rsidR="00297705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#202</w:t>
    </w:r>
    <w:r w:rsidR="00FD2758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-xx</w:t>
    </w:r>
  </w:p>
  <w:p w:rsidRPr="008C25F9" w:rsidR="00297705" w:rsidP="00297705" w:rsidRDefault="004D720D" w14:paraId="31328165" w14:textId="709D0FD7">
    <w:pPr>
      <w:pStyle w:val="Header"/>
      <w:jc w:val="right"/>
      <w:rPr>
        <w:rFonts w:ascii="Times New Roman" w:hAnsi="Times New Roman" w:cs="Times New Roman"/>
      </w:rPr>
    </w:pPr>
    <w:r w:rsidRPr="2D060C52" w:rsidR="2D060C52">
      <w:rPr>
        <w:rFonts w:ascii="Times New Roman" w:hAnsi="Times New Roman" w:cs="Times New Roman"/>
      </w:rPr>
      <w:t>February</w:t>
    </w:r>
    <w:r w:rsidRPr="2D060C52" w:rsidR="2D060C52">
      <w:rPr>
        <w:rFonts w:ascii="Times New Roman" w:hAnsi="Times New Roman" w:cs="Times New Roman"/>
      </w:rPr>
      <w:t xml:space="preserve"> </w:t>
    </w:r>
    <w:r w:rsidRPr="2D060C52" w:rsidR="2D060C52">
      <w:rPr>
        <w:rFonts w:ascii="Times New Roman" w:hAnsi="Times New Roman" w:cs="Times New Roman"/>
      </w:rPr>
      <w:t>27,</w:t>
    </w:r>
    <w:r w:rsidRPr="2D060C52" w:rsidR="2D060C52">
      <w:rPr>
        <w:rFonts w:ascii="Times New Roman" w:hAnsi="Times New Roman" w:cs="Times New Roman"/>
      </w:rPr>
      <w:t xml:space="preserve"> </w:t>
    </w:r>
    <w:r w:rsidRPr="2D060C52" w:rsidR="2D060C52">
      <w:rPr>
        <w:rFonts w:ascii="Times New Roman" w:hAnsi="Times New Roman" w:cs="Times New Roman"/>
      </w:rPr>
      <w:t>202</w:t>
    </w:r>
    <w:r w:rsidRPr="2D060C52" w:rsidR="2D060C52">
      <w:rPr>
        <w:rFonts w:ascii="Times New Roman" w:hAnsi="Times New Roman" w:cs="Times New Roman"/>
      </w:rPr>
      <w:t>5</w:t>
    </w:r>
  </w:p>
  <w:p w:rsidR="00297705" w:rsidRDefault="00297705" w14:paraId="799AC7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200"/>
    <w:multiLevelType w:val="hybridMultilevel"/>
    <w:tmpl w:val="DD4A029A"/>
    <w:lvl w:ilvl="0" w:tplc="B1126C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DE33E1"/>
    <w:multiLevelType w:val="hybridMultilevel"/>
    <w:tmpl w:val="01D817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4EA7"/>
    <w:multiLevelType w:val="hybridMultilevel"/>
    <w:tmpl w:val="5FD84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49307">
    <w:abstractNumId w:val="2"/>
  </w:num>
  <w:num w:numId="2" w16cid:durableId="168764578">
    <w:abstractNumId w:val="0"/>
  </w:num>
  <w:num w:numId="3" w16cid:durableId="64180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24"/>
    <w:rsid w:val="000131BB"/>
    <w:rsid w:val="00016591"/>
    <w:rsid w:val="000513CE"/>
    <w:rsid w:val="00085510"/>
    <w:rsid w:val="000B6888"/>
    <w:rsid w:val="000C2903"/>
    <w:rsid w:val="000D5A3A"/>
    <w:rsid w:val="001022FE"/>
    <w:rsid w:val="001174AF"/>
    <w:rsid w:val="00122107"/>
    <w:rsid w:val="00157F7E"/>
    <w:rsid w:val="001C47B3"/>
    <w:rsid w:val="001C5278"/>
    <w:rsid w:val="001E35D5"/>
    <w:rsid w:val="002277D0"/>
    <w:rsid w:val="00234701"/>
    <w:rsid w:val="00271135"/>
    <w:rsid w:val="00277DC1"/>
    <w:rsid w:val="00286E96"/>
    <w:rsid w:val="002956B5"/>
    <w:rsid w:val="00297705"/>
    <w:rsid w:val="002A6A93"/>
    <w:rsid w:val="002B498E"/>
    <w:rsid w:val="002F36B5"/>
    <w:rsid w:val="00306766"/>
    <w:rsid w:val="003652D8"/>
    <w:rsid w:val="00377356"/>
    <w:rsid w:val="003C2D15"/>
    <w:rsid w:val="00413930"/>
    <w:rsid w:val="004243D6"/>
    <w:rsid w:val="00425B49"/>
    <w:rsid w:val="004304B0"/>
    <w:rsid w:val="00445524"/>
    <w:rsid w:val="004559B5"/>
    <w:rsid w:val="00477AAD"/>
    <w:rsid w:val="00487A3C"/>
    <w:rsid w:val="004B2317"/>
    <w:rsid w:val="004C2C91"/>
    <w:rsid w:val="004D720D"/>
    <w:rsid w:val="00505B77"/>
    <w:rsid w:val="00527986"/>
    <w:rsid w:val="005413EF"/>
    <w:rsid w:val="00551378"/>
    <w:rsid w:val="00564E7C"/>
    <w:rsid w:val="00567EA9"/>
    <w:rsid w:val="005A31EA"/>
    <w:rsid w:val="00622EA2"/>
    <w:rsid w:val="00625AFC"/>
    <w:rsid w:val="00630686"/>
    <w:rsid w:val="00647F9C"/>
    <w:rsid w:val="00654AE3"/>
    <w:rsid w:val="00656FBA"/>
    <w:rsid w:val="006664B4"/>
    <w:rsid w:val="00691CBA"/>
    <w:rsid w:val="006A0AD0"/>
    <w:rsid w:val="006C67AA"/>
    <w:rsid w:val="007121E6"/>
    <w:rsid w:val="00730CCA"/>
    <w:rsid w:val="007439A2"/>
    <w:rsid w:val="008164FF"/>
    <w:rsid w:val="00853F4A"/>
    <w:rsid w:val="00861425"/>
    <w:rsid w:val="0086633F"/>
    <w:rsid w:val="00870027"/>
    <w:rsid w:val="008C25F9"/>
    <w:rsid w:val="008D6B3C"/>
    <w:rsid w:val="009269E1"/>
    <w:rsid w:val="009324E2"/>
    <w:rsid w:val="009C74C8"/>
    <w:rsid w:val="009D6EC7"/>
    <w:rsid w:val="00A15782"/>
    <w:rsid w:val="00A24C2C"/>
    <w:rsid w:val="00A5520D"/>
    <w:rsid w:val="00A651A0"/>
    <w:rsid w:val="00A66C22"/>
    <w:rsid w:val="00A771C1"/>
    <w:rsid w:val="00AA3924"/>
    <w:rsid w:val="00B35047"/>
    <w:rsid w:val="00B51E3F"/>
    <w:rsid w:val="00B61661"/>
    <w:rsid w:val="00B76555"/>
    <w:rsid w:val="00B91AE8"/>
    <w:rsid w:val="00BB4A1E"/>
    <w:rsid w:val="00BE0F34"/>
    <w:rsid w:val="00BF28AE"/>
    <w:rsid w:val="00C17731"/>
    <w:rsid w:val="00C51886"/>
    <w:rsid w:val="00D95FDB"/>
    <w:rsid w:val="00DE1B7B"/>
    <w:rsid w:val="00DE3599"/>
    <w:rsid w:val="00DF7DC0"/>
    <w:rsid w:val="00E140B1"/>
    <w:rsid w:val="00E15D89"/>
    <w:rsid w:val="00E3221D"/>
    <w:rsid w:val="00E6299F"/>
    <w:rsid w:val="00E7014A"/>
    <w:rsid w:val="00EA260A"/>
    <w:rsid w:val="00EB10BF"/>
    <w:rsid w:val="00ED4453"/>
    <w:rsid w:val="00F17DF0"/>
    <w:rsid w:val="00F739BA"/>
    <w:rsid w:val="00F76DBA"/>
    <w:rsid w:val="00F97CAF"/>
    <w:rsid w:val="00FC0600"/>
    <w:rsid w:val="00FD2758"/>
    <w:rsid w:val="2D0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BB6A9F6"/>
  <w15:docId w15:val="{6A045BC7-C1AD-4ED9-950B-A3D97E7D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DC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C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3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70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7705"/>
  </w:style>
  <w:style w:type="paragraph" w:styleId="Footer">
    <w:name w:val="footer"/>
    <w:basedOn w:val="Normal"/>
    <w:link w:val="FooterChar"/>
    <w:uiPriority w:val="99"/>
    <w:unhideWhenUsed/>
    <w:rsid w:val="0029770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7705"/>
  </w:style>
  <w:style w:type="character" w:styleId="Hyperlink">
    <w:name w:val="Hyperlink"/>
    <w:basedOn w:val="DefaultParagraphFont"/>
    <w:rsid w:val="00ED4453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277DC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277DC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D2758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nicki.saunders@doe.virginia.gov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.xml" Id="Rae5d591b2cad4d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48F2-60F9-4BC7-BF3B-8D2094226D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Virginia IT Infrastructure Partnership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Title III Reallocation Procedures</dc:title>
  <dc:creator>Stacy Freeman</dc:creator>
  <lastModifiedBy>Saunders, Nicki (DOE)</lastModifiedBy>
  <revision>3</revision>
  <lastPrinted>2019-12-03T16:06:00.0000000Z</lastPrinted>
  <dcterms:created xsi:type="dcterms:W3CDTF">2025-02-19T16:45:00.0000000Z</dcterms:created>
  <dcterms:modified xsi:type="dcterms:W3CDTF">2025-02-19T17:13:00.2971876Z</dcterms:modified>
</coreProperties>
</file>