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0E3" w:rsidP="00EE1033" w:rsidRDefault="00EE1033" w14:paraId="6D115B06" w14:textId="236F1689">
      <w:pPr>
        <w:pStyle w:val="Heading1"/>
      </w:pPr>
      <w:r>
        <w:t xml:space="preserve">Virtual Learning </w:t>
      </w:r>
      <w:r w:rsidR="002400A5">
        <w:t xml:space="preserve">Instructional Model: 6-12 English </w:t>
      </w:r>
    </w:p>
    <w:p w:rsidR="00973B1A" w:rsidRDefault="00973B1A" w14:paraId="485DD70F" w14:textId="77777777"/>
    <w:p w:rsidR="00443844" w:rsidP="00443844" w:rsidRDefault="00826F01" w14:paraId="02E8CC53" w14:textId="77777777">
      <w:pPr>
        <w:pStyle w:val="Heading2"/>
      </w:pPr>
      <w:r w:rsidRPr="00826F01">
        <w:t>Virtual Learning Considerations</w:t>
      </w:r>
      <w:r w:rsidR="002221A8">
        <w:t xml:space="preserve"> </w:t>
      </w:r>
    </w:p>
    <w:p w:rsidRPr="00760CE1" w:rsidR="007274A0" w:rsidP="00443844" w:rsidRDefault="00F519ED" w14:paraId="63C4B2B4" w14:textId="5023A7CA">
      <w:pPr>
        <w:pStyle w:val="Heading2"/>
        <w:rPr>
          <w:b w:val="0"/>
          <w:bCs w:val="0"/>
          <w:color w:val="000000" w:themeColor="text1"/>
        </w:rPr>
      </w:pPr>
      <w:r w:rsidRPr="00760CE1">
        <w:rPr>
          <w:b w:val="0"/>
          <w:bCs w:val="0"/>
          <w:color w:val="000000" w:themeColor="text1"/>
        </w:rPr>
        <w:t>Teachers should refer to the</w:t>
      </w:r>
      <w:r w:rsidRPr="00443844">
        <w:rPr>
          <w:b w:val="0"/>
          <w:bCs w:val="0"/>
          <w:color w:val="0070C0"/>
        </w:rPr>
        <w:t xml:space="preserve"> </w:t>
      </w:r>
      <w:hyperlink w:history="1" r:id="rId10">
        <w:r w:rsidRPr="00443844">
          <w:rPr>
            <w:rStyle w:val="Hyperlink"/>
            <w:b w:val="0"/>
            <w:bCs w:val="0"/>
            <w:color w:val="0070C0"/>
          </w:rPr>
          <w:t>2024 English Standards of Learning</w:t>
        </w:r>
      </w:hyperlink>
      <w:r w:rsidRPr="00443844">
        <w:rPr>
          <w:b w:val="0"/>
          <w:bCs w:val="0"/>
        </w:rPr>
        <w:t xml:space="preserve"> </w:t>
      </w:r>
      <w:r w:rsidRPr="00760CE1">
        <w:rPr>
          <w:b w:val="0"/>
          <w:bCs w:val="0"/>
          <w:color w:val="000000" w:themeColor="text1"/>
        </w:rPr>
        <w:t>in order to ensure educational expectations.</w:t>
      </w:r>
    </w:p>
    <w:p w:rsidR="008A3B24" w:rsidP="00D978F9" w:rsidRDefault="008A3B24" w14:paraId="0CE3C28A" w14:textId="489DAB62">
      <w:pPr>
        <w:pStyle w:val="ListParagraph"/>
        <w:numPr>
          <w:ilvl w:val="0"/>
          <w:numId w:val="1"/>
        </w:numPr>
      </w:pPr>
      <w:r w:rsidRPr="00D978F9">
        <w:rPr>
          <w:b/>
          <w:bCs/>
        </w:rPr>
        <w:t>Communication with students and families</w:t>
      </w:r>
      <w:r>
        <w:t xml:space="preserve">: In </w:t>
      </w:r>
      <w:r w:rsidR="0099479D">
        <w:t>this learner</w:t>
      </w:r>
      <w:r>
        <w:t xml:space="preserve">-centered pathway, teachers maintain </w:t>
      </w:r>
      <w:r w:rsidR="00892F92">
        <w:t>regular office</w:t>
      </w:r>
      <w:r>
        <w:t xml:space="preserve"> hours to make themselves available at </w:t>
      </w:r>
      <w:r w:rsidR="00892F92">
        <w:t>consistent times</w:t>
      </w:r>
      <w:r>
        <w:t xml:space="preserve"> to meet with students, check their progress, </w:t>
      </w:r>
      <w:r w:rsidR="00892F92">
        <w:t>and support</w:t>
      </w:r>
      <w:r>
        <w:t xml:space="preserve"> their learning.</w:t>
      </w:r>
    </w:p>
    <w:p w:rsidR="008A3B24" w:rsidP="00D978F9" w:rsidRDefault="008A3B24" w14:paraId="18AACEB9" w14:textId="1BFD3784">
      <w:pPr>
        <w:pStyle w:val="ListParagraph"/>
        <w:numPr>
          <w:ilvl w:val="0"/>
          <w:numId w:val="1"/>
        </w:numPr>
        <w:rPr/>
      </w:pPr>
      <w:r w:rsidRPr="051EB6C4" w:rsidR="008A3B24">
        <w:rPr>
          <w:b w:val="1"/>
          <w:bCs w:val="1"/>
        </w:rPr>
        <w:t>Text Access:</w:t>
      </w:r>
      <w:r w:rsidR="008A3B24">
        <w:rPr/>
        <w:t xml:space="preserve"> When possible, schools are encouraged </w:t>
      </w:r>
      <w:r w:rsidR="00892F92">
        <w:rPr/>
        <w:t>to send</w:t>
      </w:r>
      <w:r w:rsidR="008A3B24">
        <w:rPr/>
        <w:t xml:space="preserve"> texts home with students. PDFs of texts in </w:t>
      </w:r>
      <w:r w:rsidR="00892F92">
        <w:rPr/>
        <w:t>the public</w:t>
      </w:r>
      <w:r w:rsidR="008A3B24">
        <w:rPr/>
        <w:t xml:space="preserve"> domain should be made available, as well as </w:t>
      </w:r>
      <w:r w:rsidR="00892F92">
        <w:rPr/>
        <w:t>audio versions</w:t>
      </w:r>
      <w:r w:rsidR="008A3B24">
        <w:rPr/>
        <w:t xml:space="preserve"> of texts (ex- read </w:t>
      </w:r>
      <w:r w:rsidR="00892F92">
        <w:rPr/>
        <w:t>aloud</w:t>
      </w:r>
      <w:r w:rsidR="008A3B24">
        <w:rPr/>
        <w:t xml:space="preserve"> posted in closed </w:t>
      </w:r>
      <w:r w:rsidR="00892F92">
        <w:rPr/>
        <w:t>access communities</w:t>
      </w:r>
      <w:r w:rsidR="008A3B24">
        <w:rPr/>
        <w:t xml:space="preserve"> like Google Classroom). </w:t>
      </w:r>
      <w:r w:rsidR="00892F92">
        <w:rPr/>
        <w:t>Further, partnerships</w:t>
      </w:r>
      <w:r w:rsidR="008A3B24">
        <w:rPr/>
        <w:t xml:space="preserve"> with local libraries may be leveraged </w:t>
      </w:r>
      <w:r w:rsidR="00892F92">
        <w:rPr/>
        <w:t>to increase</w:t>
      </w:r>
      <w:r w:rsidR="008A3B24">
        <w:rPr/>
        <w:t xml:space="preserve"> text access. Encouraging the use of texts </w:t>
      </w:r>
      <w:r w:rsidR="00892F92">
        <w:rPr/>
        <w:t>already in</w:t>
      </w:r>
      <w:r w:rsidR="008A3B24">
        <w:rPr/>
        <w:t xml:space="preserve"> the home (including family recipes, old papers </w:t>
      </w:r>
      <w:r w:rsidR="00892F92">
        <w:rPr/>
        <w:t>and magazines</w:t>
      </w:r>
      <w:r w:rsidR="5E996BFD">
        <w:rPr/>
        <w:t>,</w:t>
      </w:r>
      <w:r w:rsidR="008A3B24">
        <w:rPr/>
        <w:t xml:space="preserve"> religious texts) may empower </w:t>
      </w:r>
      <w:r w:rsidR="00892F92">
        <w:rPr/>
        <w:t>additional student</w:t>
      </w:r>
      <w:r w:rsidR="008A3B24">
        <w:rPr/>
        <w:t xml:space="preserve"> choice.</w:t>
      </w:r>
    </w:p>
    <w:p w:rsidR="008A3B24" w:rsidP="00D978F9" w:rsidRDefault="008A3B24" w14:paraId="6BC95796" w14:textId="08867D2F">
      <w:pPr>
        <w:pStyle w:val="ListParagraph"/>
        <w:numPr>
          <w:ilvl w:val="0"/>
          <w:numId w:val="1"/>
        </w:numPr>
        <w:rPr/>
      </w:pPr>
      <w:r w:rsidRPr="051EB6C4" w:rsidR="008A3B24">
        <w:rPr>
          <w:b w:val="1"/>
          <w:bCs w:val="1"/>
        </w:rPr>
        <w:t>Literature Circles:</w:t>
      </w:r>
      <w:r w:rsidR="008A3B24">
        <w:rPr/>
        <w:t xml:space="preserve"> Student discussion can be </w:t>
      </w:r>
      <w:r w:rsidR="00892F92">
        <w:rPr/>
        <w:t>centered around</w:t>
      </w:r>
      <w:r w:rsidR="008A3B24">
        <w:rPr/>
        <w:t xml:space="preserve"> a topic (i.e. traits of a strong protagonist) or </w:t>
      </w:r>
      <w:r w:rsidR="00892F92">
        <w:rPr/>
        <w:t>athame</w:t>
      </w:r>
      <w:r w:rsidR="008A3B24">
        <w:rPr/>
        <w:t xml:space="preserve"> (i.e</w:t>
      </w:r>
      <w:r w:rsidR="682A89D7">
        <w:rPr/>
        <w:t>.,</w:t>
      </w:r>
      <w:r w:rsidR="008A3B24">
        <w:rPr/>
        <w:t xml:space="preserve"> empathy) and is based on the text they </w:t>
      </w:r>
      <w:r w:rsidR="00892F92">
        <w:rPr/>
        <w:t>read that</w:t>
      </w:r>
      <w:r w:rsidR="008A3B24">
        <w:rPr/>
        <w:t xml:space="preserve"> week.</w:t>
      </w:r>
    </w:p>
    <w:p w:rsidR="008A3B24" w:rsidP="00D978F9" w:rsidRDefault="008A3B24" w14:paraId="2632012B" w14:textId="0F4D423B">
      <w:pPr>
        <w:pStyle w:val="ListParagraph"/>
        <w:numPr>
          <w:ilvl w:val="0"/>
          <w:numId w:val="1"/>
        </w:numPr>
      </w:pPr>
      <w:r w:rsidRPr="00D978F9">
        <w:rPr>
          <w:b/>
          <w:bCs/>
        </w:rPr>
        <w:t>Media Literacy:</w:t>
      </w:r>
      <w:r>
        <w:t xml:space="preserve"> Students select news sources to </w:t>
      </w:r>
      <w:r w:rsidR="00892F92">
        <w:t>critically analyze</w:t>
      </w:r>
      <w:r>
        <w:t xml:space="preserve"> for bias and validity.</w:t>
      </w:r>
    </w:p>
    <w:p w:rsidR="008A3B24" w:rsidP="00D978F9" w:rsidRDefault="008A3B24" w14:paraId="676382D8" w14:textId="21F29CF7">
      <w:pPr>
        <w:pStyle w:val="ListParagraph"/>
        <w:numPr>
          <w:ilvl w:val="0"/>
          <w:numId w:val="1"/>
        </w:numPr>
      </w:pPr>
      <w:r w:rsidRPr="00D978F9">
        <w:rPr>
          <w:b/>
          <w:bCs/>
        </w:rPr>
        <w:t xml:space="preserve">Composition: </w:t>
      </w:r>
      <w:r>
        <w:t xml:space="preserve">Students will write in a variety of </w:t>
      </w:r>
      <w:r w:rsidR="00892F92">
        <w:t>modes, including</w:t>
      </w:r>
      <w:r>
        <w:t xml:space="preserve"> formal writing (persuasive, </w:t>
      </w:r>
      <w:r w:rsidR="00892F92">
        <w:t>narrative, descriptive</w:t>
      </w:r>
      <w:r>
        <w:t xml:space="preserve">, expository and/or analytical response) </w:t>
      </w:r>
      <w:r w:rsidR="00837D63">
        <w:t>and informal</w:t>
      </w:r>
      <w:r>
        <w:t xml:space="preserve"> writing (journaling, creative writing, </w:t>
      </w:r>
      <w:r w:rsidR="00892F92">
        <w:t>blogging, storytelling</w:t>
      </w:r>
      <w:r>
        <w:t xml:space="preserve">, </w:t>
      </w:r>
      <w:r w:rsidR="00837D63">
        <w:t>etc.</w:t>
      </w:r>
      <w:r>
        <w:t xml:space="preserve">). They may also create primary </w:t>
      </w:r>
      <w:r w:rsidR="00837D63">
        <w:t>sources by</w:t>
      </w:r>
      <w:r>
        <w:t xml:space="preserve"> documenting their experiences in writing or </w:t>
      </w:r>
      <w:r w:rsidR="00837D63">
        <w:t>another medium</w:t>
      </w:r>
      <w:r>
        <w:t>.</w:t>
      </w:r>
    </w:p>
    <w:p w:rsidR="008A3B24" w:rsidP="00D978F9" w:rsidRDefault="008A3B24" w14:paraId="6F9F8975" w14:textId="0701EE08">
      <w:pPr>
        <w:pStyle w:val="ListParagraph"/>
        <w:numPr>
          <w:ilvl w:val="0"/>
          <w:numId w:val="1"/>
        </w:numPr>
        <w:rPr/>
      </w:pPr>
      <w:r w:rsidRPr="051EB6C4" w:rsidR="008A3B24">
        <w:rPr>
          <w:b w:val="1"/>
          <w:bCs w:val="1"/>
        </w:rPr>
        <w:t>Project-Based Learning:</w:t>
      </w:r>
      <w:r w:rsidR="008A3B24">
        <w:rPr/>
        <w:t xml:space="preserve"> Students create a product </w:t>
      </w:r>
      <w:r w:rsidR="6B23391E">
        <w:rPr/>
        <w:t xml:space="preserve">(examples: </w:t>
      </w:r>
      <w:r w:rsidR="008A3B24">
        <w:rPr/>
        <w:t>podcast, fiction, poetry, video, art, newspaper, song/</w:t>
      </w:r>
      <w:r w:rsidR="00892F92">
        <w:rPr/>
        <w:t>rap, graphic</w:t>
      </w:r>
      <w:r w:rsidR="008A3B24">
        <w:rPr/>
        <w:t xml:space="preserve"> story, scrapbook, speech, </w:t>
      </w:r>
      <w:r w:rsidR="00837D63">
        <w:rPr/>
        <w:t>etc.</w:t>
      </w:r>
      <w:r w:rsidR="1477600C">
        <w:rPr/>
        <w:t xml:space="preserve">) </w:t>
      </w:r>
      <w:r w:rsidR="008A3B24">
        <w:rPr/>
        <w:t xml:space="preserve">to be shared </w:t>
      </w:r>
      <w:r w:rsidR="00837D63">
        <w:rPr/>
        <w:t>with their</w:t>
      </w:r>
      <w:r w:rsidR="008A3B24">
        <w:rPr/>
        <w:t xml:space="preserve"> peers (or other audience</w:t>
      </w:r>
      <w:r w:rsidR="2D58078B">
        <w:rPr/>
        <w:t>s</w:t>
      </w:r>
      <w:r w:rsidR="008A3B24">
        <w:rPr/>
        <w:t>)</w:t>
      </w:r>
      <w:r w:rsidR="12EAA1CD">
        <w:rPr/>
        <w:t>.</w:t>
      </w:r>
    </w:p>
    <w:p w:rsidR="00DD4B7A" w:rsidP="00D978F9" w:rsidRDefault="008A3B24" w14:paraId="63DAE0FE" w14:textId="0680B3B9">
      <w:pPr>
        <w:pStyle w:val="ListParagraph"/>
        <w:numPr>
          <w:ilvl w:val="0"/>
          <w:numId w:val="1"/>
        </w:numPr>
      </w:pPr>
      <w:r w:rsidRPr="00D978F9">
        <w:rPr>
          <w:b/>
          <w:bCs/>
        </w:rPr>
        <w:t>Differentiation:</w:t>
      </w:r>
      <w:r>
        <w:t xml:space="preserve"> Differentiation is expected based </w:t>
      </w:r>
      <w:r w:rsidR="00837D63">
        <w:t>on student’s</w:t>
      </w:r>
      <w:r>
        <w:t xml:space="preserve"> learning needs </w:t>
      </w:r>
      <w:r w:rsidRPr="008A3B24">
        <w:t xml:space="preserve">and goals. Support for </w:t>
      </w:r>
      <w:r w:rsidRPr="008A3B24" w:rsidR="00837D63">
        <w:t>families and</w:t>
      </w:r>
      <w:r w:rsidRPr="008A3B24">
        <w:t xml:space="preserve"> students will be provided as necessary/required.</w:t>
      </w:r>
    </w:p>
    <w:p w:rsidR="008E475D" w:rsidP="008A3B24" w:rsidRDefault="008E475D" w14:paraId="218D1F41" w14:textId="77777777"/>
    <w:p w:rsidR="00257022" w:rsidP="008A3B24" w:rsidRDefault="00973B1A" w14:paraId="75CD37FB" w14:textId="77E4C0B5">
      <w:r w:rsidRPr="008D590F">
        <w:rPr>
          <w:rStyle w:val="Heading2Char"/>
        </w:rPr>
        <w:t xml:space="preserve">Instructional Materials </w:t>
      </w:r>
      <w:r w:rsidR="003F3EC1">
        <w:t xml:space="preserve">- </w:t>
      </w:r>
      <w:hyperlink w:history="1" r:id="rId11">
        <w:r w:rsidRPr="003F3EC1" w:rsidR="003F3EC1">
          <w:rPr>
            <w:rStyle w:val="Hyperlink"/>
            <w:color w:val="auto"/>
            <w:u w:val="none"/>
          </w:rPr>
          <w:t>Resources can be found at</w:t>
        </w:r>
        <w:r w:rsidRPr="003F3EC1" w:rsidR="003F3EC1">
          <w:rPr>
            <w:rStyle w:val="Hyperlink"/>
            <w:color w:val="0070C0"/>
            <w:u w:val="none"/>
          </w:rPr>
          <w:t xml:space="preserve"> </w:t>
        </w:r>
        <w:r w:rsidRPr="003F3EC1" w:rsidR="003F3EC1">
          <w:rPr>
            <w:rStyle w:val="Hyperlink"/>
            <w:color w:val="0070C0"/>
          </w:rPr>
          <w:t>VDOE's Teaching and Learning webpage</w:t>
        </w:r>
      </w:hyperlink>
      <w:r w:rsidRPr="003F3EC1" w:rsidR="003F3EC1">
        <w:t>.</w:t>
      </w:r>
    </w:p>
    <w:p w:rsidR="008E475D" w:rsidP="008E475D" w:rsidRDefault="008E475D" w14:paraId="053D31DC" w14:textId="77777777">
      <w:pPr>
        <w:pStyle w:val="Default"/>
        <w:rPr>
          <w:rFonts w:cstheme="minorBidi"/>
          <w:color w:val="auto"/>
        </w:rPr>
      </w:pPr>
    </w:p>
    <w:p w:rsidR="008E475D" w:rsidP="00403C4B" w:rsidRDefault="00403C4B" w14:paraId="17AE7C85" w14:textId="7C2F3951">
      <w:pPr>
        <w:pStyle w:val="Heading2"/>
      </w:pPr>
      <w:r>
        <w:t xml:space="preserve">Resources for differentiation </w:t>
      </w:r>
    </w:p>
    <w:p w:rsidRPr="00FD72FA" w:rsidR="00FD72FA" w:rsidP="00FD72FA" w:rsidRDefault="008E475D" w14:paraId="0AF80F15" w14:textId="01E4A97F">
      <w:pPr>
        <w:pStyle w:val="ListParagraph"/>
        <w:numPr>
          <w:ilvl w:val="0"/>
          <w:numId w:val="3"/>
        </w:numPr>
        <w:rPr>
          <w:color w:val="000000" w:themeColor="text1"/>
        </w:rPr>
      </w:pPr>
      <w:r w:rsidRPr="00D806A6">
        <w:rPr>
          <w:b/>
          <w:bCs/>
          <w:color w:val="000000" w:themeColor="text1"/>
        </w:rPr>
        <w:t>English Learners:</w:t>
      </w:r>
      <w:r w:rsidRPr="00FD72FA">
        <w:rPr>
          <w:color w:val="000000" w:themeColor="text1"/>
        </w:rPr>
        <w:t xml:space="preserve"> </w:t>
      </w:r>
      <w:hyperlink w:history="1" r:id="rId12">
        <w:r w:rsidRPr="0096658F">
          <w:rPr>
            <w:rStyle w:val="Hyperlink"/>
            <w:color w:val="0070C0"/>
          </w:rPr>
          <w:t>WIDA</w:t>
        </w:r>
      </w:hyperlink>
      <w:r w:rsidRPr="0096658F">
        <w:rPr>
          <w:color w:val="0070C0"/>
        </w:rPr>
        <w:t xml:space="preserve">, </w:t>
      </w:r>
      <w:hyperlink w:history="1" r:id="rId13">
        <w:proofErr w:type="spellStart"/>
        <w:r w:rsidRPr="0096658F">
          <w:rPr>
            <w:rStyle w:val="Hyperlink"/>
            <w:color w:val="0070C0"/>
          </w:rPr>
          <w:t>Colorín</w:t>
        </w:r>
        <w:proofErr w:type="spellEnd"/>
        <w:r w:rsidRPr="0096658F">
          <w:rPr>
            <w:rStyle w:val="Hyperlink"/>
            <w:color w:val="0070C0"/>
          </w:rPr>
          <w:t xml:space="preserve"> Colorado</w:t>
        </w:r>
      </w:hyperlink>
    </w:p>
    <w:p w:rsidRPr="00FD72FA" w:rsidR="00FD72FA" w:rsidP="00FD72FA" w:rsidRDefault="008E475D" w14:paraId="3C860678" w14:textId="567D31D6">
      <w:pPr>
        <w:pStyle w:val="ListParagraph"/>
        <w:numPr>
          <w:ilvl w:val="0"/>
          <w:numId w:val="3"/>
        </w:numPr>
        <w:rPr>
          <w:color w:val="000000" w:themeColor="text1"/>
        </w:rPr>
      </w:pPr>
      <w:r w:rsidRPr="00D806A6">
        <w:rPr>
          <w:b/>
          <w:bCs/>
          <w:color w:val="000000" w:themeColor="text1"/>
        </w:rPr>
        <w:lastRenderedPageBreak/>
        <w:t>Students with Disabilities:</w:t>
      </w:r>
      <w:r w:rsidRPr="00FD72FA">
        <w:rPr>
          <w:color w:val="000000" w:themeColor="text1"/>
        </w:rPr>
        <w:t xml:space="preserve"> </w:t>
      </w:r>
      <w:hyperlink w:history="1" r:id="rId14">
        <w:r w:rsidRPr="0096658F">
          <w:rPr>
            <w:rStyle w:val="Hyperlink"/>
            <w:color w:val="0070C0"/>
          </w:rPr>
          <w:t>Understood</w:t>
        </w:r>
      </w:hyperlink>
      <w:r w:rsidRPr="0096658F">
        <w:rPr>
          <w:color w:val="0070C0"/>
        </w:rPr>
        <w:t xml:space="preserve">, </w:t>
      </w:r>
      <w:hyperlink w:history="1" r:id="rId15">
        <w:r w:rsidRPr="0096658F">
          <w:rPr>
            <w:rStyle w:val="Hyperlink"/>
            <w:color w:val="0070C0"/>
          </w:rPr>
          <w:t>National Center for Learning Disabilities</w:t>
        </w:r>
      </w:hyperlink>
    </w:p>
    <w:p w:rsidRPr="003A2405" w:rsidR="00FD72FA" w:rsidP="00FD72FA" w:rsidRDefault="008E475D" w14:paraId="7BB9DDEE" w14:textId="5B3DFD57">
      <w:pPr>
        <w:pStyle w:val="ListParagraph"/>
        <w:numPr>
          <w:ilvl w:val="0"/>
          <w:numId w:val="3"/>
        </w:numPr>
        <w:rPr>
          <w:rStyle w:val="Hyperlink"/>
          <w:color w:val="000000" w:themeColor="text1"/>
          <w:u w:val="none"/>
        </w:rPr>
      </w:pPr>
      <w:r w:rsidRPr="00D806A6">
        <w:rPr>
          <w:b/>
          <w:bCs/>
          <w:color w:val="000000" w:themeColor="text1"/>
        </w:rPr>
        <w:t>Gifted Learners:</w:t>
      </w:r>
      <w:r w:rsidRPr="00FD72FA">
        <w:rPr>
          <w:color w:val="000000" w:themeColor="text1"/>
        </w:rPr>
        <w:t xml:space="preserve"> </w:t>
      </w:r>
      <w:hyperlink w:history="1" r:id="rId16">
        <w:r w:rsidRPr="0096658F">
          <w:rPr>
            <w:rStyle w:val="Hyperlink"/>
            <w:color w:val="0070C0"/>
          </w:rPr>
          <w:t>National Association for Gifted Children</w:t>
        </w:r>
      </w:hyperlink>
    </w:p>
    <w:p w:rsidRPr="00FD72FA" w:rsidR="003A2405" w:rsidP="003A2405" w:rsidRDefault="003A2405" w14:paraId="2E01DFE8" w14:textId="77777777">
      <w:pPr>
        <w:pStyle w:val="ListParagraph"/>
        <w:rPr>
          <w:color w:val="000000" w:themeColor="text1"/>
        </w:rPr>
      </w:pPr>
    </w:p>
    <w:p w:rsidRPr="003A2405" w:rsidR="003A2405" w:rsidP="003A2405" w:rsidRDefault="003A2405" w14:paraId="17CAF27C" w14:textId="77777777">
      <w:pPr>
        <w:rPr>
          <w:rFonts w:asciiTheme="majorHAnsi" w:hAnsiTheme="majorHAnsi" w:eastAsiaTheme="majorEastAsia" w:cstheme="majorBidi"/>
          <w:b/>
          <w:bCs/>
          <w:color w:val="0F4761" w:themeColor="accent1" w:themeShade="BF"/>
          <w:sz w:val="32"/>
          <w:szCs w:val="32"/>
        </w:rPr>
      </w:pPr>
      <w:r w:rsidRPr="003A2405">
        <w:rPr>
          <w:rFonts w:asciiTheme="majorHAnsi" w:hAnsiTheme="majorHAnsi" w:eastAsiaTheme="majorEastAsia" w:cstheme="majorBidi"/>
          <w:b/>
          <w:bCs/>
          <w:color w:val="0F4761" w:themeColor="accent1" w:themeShade="BF"/>
          <w:sz w:val="32"/>
          <w:szCs w:val="32"/>
        </w:rPr>
        <w:t>Instructional Recommendations</w:t>
      </w:r>
    </w:p>
    <w:p w:rsidR="00973B1A" w:rsidP="00973B1A" w:rsidRDefault="00973B1A" w14:paraId="21DA9454" w14:textId="77777777"/>
    <w:p w:rsidR="00973B1A" w:rsidP="00973B1A" w:rsidRDefault="00973B1A" w14:paraId="59792717" w14:textId="04DA1026">
      <w:r w:rsidR="00973B1A">
        <w:rPr/>
        <w:t>Students should be reading fiction and/or non-fiction texts every day. These texts are most engaging and most effective in a distance and home learning context when students choose the grade-level appropriate texts they read. Student voice, choice, and pace are similarly vital in how students communicate about what they</w:t>
      </w:r>
      <w:r w:rsidR="0F4AD19E">
        <w:rPr/>
        <w:t xml:space="preserve"> have</w:t>
      </w:r>
      <w:r w:rsidR="00973B1A">
        <w:rPr/>
        <w:t xml:space="preserve"> read, whether through writing or other modes. This may vary based on student interest, the resources students have available, or what a student feels are most appropriate for their learning. Students should have the opportunity for meaningful practice of each of the ELA strands in an integrated manner on a weekly basis. While they may be practiced individually, the integration of multiple strands in any given learning experience is ideal. While the sample schedules, strategies, and resources outlined below are designed to apply to the breadth of secondary English instruction, close attention should be given to ensure appropriate rigor. </w:t>
      </w:r>
    </w:p>
    <w:p w:rsidR="00973B1A" w:rsidP="00973B1A" w:rsidRDefault="00973B1A" w14:paraId="17DD8FA0" w14:textId="77777777"/>
    <w:p w:rsidR="00973B1A" w:rsidP="00973B1A" w:rsidRDefault="00973B1A" w14:paraId="29DBA0AD" w14:textId="77777777">
      <w:r>
        <w:t>Fiction/Non-Fiction</w:t>
      </w:r>
    </w:p>
    <w:p w:rsidR="00973B1A" w:rsidP="00973B1A" w:rsidRDefault="00973B1A" w14:paraId="69AFE57C" w14:textId="77777777">
      <w:r>
        <w:t xml:space="preserve">•Students should read and engage in fiction or non-fiction texts </w:t>
      </w:r>
      <w:proofErr w:type="gramStart"/>
      <w:r>
        <w:t>on a daily basis</w:t>
      </w:r>
      <w:proofErr w:type="gramEnd"/>
      <w:r>
        <w:t>. It is important that students be given the ability to choose texts based on their interests, individual academic needs, or family context.</w:t>
      </w:r>
    </w:p>
    <w:p w:rsidR="008043DE" w:rsidP="00973B1A" w:rsidRDefault="008043DE" w14:paraId="3EF5E010" w14:textId="77777777"/>
    <w:p w:rsidR="00973B1A" w:rsidP="00973B1A" w:rsidRDefault="00973B1A" w14:paraId="1C03C1AE" w14:textId="60E7FD86">
      <w:r>
        <w:t>Writing</w:t>
      </w:r>
    </w:p>
    <w:p w:rsidR="00973B1A" w:rsidP="00973B1A" w:rsidRDefault="00973B1A" w14:paraId="5729FECF" w14:textId="77777777">
      <w:r>
        <w:t>•Students should respond in writing to the texts that they’ve chosen to read. While all students should be given practice writing with the modes outlined in the standards, it is also vital to offer students the opportunity to express themselves inwriting in a way that is authentic to them. This may include additional writing that is solely student-generated and not text-dependent.</w:t>
      </w:r>
    </w:p>
    <w:p w:rsidR="008043DE" w:rsidP="00973B1A" w:rsidRDefault="008043DE" w14:paraId="458E1CD6" w14:textId="77777777"/>
    <w:p w:rsidR="00973B1A" w:rsidP="00973B1A" w:rsidRDefault="00973B1A" w14:paraId="012139CC" w14:textId="79A18C3E">
      <w:r>
        <w:t>Communication and Multimodal Literacy</w:t>
      </w:r>
    </w:p>
    <w:p w:rsidR="00973B1A" w:rsidP="00973B1A" w:rsidRDefault="00973B1A" w14:paraId="72B2FE7B" w14:textId="77777777">
      <w:r>
        <w:t>•Students will interact with digital resources that empower them to understand and communicate understandings about their world. Great leeway should be given in how students choose to communicate learning that is rooted in the text.</w:t>
      </w:r>
    </w:p>
    <w:p w:rsidR="008043DE" w:rsidP="00973B1A" w:rsidRDefault="008043DE" w14:paraId="0F828D38" w14:textId="77777777"/>
    <w:p w:rsidR="00973B1A" w:rsidP="00973B1A" w:rsidRDefault="00973B1A" w14:paraId="57D99770" w14:textId="77F51063">
      <w:r>
        <w:t>Research</w:t>
      </w:r>
    </w:p>
    <w:p w:rsidR="00973B1A" w:rsidP="00973B1A" w:rsidRDefault="00973B1A" w14:paraId="44B9558F" w14:textId="51939880">
      <w:r>
        <w:t>•Students should be given the opportunity to pursue additional research in topics that interest them from their reading.</w:t>
      </w:r>
    </w:p>
    <w:p w:rsidR="00973B1A" w:rsidP="008E475D" w:rsidRDefault="00973B1A" w14:paraId="3F907486" w14:textId="77777777"/>
    <w:p w:rsidR="008E475D" w:rsidP="004B17AB" w:rsidRDefault="00194A81" w14:paraId="27699CB6" w14:textId="22C9B091">
      <w:pPr>
        <w:pStyle w:val="Heading2"/>
      </w:pPr>
      <w:r>
        <w:t xml:space="preserve">Weekly Agenda </w:t>
      </w:r>
    </w:p>
    <w:p w:rsidR="008E475D" w:rsidP="00194A81" w:rsidRDefault="008E475D" w14:paraId="19ADBF39" w14:textId="6B15057C">
      <w:pPr>
        <w:pStyle w:val="ListParagraph"/>
        <w:numPr>
          <w:ilvl w:val="0"/>
          <w:numId w:val="4"/>
        </w:numPr>
      </w:pPr>
      <w:r>
        <w:t>Selection of text</w:t>
      </w:r>
    </w:p>
    <w:p w:rsidR="008E475D" w:rsidP="009C254C" w:rsidRDefault="008E475D" w14:paraId="398D9DA9" w14:textId="414592B3">
      <w:pPr>
        <w:pStyle w:val="ListParagraph"/>
        <w:numPr>
          <w:ilvl w:val="1"/>
          <w:numId w:val="4"/>
        </w:numPr>
      </w:pPr>
      <w:r>
        <w:t xml:space="preserve">Provide guidance for students on choosing </w:t>
      </w:r>
      <w:r w:rsidR="008043DE">
        <w:t>texts based</w:t>
      </w:r>
      <w:r>
        <w:t xml:space="preserve"> on the theme.</w:t>
      </w:r>
    </w:p>
    <w:p w:rsidR="008E475D" w:rsidP="009C254C" w:rsidRDefault="008E475D" w14:paraId="08E63FD4" w14:textId="7164BEB2">
      <w:pPr>
        <w:pStyle w:val="ListParagraph"/>
        <w:numPr>
          <w:ilvl w:val="1"/>
          <w:numId w:val="4"/>
        </w:numPr>
        <w:rPr/>
      </w:pPr>
      <w:r w:rsidR="008E475D">
        <w:rPr/>
        <w:t xml:space="preserve">Conduct conferences with students on what </w:t>
      </w:r>
      <w:r w:rsidR="008043DE">
        <w:rPr/>
        <w:t>texts they</w:t>
      </w:r>
      <w:r w:rsidR="16C6A5E8">
        <w:rPr/>
        <w:t xml:space="preserve"> have</w:t>
      </w:r>
      <w:r w:rsidR="008E475D">
        <w:rPr/>
        <w:t xml:space="preserve"> selected and why and provide </w:t>
      </w:r>
      <w:r w:rsidR="008043DE">
        <w:rPr/>
        <w:t>support for</w:t>
      </w:r>
      <w:r w:rsidR="008E475D">
        <w:rPr/>
        <w:t xml:space="preserve"> those who’ve not been able to identify a text.</w:t>
      </w:r>
    </w:p>
    <w:p w:rsidR="008E475D" w:rsidP="00194A81" w:rsidRDefault="008E475D" w14:paraId="042B5CEB" w14:textId="7F5FC68A">
      <w:pPr>
        <w:pStyle w:val="ListParagraph"/>
        <w:numPr>
          <w:ilvl w:val="0"/>
          <w:numId w:val="4"/>
        </w:numPr>
      </w:pPr>
      <w:r>
        <w:t>Written response</w:t>
      </w:r>
    </w:p>
    <w:p w:rsidR="008E475D" w:rsidP="009C254C" w:rsidRDefault="008E475D" w14:paraId="0E985FFE" w14:textId="6D3FE398">
      <w:pPr>
        <w:pStyle w:val="ListParagraph"/>
        <w:numPr>
          <w:ilvl w:val="1"/>
          <w:numId w:val="4"/>
        </w:numPr>
        <w:rPr/>
      </w:pPr>
      <w:r w:rsidR="008E475D">
        <w:rPr/>
        <w:t xml:space="preserve">Create opportunities for students to respond </w:t>
      </w:r>
      <w:r w:rsidR="008043DE">
        <w:rPr/>
        <w:t>to what</w:t>
      </w:r>
      <w:r w:rsidR="008E475D">
        <w:rPr/>
        <w:t xml:space="preserve"> they</w:t>
      </w:r>
      <w:r w:rsidR="6C4A3BF9">
        <w:rPr/>
        <w:t xml:space="preserve"> have</w:t>
      </w:r>
      <w:r w:rsidR="008E475D">
        <w:rPr/>
        <w:t xml:space="preserve"> read through a variety of </w:t>
      </w:r>
      <w:r w:rsidR="008043DE">
        <w:rPr/>
        <w:t>different styles</w:t>
      </w:r>
      <w:r w:rsidR="008E475D">
        <w:rPr/>
        <w:t xml:space="preserve"> of writing, both formally and informally.</w:t>
      </w:r>
    </w:p>
    <w:p w:rsidR="008E475D" w:rsidP="009C254C" w:rsidRDefault="008E475D" w14:paraId="06A744BB" w14:textId="788B6544">
      <w:pPr>
        <w:pStyle w:val="ListParagraph"/>
        <w:numPr>
          <w:ilvl w:val="1"/>
          <w:numId w:val="4"/>
        </w:numPr>
      </w:pPr>
      <w:r>
        <w:t xml:space="preserve">Provide student choice as to the most </w:t>
      </w:r>
      <w:r w:rsidR="008043DE">
        <w:t>effective way</w:t>
      </w:r>
      <w:r>
        <w:t xml:space="preserve"> to communicate </w:t>
      </w:r>
      <w:r w:rsidR="008043DE">
        <w:t>their understanding</w:t>
      </w:r>
      <w:r>
        <w:t xml:space="preserve">/reflection/analysis/criticism. </w:t>
      </w:r>
      <w:r w:rsidR="008043DE">
        <w:t>This may</w:t>
      </w:r>
      <w:r>
        <w:t xml:space="preserve"> resemble an expository, persuasive, </w:t>
      </w:r>
      <w:r w:rsidR="008043DE">
        <w:t>or analytic</w:t>
      </w:r>
      <w:r>
        <w:t xml:space="preserve"> essay or may be a mode of </w:t>
      </w:r>
      <w:r w:rsidR="008043DE">
        <w:t>creative writing</w:t>
      </w:r>
      <w:r>
        <w:t xml:space="preserve"> like poetry where students are asked </w:t>
      </w:r>
      <w:r w:rsidR="008043DE">
        <w:t>to mimic</w:t>
      </w:r>
      <w:r>
        <w:t xml:space="preserve"> an author’s craft.</w:t>
      </w:r>
    </w:p>
    <w:p w:rsidR="008E475D" w:rsidP="009C254C" w:rsidRDefault="008E475D" w14:paraId="5A0468EA" w14:textId="46B8AB7A">
      <w:pPr>
        <w:pStyle w:val="ListParagraph"/>
        <w:numPr>
          <w:ilvl w:val="1"/>
          <w:numId w:val="4"/>
        </w:numPr>
      </w:pPr>
      <w:r>
        <w:t xml:space="preserve">Use conferencing and feedback from </w:t>
      </w:r>
      <w:r w:rsidR="008043DE">
        <w:t>teachers and</w:t>
      </w:r>
      <w:r>
        <w:t xml:space="preserve"> peers, to emphasize the recursive process </w:t>
      </w:r>
      <w:r w:rsidR="008043DE">
        <w:t>of writing</w:t>
      </w:r>
      <w:r>
        <w:t>.</w:t>
      </w:r>
    </w:p>
    <w:p w:rsidR="008E475D" w:rsidP="009C254C" w:rsidRDefault="008E475D" w14:paraId="7639AE93" w14:textId="26182282">
      <w:pPr>
        <w:pStyle w:val="ListParagraph"/>
        <w:numPr>
          <w:ilvl w:val="1"/>
          <w:numId w:val="4"/>
        </w:numPr>
        <w:rPr/>
      </w:pPr>
      <w:r w:rsidR="008E475D">
        <w:rPr/>
        <w:t xml:space="preserve">Use of text-independent creative writing is </w:t>
      </w:r>
      <w:r w:rsidR="008043DE">
        <w:rPr/>
        <w:t>also an</w:t>
      </w:r>
      <w:r w:rsidR="008E475D">
        <w:rPr/>
        <w:t xml:space="preserve"> appropriate path; by empowering students </w:t>
      </w:r>
      <w:r w:rsidR="008043DE">
        <w:rPr/>
        <w:t>to write</w:t>
      </w:r>
      <w:r w:rsidR="008E475D">
        <w:rPr/>
        <w:t xml:space="preserve"> creatively teachers empower students’ self-expression</w:t>
      </w:r>
      <w:r w:rsidR="57098F94">
        <w:rPr/>
        <w:t>.</w:t>
      </w:r>
    </w:p>
    <w:p w:rsidR="008E475D" w:rsidP="00194A81" w:rsidRDefault="008E475D" w14:paraId="1DEB27E1" w14:textId="0CF469E7">
      <w:pPr>
        <w:pStyle w:val="ListParagraph"/>
        <w:numPr>
          <w:ilvl w:val="0"/>
          <w:numId w:val="4"/>
        </w:numPr>
      </w:pPr>
      <w:r>
        <w:t>Further exploration (research)</w:t>
      </w:r>
    </w:p>
    <w:p w:rsidR="008E475D" w:rsidP="009C254C" w:rsidRDefault="008E475D" w14:paraId="61659A8F" w14:textId="1E193F77">
      <w:pPr>
        <w:pStyle w:val="ListParagraph"/>
        <w:numPr>
          <w:ilvl w:val="1"/>
          <w:numId w:val="4"/>
        </w:numPr>
        <w:rPr/>
      </w:pPr>
      <w:r w:rsidR="008E475D">
        <w:rPr/>
        <w:t xml:space="preserve">Create guidance for students to pursue </w:t>
      </w:r>
      <w:r w:rsidR="008043DE">
        <w:rPr/>
        <w:t>answers to</w:t>
      </w:r>
      <w:r w:rsidR="008E475D">
        <w:rPr/>
        <w:t xml:space="preserve"> questions they</w:t>
      </w:r>
      <w:r w:rsidR="19847BFD">
        <w:rPr/>
        <w:t xml:space="preserve"> have</w:t>
      </w:r>
      <w:r w:rsidR="008E475D">
        <w:rPr/>
        <w:t xml:space="preserve"> generated via the reading </w:t>
      </w:r>
      <w:r w:rsidR="008043DE">
        <w:rPr/>
        <w:t>of their</w:t>
      </w:r>
      <w:r w:rsidR="008E475D">
        <w:rPr/>
        <w:t xml:space="preserve"> text and their writing process. This </w:t>
      </w:r>
      <w:r w:rsidR="008043DE">
        <w:rPr/>
        <w:t>can include</w:t>
      </w:r>
      <w:r w:rsidR="008E475D">
        <w:rPr/>
        <w:t xml:space="preserve"> media savvy online research but </w:t>
      </w:r>
      <w:r w:rsidR="008043DE">
        <w:rPr/>
        <w:t>should also</w:t>
      </w:r>
      <w:r w:rsidR="008E475D">
        <w:rPr/>
        <w:t xml:space="preserve"> encourage offline models like </w:t>
      </w:r>
      <w:r w:rsidR="008043DE">
        <w:rPr/>
        <w:t>interviews with</w:t>
      </w:r>
      <w:r w:rsidR="008E475D">
        <w:rPr/>
        <w:t xml:space="preserve"> family, community members, and others.</w:t>
      </w:r>
    </w:p>
    <w:p w:rsidR="008E475D" w:rsidP="009C254C" w:rsidRDefault="008E475D" w14:paraId="11E74628" w14:textId="3D63811D">
      <w:pPr>
        <w:pStyle w:val="ListParagraph"/>
        <w:numPr>
          <w:ilvl w:val="1"/>
          <w:numId w:val="4"/>
        </w:numPr>
      </w:pPr>
      <w:r>
        <w:t xml:space="preserve">Support this research through guidance </w:t>
      </w:r>
      <w:r w:rsidR="008043DE">
        <w:t>around media</w:t>
      </w:r>
      <w:r>
        <w:t xml:space="preserve"> literacy, appropriate citations, and </w:t>
      </w:r>
      <w:r w:rsidR="008043DE">
        <w:t>types of</w:t>
      </w:r>
      <w:r>
        <w:t xml:space="preserve"> synthesis.</w:t>
      </w:r>
    </w:p>
    <w:p w:rsidR="008E475D" w:rsidP="009C254C" w:rsidRDefault="008E475D" w14:paraId="707B16B7" w14:textId="6DC4EEFF">
      <w:pPr>
        <w:pStyle w:val="ListParagraph"/>
        <w:numPr>
          <w:ilvl w:val="1"/>
          <w:numId w:val="4"/>
        </w:numPr>
        <w:rPr/>
      </w:pPr>
      <w:r w:rsidR="008E475D">
        <w:rPr/>
        <w:t>Showcase multimodal communication of key learnings</w:t>
      </w:r>
      <w:r w:rsidR="36A30A26">
        <w:rPr/>
        <w:t>.</w:t>
      </w:r>
    </w:p>
    <w:p w:rsidR="008E475D" w:rsidP="009C254C" w:rsidRDefault="008E475D" w14:paraId="79C5EB73" w14:textId="5FC4B234">
      <w:pPr>
        <w:pStyle w:val="ListParagraph"/>
        <w:numPr>
          <w:ilvl w:val="1"/>
          <w:numId w:val="4"/>
        </w:numPr>
      </w:pPr>
      <w:r>
        <w:t xml:space="preserve">Provide students with guidance around </w:t>
      </w:r>
      <w:r w:rsidR="008043DE">
        <w:t>choosing an</w:t>
      </w:r>
      <w:r>
        <w:t xml:space="preserve"> audience for their ideas. This may </w:t>
      </w:r>
      <w:r w:rsidR="008043DE">
        <w:t>include publication</w:t>
      </w:r>
      <w:r>
        <w:t xml:space="preserve"> opportunities and </w:t>
      </w:r>
      <w:r w:rsidR="008043DE">
        <w:t>communication methods</w:t>
      </w:r>
      <w:r>
        <w:t xml:space="preserve"> they feel are best suited for their work.</w:t>
      </w:r>
    </w:p>
    <w:p w:rsidR="008E475D" w:rsidP="009C254C" w:rsidRDefault="008E475D" w14:paraId="55B22CE2" w14:textId="149BDAC6">
      <w:pPr>
        <w:pStyle w:val="ListParagraph"/>
        <w:numPr>
          <w:ilvl w:val="1"/>
          <w:numId w:val="4"/>
        </w:numPr>
      </w:pPr>
      <w:r>
        <w:t xml:space="preserve">Encourage portfolio-based showcases </w:t>
      </w:r>
      <w:r w:rsidR="008043DE">
        <w:t>where multiple</w:t>
      </w:r>
      <w:r>
        <w:t xml:space="preserve"> products are shared with </w:t>
      </w:r>
      <w:r w:rsidR="008043DE">
        <w:t>appropriate and</w:t>
      </w:r>
      <w:r>
        <w:t xml:space="preserve"> varied audiences.</w:t>
      </w:r>
    </w:p>
    <w:p w:rsidR="008E475D" w:rsidP="00194A81" w:rsidRDefault="008E475D" w14:paraId="2F70C39A" w14:textId="405ECC77">
      <w:pPr>
        <w:pStyle w:val="ListParagraph"/>
        <w:numPr>
          <w:ilvl w:val="0"/>
          <w:numId w:val="4"/>
        </w:numPr>
      </w:pPr>
      <w:r>
        <w:t>Use of interdisciplinary Learning Opportunities</w:t>
      </w:r>
    </w:p>
    <w:p w:rsidR="008E475D" w:rsidP="009C254C" w:rsidRDefault="008E475D" w14:paraId="140CBB32" w14:textId="6D9FD89D">
      <w:pPr>
        <w:pStyle w:val="ListParagraph"/>
        <w:numPr>
          <w:ilvl w:val="1"/>
          <w:numId w:val="4"/>
        </w:numPr>
      </w:pPr>
      <w:r>
        <w:t xml:space="preserve">Seek opportunities for interdisciplinary </w:t>
      </w:r>
      <w:r w:rsidR="008043DE">
        <w:t>learnings</w:t>
      </w:r>
      <w:r>
        <w:t xml:space="preserve"> much of the work around this pathway may </w:t>
      </w:r>
      <w:r w:rsidR="008043DE">
        <w:t>be asynchronous</w:t>
      </w:r>
      <w:r>
        <w:t xml:space="preserve"> and limited by time constraints.</w:t>
      </w:r>
    </w:p>
    <w:p w:rsidR="008E475D" w:rsidP="009C254C" w:rsidRDefault="008E475D" w14:paraId="49A3B4FC" w14:textId="46D73BC8">
      <w:pPr>
        <w:pStyle w:val="ListParagraph"/>
        <w:numPr>
          <w:ilvl w:val="1"/>
          <w:numId w:val="4"/>
        </w:numPr>
      </w:pPr>
      <w:r>
        <w:t>Leverage the flexibility of a learner-</w:t>
      </w:r>
      <w:r w:rsidR="008043DE">
        <w:t>centered pathway</w:t>
      </w:r>
      <w:r>
        <w:t xml:space="preserve"> to develop, practice, and </w:t>
      </w:r>
      <w:r w:rsidR="008043DE">
        <w:t>showcase literacy</w:t>
      </w:r>
      <w:r>
        <w:t xml:space="preserve"> skills across all content areas. As </w:t>
      </w:r>
      <w:r w:rsidR="00892F92">
        <w:t>such, teachers</w:t>
      </w:r>
      <w:r>
        <w:t xml:space="preserve"> should consider thematic units </w:t>
      </w:r>
      <w:r w:rsidR="008043DE">
        <w:t>that apply</w:t>
      </w:r>
      <w:r>
        <w:t xml:space="preserve"> to additional core and elective </w:t>
      </w:r>
      <w:r w:rsidR="008043DE">
        <w:t>content areas</w:t>
      </w:r>
      <w:r>
        <w:t>.</w:t>
      </w:r>
    </w:p>
    <w:sectPr w:rsidR="008E475D">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04E" w:rsidP="00E204A2" w:rsidRDefault="0084204E" w14:paraId="6B33F7BD" w14:textId="77777777">
      <w:r>
        <w:separator/>
      </w:r>
    </w:p>
  </w:endnote>
  <w:endnote w:type="continuationSeparator" w:id="0">
    <w:p w:rsidR="0084204E" w:rsidP="00E204A2" w:rsidRDefault="0084204E" w14:paraId="69855712" w14:textId="77777777">
      <w:r>
        <w:continuationSeparator/>
      </w:r>
    </w:p>
  </w:endnote>
  <w:endnote w:type="continuationNotice" w:id="1">
    <w:p w:rsidR="005C3D6E" w:rsidRDefault="005C3D6E" w14:paraId="5C5636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A2" w:rsidRDefault="00E204A2" w14:paraId="0212E37F" w14:textId="5B8C3EFA">
    <w:pPr>
      <w:pStyle w:val="Footer"/>
    </w:pPr>
    <w:r>
      <w:t xml:space="preserve">Virginia Department of Education </w:t>
    </w:r>
    <w:r w:rsidR="009B32A5">
      <w:tab/>
    </w:r>
    <w:r w:rsidR="009B32A5">
      <w:tab/>
    </w:r>
    <w:r w:rsidR="009B32A5">
      <w:fldChar w:fldCharType="begin"/>
    </w:r>
    <w:r w:rsidR="009B32A5">
      <w:instrText xml:space="preserve"> DATE \@ "MMMM d, yyyy" </w:instrText>
    </w:r>
    <w:r w:rsidR="009B32A5">
      <w:fldChar w:fldCharType="separate"/>
    </w:r>
    <w:r w:rsidR="003F3EC1">
      <w:rPr>
        <w:noProof/>
      </w:rPr>
      <w:t>February 19, 2025</w:t>
    </w:r>
    <w:r w:rsidR="009B32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04E" w:rsidP="00E204A2" w:rsidRDefault="0084204E" w14:paraId="4C95372C" w14:textId="77777777">
      <w:r>
        <w:separator/>
      </w:r>
    </w:p>
  </w:footnote>
  <w:footnote w:type="continuationSeparator" w:id="0">
    <w:p w:rsidR="0084204E" w:rsidP="00E204A2" w:rsidRDefault="0084204E" w14:paraId="2638FE2C" w14:textId="77777777">
      <w:r>
        <w:continuationSeparator/>
      </w:r>
    </w:p>
  </w:footnote>
  <w:footnote w:type="continuationNotice" w:id="1">
    <w:p w:rsidR="005C3D6E" w:rsidRDefault="005C3D6E" w14:paraId="6FA7680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19F1"/>
    <w:multiLevelType w:val="hybridMultilevel"/>
    <w:tmpl w:val="DDAC8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1751FE7"/>
    <w:multiLevelType w:val="hybridMultilevel"/>
    <w:tmpl w:val="117C2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5D24742"/>
    <w:multiLevelType w:val="hybridMultilevel"/>
    <w:tmpl w:val="DA741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F512999"/>
    <w:multiLevelType w:val="hybridMultilevel"/>
    <w:tmpl w:val="0D943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3908418">
    <w:abstractNumId w:val="2"/>
  </w:num>
  <w:num w:numId="2" w16cid:durableId="234441720">
    <w:abstractNumId w:val="0"/>
  </w:num>
  <w:num w:numId="3" w16cid:durableId="1631322778">
    <w:abstractNumId w:val="3"/>
  </w:num>
  <w:num w:numId="4" w16cid:durableId="117283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D56B0"/>
    <w:rsid w:val="000041E2"/>
    <w:rsid w:val="00005B38"/>
    <w:rsid w:val="000164AD"/>
    <w:rsid w:val="00024162"/>
    <w:rsid w:val="000257D0"/>
    <w:rsid w:val="0002587A"/>
    <w:rsid w:val="000305EC"/>
    <w:rsid w:val="0003479F"/>
    <w:rsid w:val="00034C86"/>
    <w:rsid w:val="000459E6"/>
    <w:rsid w:val="00053801"/>
    <w:rsid w:val="000556EA"/>
    <w:rsid w:val="000722DD"/>
    <w:rsid w:val="000766FD"/>
    <w:rsid w:val="000800E6"/>
    <w:rsid w:val="00083119"/>
    <w:rsid w:val="00083C69"/>
    <w:rsid w:val="000850AF"/>
    <w:rsid w:val="000869BE"/>
    <w:rsid w:val="0008781C"/>
    <w:rsid w:val="000A1C04"/>
    <w:rsid w:val="000A429A"/>
    <w:rsid w:val="000A73BF"/>
    <w:rsid w:val="000D1520"/>
    <w:rsid w:val="000E1A78"/>
    <w:rsid w:val="000F4098"/>
    <w:rsid w:val="000F4CBE"/>
    <w:rsid w:val="00105BF5"/>
    <w:rsid w:val="00114AD3"/>
    <w:rsid w:val="001365E3"/>
    <w:rsid w:val="00146430"/>
    <w:rsid w:val="00147DAD"/>
    <w:rsid w:val="0015175C"/>
    <w:rsid w:val="00152D48"/>
    <w:rsid w:val="00163DAE"/>
    <w:rsid w:val="00167B3F"/>
    <w:rsid w:val="00170B18"/>
    <w:rsid w:val="0017677C"/>
    <w:rsid w:val="00182E93"/>
    <w:rsid w:val="00186B56"/>
    <w:rsid w:val="00194A81"/>
    <w:rsid w:val="0019743E"/>
    <w:rsid w:val="001C00FF"/>
    <w:rsid w:val="001C4B3E"/>
    <w:rsid w:val="001C4F9C"/>
    <w:rsid w:val="001C6715"/>
    <w:rsid w:val="001D022B"/>
    <w:rsid w:val="001D079A"/>
    <w:rsid w:val="001D152A"/>
    <w:rsid w:val="001D196B"/>
    <w:rsid w:val="001E05C8"/>
    <w:rsid w:val="001F7A29"/>
    <w:rsid w:val="0020237C"/>
    <w:rsid w:val="0020299D"/>
    <w:rsid w:val="00207ACA"/>
    <w:rsid w:val="002147E9"/>
    <w:rsid w:val="002221A8"/>
    <w:rsid w:val="002239BD"/>
    <w:rsid w:val="002343DD"/>
    <w:rsid w:val="002400A5"/>
    <w:rsid w:val="00240DEE"/>
    <w:rsid w:val="00242647"/>
    <w:rsid w:val="00252A14"/>
    <w:rsid w:val="00252AD4"/>
    <w:rsid w:val="00256BD7"/>
    <w:rsid w:val="00257022"/>
    <w:rsid w:val="00267496"/>
    <w:rsid w:val="00280291"/>
    <w:rsid w:val="00291E55"/>
    <w:rsid w:val="00293FD4"/>
    <w:rsid w:val="00295C5A"/>
    <w:rsid w:val="002970D3"/>
    <w:rsid w:val="002A17EE"/>
    <w:rsid w:val="002A1BBB"/>
    <w:rsid w:val="002C0734"/>
    <w:rsid w:val="002C1EB6"/>
    <w:rsid w:val="002C42B2"/>
    <w:rsid w:val="002C5178"/>
    <w:rsid w:val="002E5B96"/>
    <w:rsid w:val="002E6996"/>
    <w:rsid w:val="002F7EEE"/>
    <w:rsid w:val="003023E8"/>
    <w:rsid w:val="00307A12"/>
    <w:rsid w:val="003202A4"/>
    <w:rsid w:val="00333474"/>
    <w:rsid w:val="00333C4E"/>
    <w:rsid w:val="00334F2E"/>
    <w:rsid w:val="00340A47"/>
    <w:rsid w:val="00345635"/>
    <w:rsid w:val="003474EC"/>
    <w:rsid w:val="00347964"/>
    <w:rsid w:val="003543EE"/>
    <w:rsid w:val="00357B15"/>
    <w:rsid w:val="0036154A"/>
    <w:rsid w:val="003658A0"/>
    <w:rsid w:val="00366274"/>
    <w:rsid w:val="003804BB"/>
    <w:rsid w:val="00381A80"/>
    <w:rsid w:val="00382FE1"/>
    <w:rsid w:val="0039397F"/>
    <w:rsid w:val="00397D81"/>
    <w:rsid w:val="003A2405"/>
    <w:rsid w:val="003B043D"/>
    <w:rsid w:val="003B0467"/>
    <w:rsid w:val="003B1686"/>
    <w:rsid w:val="003B2C22"/>
    <w:rsid w:val="003D3372"/>
    <w:rsid w:val="003D6C5C"/>
    <w:rsid w:val="003E266F"/>
    <w:rsid w:val="003E64A5"/>
    <w:rsid w:val="003F2E04"/>
    <w:rsid w:val="003F3EC1"/>
    <w:rsid w:val="00400BEF"/>
    <w:rsid w:val="00401DC2"/>
    <w:rsid w:val="00403C4B"/>
    <w:rsid w:val="00405F53"/>
    <w:rsid w:val="00412D95"/>
    <w:rsid w:val="00414870"/>
    <w:rsid w:val="00422191"/>
    <w:rsid w:val="0042482A"/>
    <w:rsid w:val="00443844"/>
    <w:rsid w:val="00453719"/>
    <w:rsid w:val="004638C6"/>
    <w:rsid w:val="004644AA"/>
    <w:rsid w:val="0046452B"/>
    <w:rsid w:val="0049581D"/>
    <w:rsid w:val="00496A05"/>
    <w:rsid w:val="004A041A"/>
    <w:rsid w:val="004B17AB"/>
    <w:rsid w:val="004B7503"/>
    <w:rsid w:val="004C1140"/>
    <w:rsid w:val="004C5E53"/>
    <w:rsid w:val="004E3BC7"/>
    <w:rsid w:val="004E52FA"/>
    <w:rsid w:val="00503B90"/>
    <w:rsid w:val="00504D37"/>
    <w:rsid w:val="00505BD4"/>
    <w:rsid w:val="00506C61"/>
    <w:rsid w:val="00511B20"/>
    <w:rsid w:val="0051655F"/>
    <w:rsid w:val="0053603E"/>
    <w:rsid w:val="005402AC"/>
    <w:rsid w:val="00541B69"/>
    <w:rsid w:val="0055067F"/>
    <w:rsid w:val="00552DD5"/>
    <w:rsid w:val="0055455B"/>
    <w:rsid w:val="00557114"/>
    <w:rsid w:val="00564E97"/>
    <w:rsid w:val="00570E63"/>
    <w:rsid w:val="00570ECD"/>
    <w:rsid w:val="0058207A"/>
    <w:rsid w:val="005A791B"/>
    <w:rsid w:val="005B1ED7"/>
    <w:rsid w:val="005B21AF"/>
    <w:rsid w:val="005B5EAB"/>
    <w:rsid w:val="005C3D6E"/>
    <w:rsid w:val="005E13A5"/>
    <w:rsid w:val="006177ED"/>
    <w:rsid w:val="00623B07"/>
    <w:rsid w:val="006267AD"/>
    <w:rsid w:val="0063439E"/>
    <w:rsid w:val="006401E6"/>
    <w:rsid w:val="0064148D"/>
    <w:rsid w:val="00643B1D"/>
    <w:rsid w:val="00652E8E"/>
    <w:rsid w:val="00652ED4"/>
    <w:rsid w:val="00657B50"/>
    <w:rsid w:val="00664F07"/>
    <w:rsid w:val="006736BB"/>
    <w:rsid w:val="00684737"/>
    <w:rsid w:val="00687D4E"/>
    <w:rsid w:val="00691BE1"/>
    <w:rsid w:val="006A3628"/>
    <w:rsid w:val="006A7C00"/>
    <w:rsid w:val="006B27AA"/>
    <w:rsid w:val="006B651B"/>
    <w:rsid w:val="006B6D01"/>
    <w:rsid w:val="006C48FB"/>
    <w:rsid w:val="006C7BF7"/>
    <w:rsid w:val="006F21BB"/>
    <w:rsid w:val="006F466B"/>
    <w:rsid w:val="006F625D"/>
    <w:rsid w:val="006F7E3E"/>
    <w:rsid w:val="00700118"/>
    <w:rsid w:val="0070059B"/>
    <w:rsid w:val="00704015"/>
    <w:rsid w:val="00717859"/>
    <w:rsid w:val="007223CF"/>
    <w:rsid w:val="007255E1"/>
    <w:rsid w:val="007274A0"/>
    <w:rsid w:val="00730357"/>
    <w:rsid w:val="00755AE4"/>
    <w:rsid w:val="00757B0E"/>
    <w:rsid w:val="00760CE1"/>
    <w:rsid w:val="00761C66"/>
    <w:rsid w:val="007663B7"/>
    <w:rsid w:val="00775E27"/>
    <w:rsid w:val="00776845"/>
    <w:rsid w:val="00780B21"/>
    <w:rsid w:val="00786F75"/>
    <w:rsid w:val="007904F3"/>
    <w:rsid w:val="00792CAF"/>
    <w:rsid w:val="007938F8"/>
    <w:rsid w:val="007961BF"/>
    <w:rsid w:val="007A608C"/>
    <w:rsid w:val="007B1124"/>
    <w:rsid w:val="007B32AA"/>
    <w:rsid w:val="007C3756"/>
    <w:rsid w:val="007C4E23"/>
    <w:rsid w:val="007C65E2"/>
    <w:rsid w:val="007D3B59"/>
    <w:rsid w:val="007F0BD2"/>
    <w:rsid w:val="007F20FF"/>
    <w:rsid w:val="007F264A"/>
    <w:rsid w:val="007F4CDA"/>
    <w:rsid w:val="007F4EDF"/>
    <w:rsid w:val="007F55E6"/>
    <w:rsid w:val="007F55F5"/>
    <w:rsid w:val="007F7529"/>
    <w:rsid w:val="0080420F"/>
    <w:rsid w:val="008043DE"/>
    <w:rsid w:val="00806358"/>
    <w:rsid w:val="008143BB"/>
    <w:rsid w:val="00815C6F"/>
    <w:rsid w:val="008161E1"/>
    <w:rsid w:val="00816E69"/>
    <w:rsid w:val="0082011C"/>
    <w:rsid w:val="00826F01"/>
    <w:rsid w:val="00831642"/>
    <w:rsid w:val="00837D63"/>
    <w:rsid w:val="0084204E"/>
    <w:rsid w:val="00844706"/>
    <w:rsid w:val="00850995"/>
    <w:rsid w:val="00860EF9"/>
    <w:rsid w:val="008702D5"/>
    <w:rsid w:val="00876BCB"/>
    <w:rsid w:val="00877595"/>
    <w:rsid w:val="008846BE"/>
    <w:rsid w:val="00886667"/>
    <w:rsid w:val="00887052"/>
    <w:rsid w:val="00891C5E"/>
    <w:rsid w:val="0089207C"/>
    <w:rsid w:val="00892F92"/>
    <w:rsid w:val="00895EE0"/>
    <w:rsid w:val="008A0107"/>
    <w:rsid w:val="008A3B24"/>
    <w:rsid w:val="008A498C"/>
    <w:rsid w:val="008B77A8"/>
    <w:rsid w:val="008C1629"/>
    <w:rsid w:val="008C3D08"/>
    <w:rsid w:val="008C481E"/>
    <w:rsid w:val="008C56AF"/>
    <w:rsid w:val="008C5777"/>
    <w:rsid w:val="008D5356"/>
    <w:rsid w:val="008D590F"/>
    <w:rsid w:val="008E46E3"/>
    <w:rsid w:val="008E475D"/>
    <w:rsid w:val="008F08A2"/>
    <w:rsid w:val="008F1378"/>
    <w:rsid w:val="008F5518"/>
    <w:rsid w:val="0090189C"/>
    <w:rsid w:val="0090345A"/>
    <w:rsid w:val="00904B1A"/>
    <w:rsid w:val="00917494"/>
    <w:rsid w:val="00921078"/>
    <w:rsid w:val="00930DFD"/>
    <w:rsid w:val="00942DE0"/>
    <w:rsid w:val="009449D7"/>
    <w:rsid w:val="00950865"/>
    <w:rsid w:val="0095367B"/>
    <w:rsid w:val="00960B7B"/>
    <w:rsid w:val="00962835"/>
    <w:rsid w:val="00963944"/>
    <w:rsid w:val="0096658F"/>
    <w:rsid w:val="009732F6"/>
    <w:rsid w:val="00973B1A"/>
    <w:rsid w:val="009753E9"/>
    <w:rsid w:val="00982AE8"/>
    <w:rsid w:val="009875AC"/>
    <w:rsid w:val="0099479D"/>
    <w:rsid w:val="00994F10"/>
    <w:rsid w:val="00994FAF"/>
    <w:rsid w:val="00995F22"/>
    <w:rsid w:val="0099758C"/>
    <w:rsid w:val="009A412C"/>
    <w:rsid w:val="009A4E06"/>
    <w:rsid w:val="009B1B8B"/>
    <w:rsid w:val="009B32A5"/>
    <w:rsid w:val="009B33A5"/>
    <w:rsid w:val="009C254C"/>
    <w:rsid w:val="009C288E"/>
    <w:rsid w:val="009C509B"/>
    <w:rsid w:val="009D1DEE"/>
    <w:rsid w:val="009D1EAB"/>
    <w:rsid w:val="009D392B"/>
    <w:rsid w:val="009D4971"/>
    <w:rsid w:val="009D7F9D"/>
    <w:rsid w:val="009E5088"/>
    <w:rsid w:val="009F0715"/>
    <w:rsid w:val="009F0EAD"/>
    <w:rsid w:val="009F5CA8"/>
    <w:rsid w:val="009F7998"/>
    <w:rsid w:val="00A1415D"/>
    <w:rsid w:val="00A20A73"/>
    <w:rsid w:val="00A33565"/>
    <w:rsid w:val="00A362BD"/>
    <w:rsid w:val="00A541E9"/>
    <w:rsid w:val="00A626F8"/>
    <w:rsid w:val="00A6761D"/>
    <w:rsid w:val="00A745FC"/>
    <w:rsid w:val="00A778D9"/>
    <w:rsid w:val="00A9139F"/>
    <w:rsid w:val="00A97B4B"/>
    <w:rsid w:val="00A97F6D"/>
    <w:rsid w:val="00AA0A07"/>
    <w:rsid w:val="00AA432B"/>
    <w:rsid w:val="00AA4A56"/>
    <w:rsid w:val="00AA6A89"/>
    <w:rsid w:val="00AB0736"/>
    <w:rsid w:val="00AB2894"/>
    <w:rsid w:val="00AC05E3"/>
    <w:rsid w:val="00AC5915"/>
    <w:rsid w:val="00AC7A39"/>
    <w:rsid w:val="00AD1E3A"/>
    <w:rsid w:val="00AD2636"/>
    <w:rsid w:val="00AD4738"/>
    <w:rsid w:val="00AE57AE"/>
    <w:rsid w:val="00AF0A52"/>
    <w:rsid w:val="00B0189D"/>
    <w:rsid w:val="00B0538D"/>
    <w:rsid w:val="00B116A6"/>
    <w:rsid w:val="00B135A6"/>
    <w:rsid w:val="00B15586"/>
    <w:rsid w:val="00B15E12"/>
    <w:rsid w:val="00B16B43"/>
    <w:rsid w:val="00B171FA"/>
    <w:rsid w:val="00B27455"/>
    <w:rsid w:val="00B31ADD"/>
    <w:rsid w:val="00B34235"/>
    <w:rsid w:val="00B46B47"/>
    <w:rsid w:val="00B46F23"/>
    <w:rsid w:val="00B51D98"/>
    <w:rsid w:val="00B64B49"/>
    <w:rsid w:val="00B65ED2"/>
    <w:rsid w:val="00B7048B"/>
    <w:rsid w:val="00B75B55"/>
    <w:rsid w:val="00BC3D99"/>
    <w:rsid w:val="00BD7272"/>
    <w:rsid w:val="00BD792D"/>
    <w:rsid w:val="00BE3707"/>
    <w:rsid w:val="00BF2F86"/>
    <w:rsid w:val="00C2213D"/>
    <w:rsid w:val="00C22FD2"/>
    <w:rsid w:val="00C27003"/>
    <w:rsid w:val="00C34EAA"/>
    <w:rsid w:val="00C35CDD"/>
    <w:rsid w:val="00C401A5"/>
    <w:rsid w:val="00C47BB8"/>
    <w:rsid w:val="00C6188A"/>
    <w:rsid w:val="00C74E4E"/>
    <w:rsid w:val="00C75D48"/>
    <w:rsid w:val="00C80326"/>
    <w:rsid w:val="00C82CE6"/>
    <w:rsid w:val="00C91AFD"/>
    <w:rsid w:val="00C930EF"/>
    <w:rsid w:val="00C95121"/>
    <w:rsid w:val="00C9598C"/>
    <w:rsid w:val="00CA1725"/>
    <w:rsid w:val="00CA3178"/>
    <w:rsid w:val="00CA4100"/>
    <w:rsid w:val="00CA7648"/>
    <w:rsid w:val="00CB054B"/>
    <w:rsid w:val="00CB107A"/>
    <w:rsid w:val="00CC1C05"/>
    <w:rsid w:val="00CC64DF"/>
    <w:rsid w:val="00CD1A19"/>
    <w:rsid w:val="00CD2402"/>
    <w:rsid w:val="00CD38B0"/>
    <w:rsid w:val="00CD3CA4"/>
    <w:rsid w:val="00CE3F96"/>
    <w:rsid w:val="00CE4082"/>
    <w:rsid w:val="00CF60F7"/>
    <w:rsid w:val="00CF7ACB"/>
    <w:rsid w:val="00D114CA"/>
    <w:rsid w:val="00D1246D"/>
    <w:rsid w:val="00D33904"/>
    <w:rsid w:val="00D570D5"/>
    <w:rsid w:val="00D57CC9"/>
    <w:rsid w:val="00D67B67"/>
    <w:rsid w:val="00D70E35"/>
    <w:rsid w:val="00D806A6"/>
    <w:rsid w:val="00D94493"/>
    <w:rsid w:val="00D978F9"/>
    <w:rsid w:val="00DA167A"/>
    <w:rsid w:val="00DA32C6"/>
    <w:rsid w:val="00DB2930"/>
    <w:rsid w:val="00DB3165"/>
    <w:rsid w:val="00DB538C"/>
    <w:rsid w:val="00DC0FBD"/>
    <w:rsid w:val="00DD09B0"/>
    <w:rsid w:val="00DD1C08"/>
    <w:rsid w:val="00DD2311"/>
    <w:rsid w:val="00DD4B7A"/>
    <w:rsid w:val="00DD56B0"/>
    <w:rsid w:val="00DE0B90"/>
    <w:rsid w:val="00DF0879"/>
    <w:rsid w:val="00DF1683"/>
    <w:rsid w:val="00DF3E64"/>
    <w:rsid w:val="00DF475F"/>
    <w:rsid w:val="00DF7755"/>
    <w:rsid w:val="00E0054C"/>
    <w:rsid w:val="00E02BFA"/>
    <w:rsid w:val="00E12E1D"/>
    <w:rsid w:val="00E1326C"/>
    <w:rsid w:val="00E14159"/>
    <w:rsid w:val="00E145C1"/>
    <w:rsid w:val="00E14A9A"/>
    <w:rsid w:val="00E173F7"/>
    <w:rsid w:val="00E204A2"/>
    <w:rsid w:val="00E222EF"/>
    <w:rsid w:val="00E272EA"/>
    <w:rsid w:val="00E32253"/>
    <w:rsid w:val="00E360E3"/>
    <w:rsid w:val="00E52E8B"/>
    <w:rsid w:val="00E931C9"/>
    <w:rsid w:val="00EA1DAE"/>
    <w:rsid w:val="00EB21A1"/>
    <w:rsid w:val="00EB46B1"/>
    <w:rsid w:val="00EB7D28"/>
    <w:rsid w:val="00EC0D19"/>
    <w:rsid w:val="00EC3171"/>
    <w:rsid w:val="00EE1033"/>
    <w:rsid w:val="00EE57C1"/>
    <w:rsid w:val="00EF2A90"/>
    <w:rsid w:val="00F07EC5"/>
    <w:rsid w:val="00F23E35"/>
    <w:rsid w:val="00F31175"/>
    <w:rsid w:val="00F34ABB"/>
    <w:rsid w:val="00F46DB3"/>
    <w:rsid w:val="00F519ED"/>
    <w:rsid w:val="00F61459"/>
    <w:rsid w:val="00F614AE"/>
    <w:rsid w:val="00F64432"/>
    <w:rsid w:val="00F7554D"/>
    <w:rsid w:val="00F7573A"/>
    <w:rsid w:val="00F775C4"/>
    <w:rsid w:val="00F820C9"/>
    <w:rsid w:val="00F854A7"/>
    <w:rsid w:val="00F87565"/>
    <w:rsid w:val="00F92E85"/>
    <w:rsid w:val="00F9337C"/>
    <w:rsid w:val="00F96DD0"/>
    <w:rsid w:val="00FA1DE2"/>
    <w:rsid w:val="00FA3981"/>
    <w:rsid w:val="00FB1683"/>
    <w:rsid w:val="00FB3AC3"/>
    <w:rsid w:val="00FD43DB"/>
    <w:rsid w:val="00FD72FA"/>
    <w:rsid w:val="00FE3EFD"/>
    <w:rsid w:val="00FF0EBD"/>
    <w:rsid w:val="051EB6C4"/>
    <w:rsid w:val="0F4AD19E"/>
    <w:rsid w:val="12EAA1CD"/>
    <w:rsid w:val="1477600C"/>
    <w:rsid w:val="16C6A5E8"/>
    <w:rsid w:val="19847BFD"/>
    <w:rsid w:val="2D58078B"/>
    <w:rsid w:val="30667D33"/>
    <w:rsid w:val="36A30A26"/>
    <w:rsid w:val="48F50058"/>
    <w:rsid w:val="4B817A06"/>
    <w:rsid w:val="504F4C03"/>
    <w:rsid w:val="57098F94"/>
    <w:rsid w:val="5E996BFD"/>
    <w:rsid w:val="682A89D7"/>
    <w:rsid w:val="6B23391E"/>
    <w:rsid w:val="6C4A3BF9"/>
    <w:rsid w:val="723EA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76"/>
  <w15:chartTrackingRefBased/>
  <w15:docId w15:val="{C6D37201-C549-44CD-9B85-0541561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3DD"/>
  </w:style>
  <w:style w:type="paragraph" w:styleId="Heading1">
    <w:name w:val="heading 1"/>
    <w:basedOn w:val="Normal"/>
    <w:next w:val="Normal"/>
    <w:link w:val="Heading1Char"/>
    <w:uiPriority w:val="9"/>
    <w:qFormat/>
    <w:rsid w:val="002343DD"/>
    <w:pPr>
      <w:keepNext/>
      <w:keepLines/>
      <w:spacing w:before="240"/>
      <w:outlineLvl w:val="0"/>
    </w:pPr>
    <w:rPr>
      <w:rFonts w:asciiTheme="majorHAnsi" w:hAnsiTheme="majorHAnsi" w:eastAsiaTheme="majorEastAsia" w:cstheme="majorBidi"/>
      <w:b/>
      <w:bCs/>
      <w:color w:val="003C71"/>
      <w:sz w:val="48"/>
      <w:szCs w:val="48"/>
    </w:rPr>
  </w:style>
  <w:style w:type="paragraph" w:styleId="Heading2">
    <w:name w:val="heading 2"/>
    <w:basedOn w:val="Normal"/>
    <w:next w:val="Normal"/>
    <w:link w:val="Heading2Char"/>
    <w:uiPriority w:val="9"/>
    <w:unhideWhenUsed/>
    <w:qFormat/>
    <w:rsid w:val="002343DD"/>
    <w:pPr>
      <w:keepNext/>
      <w:keepLines/>
      <w:spacing w:before="40" w:after="120"/>
      <w:outlineLvl w:val="1"/>
    </w:pPr>
    <w:rPr>
      <w:rFonts w:asciiTheme="majorHAnsi" w:hAnsiTheme="majorHAnsi"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2343DD"/>
    <w:pPr>
      <w:keepNext/>
      <w:keepLines/>
      <w:spacing w:before="120" w:after="120"/>
      <w:outlineLvl w:val="2"/>
    </w:pPr>
    <w:rPr>
      <w:rFonts w:asciiTheme="majorHAnsi" w:hAnsiTheme="majorHAnsi"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2343DD"/>
    <w:pPr>
      <w:keepNext/>
      <w:keepLines/>
      <w:spacing w:before="120"/>
      <w:outlineLvl w:val="3"/>
    </w:pPr>
    <w:rPr>
      <w:rFonts w:asciiTheme="majorHAnsi" w:hAnsiTheme="majorHAnsi" w:eastAsiaTheme="majorEastAsia" w:cstheme="majorBidi"/>
      <w:i/>
      <w:iCs/>
      <w:color w:val="003C71"/>
      <w:sz w:val="28"/>
      <w:szCs w:val="28"/>
    </w:rPr>
  </w:style>
  <w:style w:type="paragraph" w:styleId="Heading5">
    <w:name w:val="heading 5"/>
    <w:basedOn w:val="Normal"/>
    <w:next w:val="Normal"/>
    <w:link w:val="Heading5Char"/>
    <w:uiPriority w:val="9"/>
    <w:semiHidden/>
    <w:unhideWhenUsed/>
    <w:qFormat/>
    <w:rsid w:val="002343DD"/>
    <w:pPr>
      <w:keepNext/>
      <w:keepLines/>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DD"/>
    <w:pPr>
      <w:keepNext/>
      <w:keepLines/>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uiPriority w:val="9"/>
    <w:semiHidden/>
    <w:unhideWhenUsed/>
    <w:qFormat/>
    <w:rsid w:val="002343DD"/>
    <w:pPr>
      <w:keepNext/>
      <w:keepLines/>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2343D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43D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3DD"/>
    <w:rPr>
      <w:rFonts w:asciiTheme="majorHAnsi" w:hAnsiTheme="majorHAnsi" w:eastAsiaTheme="majorEastAsia" w:cstheme="majorBidi"/>
      <w:b/>
      <w:bCs/>
      <w:color w:val="003C71"/>
      <w:kern w:val="2"/>
      <w:sz w:val="48"/>
      <w:szCs w:val="48"/>
      <w14:ligatures w14:val="standardContextual"/>
    </w:rPr>
  </w:style>
  <w:style w:type="paragraph" w:styleId="DOE" w:customStyle="1">
    <w:name w:val="DOE"/>
    <w:basedOn w:val="Heading1"/>
    <w:autoRedefine/>
    <w:qFormat/>
    <w:rsid w:val="001C4B3E"/>
    <w:pPr>
      <w:jc w:val="center"/>
    </w:pPr>
    <w:rPr>
      <w:rFonts w:cstheme="minorHAnsi"/>
      <w:b w:val="0"/>
      <w:bCs w:val="0"/>
      <w:smallCaps/>
      <w:szCs w:val="24"/>
    </w:rPr>
  </w:style>
  <w:style w:type="character" w:styleId="Heading2Char" w:customStyle="1">
    <w:name w:val="Heading 2 Char"/>
    <w:basedOn w:val="DefaultParagraphFont"/>
    <w:link w:val="Heading2"/>
    <w:uiPriority w:val="9"/>
    <w:rsid w:val="002343DD"/>
    <w:rPr>
      <w:rFonts w:asciiTheme="majorHAnsi" w:hAnsiTheme="majorHAnsi" w:eastAsiaTheme="majorEastAsia" w:cstheme="majorBidi"/>
      <w:b/>
      <w:bCs/>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rsid w:val="002343DD"/>
    <w:rPr>
      <w:rFonts w:asciiTheme="majorHAnsi" w:hAnsiTheme="majorHAnsi" w:eastAsiaTheme="majorEastAsia" w:cstheme="majorBidi"/>
      <w:b/>
      <w:bCs/>
      <w:color w:val="000000" w:themeColor="text1"/>
      <w:kern w:val="2"/>
      <w:sz w:val="28"/>
      <w:szCs w:val="28"/>
      <w14:ligatures w14:val="standardContextual"/>
    </w:rPr>
  </w:style>
  <w:style w:type="character" w:styleId="Heading4Char" w:customStyle="1">
    <w:name w:val="Heading 4 Char"/>
    <w:basedOn w:val="DefaultParagraphFont"/>
    <w:link w:val="Heading4"/>
    <w:uiPriority w:val="9"/>
    <w:rsid w:val="002343DD"/>
    <w:rPr>
      <w:rFonts w:asciiTheme="majorHAnsi" w:hAnsiTheme="majorHAnsi" w:eastAsiaTheme="majorEastAsia" w:cstheme="majorBidi"/>
      <w:i/>
      <w:iCs/>
      <w:color w:val="003C71"/>
      <w:kern w:val="2"/>
      <w:sz w:val="28"/>
      <w:szCs w:val="28"/>
      <w14:ligatures w14:val="standardContextual"/>
    </w:rPr>
  </w:style>
  <w:style w:type="character" w:styleId="Heading5Char" w:customStyle="1">
    <w:name w:val="Heading 5 Char"/>
    <w:basedOn w:val="DefaultParagraphFont"/>
    <w:link w:val="Heading5"/>
    <w:uiPriority w:val="9"/>
    <w:semiHidden/>
    <w:rsid w:val="002343DD"/>
    <w:rPr>
      <w:rFonts w:asciiTheme="majorHAnsi" w:hAnsiTheme="maj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43DD"/>
    <w:rPr>
      <w:rFonts w:asciiTheme="majorHAnsi" w:hAnsiTheme="majorHAnsi" w:eastAsiaTheme="majorEastAsia" w:cstheme="majorBidi"/>
      <w:color w:val="0A2F40" w:themeColor="accent1" w:themeShade="7F"/>
      <w:kern w:val="2"/>
      <w:sz w:val="24"/>
      <w:szCs w:val="24"/>
      <w14:ligatures w14:val="standardContextual"/>
    </w:rPr>
  </w:style>
  <w:style w:type="character" w:styleId="Heading7Char" w:customStyle="1">
    <w:name w:val="Heading 7 Char"/>
    <w:basedOn w:val="DefaultParagraphFont"/>
    <w:link w:val="Heading7"/>
    <w:uiPriority w:val="9"/>
    <w:semiHidden/>
    <w:rsid w:val="002343DD"/>
    <w:rPr>
      <w:rFonts w:asciiTheme="majorHAnsi" w:hAnsiTheme="majorHAnsi" w:eastAsiaTheme="majorEastAsia" w:cstheme="majorBidi"/>
      <w:i/>
      <w:iCs/>
      <w:color w:val="0A2F40" w:themeColor="accent1" w:themeShade="7F"/>
      <w:kern w:val="2"/>
      <w:sz w:val="24"/>
      <w:szCs w:val="24"/>
      <w14:ligatures w14:val="standardContextual"/>
    </w:rPr>
  </w:style>
  <w:style w:type="character" w:styleId="Heading8Char" w:customStyle="1">
    <w:name w:val="Heading 8 Char"/>
    <w:basedOn w:val="DefaultParagraphFont"/>
    <w:link w:val="Heading8"/>
    <w:uiPriority w:val="9"/>
    <w:semiHidden/>
    <w:rsid w:val="002343DD"/>
    <w:rPr>
      <w:rFonts w:asciiTheme="majorHAnsi" w:hAnsiTheme="majorHAnsi" w:eastAsiaTheme="majorEastAsia" w:cstheme="majorBidi"/>
      <w:color w:val="272727" w:themeColor="text1" w:themeTint="D8"/>
      <w:kern w:val="2"/>
      <w:sz w:val="21"/>
      <w:szCs w:val="21"/>
      <w14:ligatures w14:val="standardContextual"/>
    </w:rPr>
  </w:style>
  <w:style w:type="character" w:styleId="Heading9Char" w:customStyle="1">
    <w:name w:val="Heading 9 Char"/>
    <w:basedOn w:val="DefaultParagraphFont"/>
    <w:link w:val="Heading9"/>
    <w:uiPriority w:val="9"/>
    <w:semiHidden/>
    <w:rsid w:val="002343DD"/>
    <w:rPr>
      <w:rFonts w:asciiTheme="majorHAnsi" w:hAnsiTheme="majorHAnsi" w:eastAsiaTheme="majorEastAsia" w:cstheme="majorBidi"/>
      <w:i/>
      <w:iCs/>
      <w:color w:val="272727" w:themeColor="text1" w:themeTint="D8"/>
      <w:kern w:val="2"/>
      <w:sz w:val="21"/>
      <w:szCs w:val="21"/>
      <w14:ligatures w14:val="standardContextual"/>
    </w:rPr>
  </w:style>
  <w:style w:type="paragraph" w:styleId="CommentText">
    <w:name w:val="annotation text"/>
    <w:basedOn w:val="Normal"/>
    <w:link w:val="CommentTextChar"/>
    <w:uiPriority w:val="99"/>
    <w:semiHidden/>
    <w:unhideWhenUsed/>
    <w:rsid w:val="002343DD"/>
    <w:rPr>
      <w:sz w:val="20"/>
      <w:szCs w:val="20"/>
    </w:rPr>
  </w:style>
  <w:style w:type="character" w:styleId="CommentTextChar" w:customStyle="1">
    <w:name w:val="Comment Text Char"/>
    <w:basedOn w:val="DefaultParagraphFont"/>
    <w:link w:val="CommentText"/>
    <w:uiPriority w:val="99"/>
    <w:semiHidden/>
    <w:rsid w:val="002343DD"/>
    <w:rPr>
      <w:kern w:val="2"/>
      <w:sz w:val="20"/>
      <w:szCs w:val="20"/>
      <w14:ligatures w14:val="standardContextual"/>
    </w:rPr>
  </w:style>
  <w:style w:type="paragraph" w:styleId="Header">
    <w:name w:val="header"/>
    <w:basedOn w:val="Normal"/>
    <w:link w:val="HeaderChar"/>
    <w:uiPriority w:val="99"/>
    <w:unhideWhenUsed/>
    <w:rsid w:val="002343DD"/>
    <w:pPr>
      <w:tabs>
        <w:tab w:val="center" w:pos="4680"/>
        <w:tab w:val="right" w:pos="9360"/>
      </w:tabs>
    </w:pPr>
  </w:style>
  <w:style w:type="character" w:styleId="HeaderChar" w:customStyle="1">
    <w:name w:val="Header Char"/>
    <w:basedOn w:val="DefaultParagraphFont"/>
    <w:link w:val="Header"/>
    <w:uiPriority w:val="99"/>
    <w:rsid w:val="002343DD"/>
    <w:rPr>
      <w:kern w:val="2"/>
      <w:sz w:val="24"/>
      <w:szCs w:val="24"/>
      <w14:ligatures w14:val="standardContextual"/>
    </w:rPr>
  </w:style>
  <w:style w:type="paragraph" w:styleId="Footer">
    <w:name w:val="footer"/>
    <w:basedOn w:val="Normal"/>
    <w:link w:val="FooterChar"/>
    <w:uiPriority w:val="99"/>
    <w:unhideWhenUsed/>
    <w:rsid w:val="002343DD"/>
    <w:pPr>
      <w:tabs>
        <w:tab w:val="center" w:pos="4680"/>
        <w:tab w:val="right" w:pos="9360"/>
      </w:tabs>
    </w:pPr>
  </w:style>
  <w:style w:type="character" w:styleId="FooterChar" w:customStyle="1">
    <w:name w:val="Footer Char"/>
    <w:basedOn w:val="DefaultParagraphFont"/>
    <w:link w:val="Footer"/>
    <w:uiPriority w:val="99"/>
    <w:rsid w:val="002343DD"/>
    <w:rPr>
      <w:kern w:val="2"/>
      <w:sz w:val="24"/>
      <w:szCs w:val="24"/>
      <w14:ligatures w14:val="standardContextual"/>
    </w:rPr>
  </w:style>
  <w:style w:type="character" w:styleId="CommentReference">
    <w:name w:val="annotation reference"/>
    <w:basedOn w:val="DefaultParagraphFont"/>
    <w:uiPriority w:val="99"/>
    <w:semiHidden/>
    <w:unhideWhenUsed/>
    <w:rsid w:val="002343DD"/>
    <w:rPr>
      <w:sz w:val="16"/>
      <w:szCs w:val="16"/>
    </w:rPr>
  </w:style>
  <w:style w:type="character" w:styleId="PageNumber">
    <w:name w:val="page number"/>
    <w:basedOn w:val="DefaultParagraphFont"/>
    <w:uiPriority w:val="99"/>
    <w:semiHidden/>
    <w:unhideWhenUsed/>
    <w:rsid w:val="002343DD"/>
  </w:style>
  <w:style w:type="paragraph" w:styleId="Title">
    <w:name w:val="Title"/>
    <w:basedOn w:val="Normal"/>
    <w:next w:val="Normal"/>
    <w:link w:val="TitleChar"/>
    <w:uiPriority w:val="10"/>
    <w:qFormat/>
    <w:rsid w:val="002343D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3DD"/>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3DD"/>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2343DD"/>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2343DD"/>
    <w:rPr>
      <w:color w:val="467886" w:themeColor="hyperlink"/>
      <w:u w:val="single"/>
    </w:rPr>
  </w:style>
  <w:style w:type="character" w:styleId="FollowedHyperlink">
    <w:name w:val="FollowedHyperlink"/>
    <w:basedOn w:val="DefaultParagraphFont"/>
    <w:uiPriority w:val="99"/>
    <w:semiHidden/>
    <w:unhideWhenUsed/>
    <w:rsid w:val="002343D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43DD"/>
    <w:rPr>
      <w:b/>
      <w:bCs/>
    </w:rPr>
  </w:style>
  <w:style w:type="character" w:styleId="CommentSubjectChar" w:customStyle="1">
    <w:name w:val="Comment Subject Char"/>
    <w:basedOn w:val="CommentTextChar"/>
    <w:link w:val="CommentSubject"/>
    <w:uiPriority w:val="99"/>
    <w:semiHidden/>
    <w:rsid w:val="002343DD"/>
    <w:rPr>
      <w:b/>
      <w:bCs/>
      <w:kern w:val="2"/>
      <w:sz w:val="20"/>
      <w:szCs w:val="20"/>
      <w14:ligatures w14:val="standardContextual"/>
    </w:rPr>
  </w:style>
  <w:style w:type="table" w:styleId="TableGrid">
    <w:name w:val="Table Grid"/>
    <w:basedOn w:val="TableNormal"/>
    <w:uiPriority w:val="39"/>
    <w:rsid w:val="00496A05"/>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343DD"/>
    <w:pPr>
      <w:ind w:left="720"/>
      <w:contextualSpacing/>
    </w:pPr>
  </w:style>
  <w:style w:type="paragraph" w:styleId="Quote">
    <w:name w:val="Quote"/>
    <w:basedOn w:val="Normal"/>
    <w:next w:val="Normal"/>
    <w:link w:val="QuoteChar"/>
    <w:uiPriority w:val="29"/>
    <w:qFormat/>
    <w:rsid w:val="002343D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43DD"/>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2343DD"/>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2343DD"/>
    <w:rPr>
      <w:i/>
      <w:iCs/>
      <w:color w:val="156082" w:themeColor="accent1"/>
      <w:kern w:val="2"/>
      <w:sz w:val="24"/>
      <w:szCs w:val="24"/>
      <w14:ligatures w14:val="standardContextual"/>
    </w:rPr>
  </w:style>
  <w:style w:type="character" w:styleId="IntenseEmphasis">
    <w:name w:val="Intense Emphasis"/>
    <w:basedOn w:val="DefaultParagraphFont"/>
    <w:uiPriority w:val="21"/>
    <w:qFormat/>
    <w:rsid w:val="002343DD"/>
    <w:rPr>
      <w:i/>
      <w:iCs/>
      <w:color w:val="156082" w:themeColor="accent1"/>
    </w:rPr>
  </w:style>
  <w:style w:type="character" w:styleId="IntenseReference">
    <w:name w:val="Intense Reference"/>
    <w:basedOn w:val="DefaultParagraphFont"/>
    <w:uiPriority w:val="32"/>
    <w:qFormat/>
    <w:rsid w:val="002343DD"/>
    <w:rPr>
      <w:b/>
      <w:bCs/>
      <w:smallCaps/>
      <w:color w:val="156082" w:themeColor="accent1"/>
      <w:spacing w:val="5"/>
    </w:rPr>
  </w:style>
  <w:style w:type="character" w:styleId="Mention">
    <w:name w:val="Mention"/>
    <w:basedOn w:val="DefaultParagraphFont"/>
    <w:uiPriority w:val="99"/>
    <w:semiHidden/>
    <w:unhideWhenUsed/>
    <w:rsid w:val="002343DD"/>
    <w:rPr>
      <w:color w:val="2B579A"/>
      <w:shd w:val="clear" w:color="auto" w:fill="E1DFDD"/>
    </w:rPr>
  </w:style>
  <w:style w:type="character" w:styleId="UnresolvedMention">
    <w:name w:val="Unresolved Mention"/>
    <w:basedOn w:val="DefaultParagraphFont"/>
    <w:uiPriority w:val="99"/>
    <w:semiHidden/>
    <w:unhideWhenUsed/>
    <w:rsid w:val="002343DD"/>
    <w:rPr>
      <w:color w:val="605E5C"/>
      <w:shd w:val="clear" w:color="auto" w:fill="E1DFDD"/>
    </w:rPr>
  </w:style>
  <w:style w:type="paragraph" w:styleId="Default" w:customStyle="1">
    <w:name w:val="Default"/>
    <w:rsid w:val="00A1415D"/>
    <w:pPr>
      <w:autoSpaceDE w:val="0"/>
      <w:autoSpaceDN w:val="0"/>
      <w:adjustRightInd w:val="0"/>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6301">
      <w:bodyDiv w:val="1"/>
      <w:marLeft w:val="0"/>
      <w:marRight w:val="0"/>
      <w:marTop w:val="0"/>
      <w:marBottom w:val="0"/>
      <w:divBdr>
        <w:top w:val="none" w:sz="0" w:space="0" w:color="auto"/>
        <w:left w:val="none" w:sz="0" w:space="0" w:color="auto"/>
        <w:bottom w:val="none" w:sz="0" w:space="0" w:color="auto"/>
        <w:right w:val="none" w:sz="0" w:space="0" w:color="auto"/>
      </w:divBdr>
    </w:div>
    <w:div w:id="11280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olorincolorado.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ida.wisc.ed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nagc.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oe.virginia.gov/teaching-learning-assessment/instruction" TargetMode="External" Id="rId11" /><Relationship Type="http://schemas.openxmlformats.org/officeDocument/2006/relationships/styles" Target="styles.xml" Id="rId5" /><Relationship Type="http://schemas.openxmlformats.org/officeDocument/2006/relationships/hyperlink" Target="https://ncld.org/" TargetMode="External" Id="rId15" /><Relationship Type="http://schemas.openxmlformats.org/officeDocument/2006/relationships/hyperlink" Target="https://www.doe.virginia.gov/teaching-learning-assessment/k-12-standards-instruction/english-reading-literacy/standards-of-learnin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derstood.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4A4FD9C160E4C8319323CE19B655B" ma:contentTypeVersion="20" ma:contentTypeDescription="Create a new document." ma:contentTypeScope="" ma:versionID="96750e15a76d665b29ad8a3433aea052">
  <xsd:schema xmlns:xsd="http://www.w3.org/2001/XMLSchema" xmlns:xs="http://www.w3.org/2001/XMLSchema" xmlns:p="http://schemas.microsoft.com/office/2006/metadata/properties" xmlns:ns2="bb98e633-aeb9-46c4-afff-454681b1d526" xmlns:ns3="09dcbea9-21ed-47f6-8671-a3ea5400b39f" targetNamespace="http://schemas.microsoft.com/office/2006/metadata/properties" ma:root="true" ma:fieldsID="802413d555b63da69b87ef17ed9a3567" ns2:_="" ns3:_="">
    <xsd:import namespace="bb98e633-aeb9-46c4-afff-454681b1d526"/>
    <xsd:import namespace="09dcbea9-21ed-47f6-8671-a3ea5400b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Asst_x002e_SuptFeedback" minOccurs="0"/>
                <xsd:element ref="ns2:ContactPerson" minOccurs="0"/>
                <xsd:element ref="ns2:FYI_x002f_Notes" minOccurs="0"/>
                <xsd:element ref="ns2:Date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e633-aeb9-46c4-afff-454681b1d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sst_x002e_SuptFeedback" ma:index="23" nillable="true" ma:displayName="Asst. Supt Feedback" ma:format="Dropdown" ma:internalName="Asst_x002e_SuptFeedback">
      <xsd:simpleType>
        <xsd:restriction base="dms:Note">
          <xsd:maxLength value="255"/>
        </xsd:restriction>
      </xsd:simpleType>
    </xsd:element>
    <xsd:element name="ContactPerson" ma:index="24" nillable="true" ma:displayName="Contact Person "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I_x002f_Notes" ma:index="25" nillable="true" ma:displayName="Notes from OETCI" ma:format="Dropdown" ma:internalName="FYI_x002f_Notes">
      <xsd:simpleType>
        <xsd:restriction base="dms:Note">
          <xsd:maxLength value="255"/>
        </xsd:restriction>
      </xsd:simpleType>
    </xsd:element>
    <xsd:element name="DateNeeded" ma:index="26" nillable="true" ma:displayName="Date Needed" ma:format="DateOnly" ma:internalName="DateNe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dcbea9-21ed-47f6-8671-a3ea5400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03597-c4cf-4397-9441-e31a26927f21}" ma:internalName="TaxCatchAll" ma:showField="CatchAllData" ma:web="09dcbea9-21ed-47f6-8671-a3ea5400b3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I_x002f_Notes xmlns="bb98e633-aeb9-46c4-afff-454681b1d526" xsi:nil="true"/>
    <lcf76f155ced4ddcb4097134ff3c332f xmlns="bb98e633-aeb9-46c4-afff-454681b1d526">
      <Terms xmlns="http://schemas.microsoft.com/office/infopath/2007/PartnerControls"/>
    </lcf76f155ced4ddcb4097134ff3c332f>
    <ContactPerson xmlns="bb98e633-aeb9-46c4-afff-454681b1d526">
      <UserInfo>
        <DisplayName/>
        <AccountId xsi:nil="true"/>
        <AccountType/>
      </UserInfo>
    </ContactPerson>
    <TaxCatchAll xmlns="09dcbea9-21ed-47f6-8671-a3ea5400b39f" xsi:nil="true"/>
    <Asst_x002e_SuptFeedback xmlns="bb98e633-aeb9-46c4-afff-454681b1d526" xsi:nil="true"/>
    <DateNeeded xmlns="bb98e633-aeb9-46c4-afff-454681b1d526" xsi:nil="true"/>
  </documentManagement>
</p:properties>
</file>

<file path=customXml/itemProps1.xml><?xml version="1.0" encoding="utf-8"?>
<ds:datastoreItem xmlns:ds="http://schemas.openxmlformats.org/officeDocument/2006/customXml" ds:itemID="{8FEA256A-F54D-4B37-8539-02C9EE09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e633-aeb9-46c4-afff-454681b1d526"/>
    <ds:schemaRef ds:uri="09dcbea9-21ed-47f6-8671-a3ea5400b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ADFB0-05A0-4F63-9B14-6F1A6B6D2FF1}">
  <ds:schemaRefs>
    <ds:schemaRef ds:uri="http://schemas.microsoft.com/sharepoint/v3/contenttype/forms"/>
  </ds:schemaRefs>
</ds:datastoreItem>
</file>

<file path=customXml/itemProps3.xml><?xml version="1.0" encoding="utf-8"?>
<ds:datastoreItem xmlns:ds="http://schemas.openxmlformats.org/officeDocument/2006/customXml" ds:itemID="{BF45CA81-7727-4EE4-A0B8-F326334F4B29}">
  <ds:schemaRefs>
    <ds:schemaRef ds:uri="http://schemas.microsoft.com/office/2006/metadata/properties"/>
    <ds:schemaRef ds:uri="http://schemas.microsoft.com/office/infopath/2007/PartnerControls"/>
    <ds:schemaRef ds:uri="bb98e633-aeb9-46c4-afff-454681b1d526"/>
    <ds:schemaRef ds:uri="09dcbea9-21ed-47f6-8671-a3ea5400b3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Calypso (DOE)</dc:creator>
  <keywords/>
  <dc:description/>
  <lastModifiedBy>Fox, Reginald (DOE)</lastModifiedBy>
  <revision>44</revision>
  <dcterms:created xsi:type="dcterms:W3CDTF">2025-02-14T12:30:00.0000000Z</dcterms:created>
  <dcterms:modified xsi:type="dcterms:W3CDTF">2025-02-19T16:37:28.0617641Z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0x0101002DA4A4FD9C160E4C8319323CE19B655B</vt:lpwstr>
  </property>
  <property fmtid="{D5CDD505-2E9C-101B-9397-08002B2CF9AE}" pid="3" name="MediaServiceImageTags">
    <vt:lpwstr/>
  </property>
</Properties>
</file>