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C2E" w:rsidP="00653166" w:rsidRDefault="009526FB" w14:paraId="7FE0A438" w14:textId="52CAFBD2">
      <w:pPr>
        <w:pStyle w:val="Heading1"/>
        <w:spacing w:before="0" w:after="0" w:line="240" w:lineRule="auto"/>
      </w:pPr>
      <w:r>
        <w:t>Fine</w:t>
      </w:r>
      <w:r w:rsidR="00C06C2E">
        <w:t xml:space="preserve"> Arts</w:t>
      </w:r>
    </w:p>
    <w:p w:rsidR="00653166" w:rsidP="00653166" w:rsidRDefault="00653166" w14:paraId="3CC5A2AF" w14:textId="77777777">
      <w:pPr>
        <w:pStyle w:val="Heading2"/>
        <w:spacing w:before="0" w:after="0" w:line="240" w:lineRule="auto"/>
      </w:pPr>
    </w:p>
    <w:p w:rsidRPr="00525FB6" w:rsidR="00525FB6" w:rsidP="00653166" w:rsidRDefault="00525FB6" w14:paraId="76A1A168" w14:textId="3B98C97F">
      <w:pPr>
        <w:spacing w:after="0" w:line="240" w:lineRule="auto"/>
      </w:pPr>
      <w:r w:rsidRPr="00525FB6">
        <w:rPr>
          <w:lang w:val="en"/>
        </w:rPr>
        <w:t xml:space="preserve">During times where remote learning may be required </w:t>
      </w:r>
      <w:proofErr w:type="gramStart"/>
      <w:r w:rsidRPr="00525FB6">
        <w:rPr>
          <w:lang w:val="en"/>
        </w:rPr>
        <w:t>in order to</w:t>
      </w:r>
      <w:proofErr w:type="gramEnd"/>
      <w:r w:rsidRPr="00525FB6">
        <w:rPr>
          <w:lang w:val="en"/>
        </w:rPr>
        <w:t xml:space="preserve"> provide continuity of learning, fine arts courses can adjust and adapt curriculum to be delivered online. </w:t>
      </w:r>
      <w:r w:rsidRPr="00525FB6">
        <w:t> </w:t>
      </w:r>
    </w:p>
    <w:p w:rsidR="00653166" w:rsidP="00653166" w:rsidRDefault="00653166" w14:paraId="4D2FCEEC" w14:textId="77777777">
      <w:pPr>
        <w:pStyle w:val="Heading2"/>
        <w:spacing w:before="0" w:after="0" w:line="240" w:lineRule="auto"/>
        <w:rPr>
          <w:lang w:val="en"/>
        </w:rPr>
      </w:pPr>
    </w:p>
    <w:p w:rsidRPr="00525FB6" w:rsidR="00525FB6" w:rsidP="00653166" w:rsidRDefault="005C5480" w14:paraId="3BDB7348" w14:textId="4BB3A2EC">
      <w:pPr>
        <w:pStyle w:val="Heading2"/>
        <w:spacing w:before="0" w:after="0" w:line="240" w:lineRule="auto"/>
      </w:pPr>
      <w:r>
        <w:rPr>
          <w:lang w:val="en"/>
        </w:rPr>
        <w:t xml:space="preserve">Virtual </w:t>
      </w:r>
      <w:r w:rsidRPr="00525FB6" w:rsidR="00525FB6">
        <w:rPr>
          <w:lang w:val="en"/>
        </w:rPr>
        <w:t>Learning Considerations for Fine Arts</w:t>
      </w:r>
      <w:r w:rsidRPr="00525FB6" w:rsidR="00525FB6">
        <w:t> </w:t>
      </w:r>
    </w:p>
    <w:p w:rsidR="00653166" w:rsidP="00653166" w:rsidRDefault="00653166" w14:paraId="44149F9A" w14:textId="77777777">
      <w:pPr>
        <w:spacing w:after="0" w:line="240" w:lineRule="auto"/>
        <w:rPr>
          <w:lang w:val="en"/>
        </w:rPr>
      </w:pPr>
    </w:p>
    <w:p w:rsidR="00525FB6" w:rsidP="00653166" w:rsidRDefault="00525FB6" w14:paraId="6CE272EF" w14:textId="04FEF549">
      <w:pPr>
        <w:spacing w:after="0" w:line="240" w:lineRule="auto"/>
        <w:rPr>
          <w:b/>
          <w:bCs/>
        </w:rPr>
      </w:pPr>
      <w:r w:rsidRPr="00525FB6">
        <w:rPr>
          <w:b/>
          <w:bCs/>
          <w:lang w:val="en"/>
        </w:rPr>
        <w:t>All Fine Arts</w:t>
      </w:r>
      <w:r w:rsidRPr="00525FB6">
        <w:rPr>
          <w:b/>
          <w:bCs/>
        </w:rPr>
        <w:t> </w:t>
      </w:r>
    </w:p>
    <w:p w:rsidRPr="00444BC4" w:rsidR="00444BC4" w:rsidP="00021EFE" w:rsidRDefault="00444BC4" w14:paraId="7CDFDB92" w14:textId="047092EA">
      <w:pPr>
        <w:pStyle w:val="ListParagraph"/>
        <w:numPr>
          <w:ilvl w:val="0"/>
          <w:numId w:val="38"/>
        </w:numPr>
        <w:spacing w:after="0" w:line="240" w:lineRule="auto"/>
      </w:pPr>
      <w:r w:rsidRPr="00021EFE">
        <w:rPr>
          <w:b/>
          <w:bCs/>
        </w:rPr>
        <w:t xml:space="preserve">Communication: </w:t>
      </w:r>
      <w:r w:rsidRPr="00444BC4">
        <w:t>Communication with students and families: In this learner-centered pathway, teachers maintain regular office hours to make themselves available at consistent times to meet with students, check their progress, and support their learning.</w:t>
      </w:r>
    </w:p>
    <w:p w:rsidRPr="00444BC4" w:rsidR="00444BC4" w:rsidP="00021EFE" w:rsidRDefault="00485C7A" w14:paraId="52E49E91" w14:textId="548551B7">
      <w:pPr>
        <w:pStyle w:val="ListParagraph"/>
        <w:numPr>
          <w:ilvl w:val="0"/>
          <w:numId w:val="37"/>
        </w:numPr>
        <w:spacing w:after="0" w:line="240" w:lineRule="auto"/>
      </w:pPr>
      <w:r w:rsidRPr="00021EFE">
        <w:rPr>
          <w:b/>
          <w:bCs/>
        </w:rPr>
        <w:t>Differentiation</w:t>
      </w:r>
      <w:r w:rsidRPr="00021EFE" w:rsidR="00444BC4">
        <w:rPr>
          <w:b/>
          <w:bCs/>
        </w:rPr>
        <w:t>:</w:t>
      </w:r>
      <w:r w:rsidRPr="00444BC4" w:rsidR="00444BC4">
        <w:t xml:space="preserve"> </w:t>
      </w:r>
      <w:r w:rsidR="00571F75">
        <w:t xml:space="preserve">Differentiation </w:t>
      </w:r>
      <w:r w:rsidRPr="00444BC4" w:rsidR="00444BC4">
        <w:t>is expected based on student’s learning needs and goals. Support for families and students will be provided as necessary/required.</w:t>
      </w:r>
    </w:p>
    <w:p w:rsidRPr="0021402B" w:rsidR="00525FB6" w:rsidP="00653166" w:rsidRDefault="00653166" w14:paraId="643BBAE7" w14:textId="37B8BE3B">
      <w:pPr>
        <w:numPr>
          <w:ilvl w:val="0"/>
          <w:numId w:val="2"/>
        </w:numPr>
        <w:spacing w:after="0" w:line="240" w:lineRule="auto"/>
      </w:pPr>
      <w:r>
        <w:rPr>
          <w:lang w:val="en"/>
        </w:rPr>
        <w:t>Virtual</w:t>
      </w:r>
      <w:r w:rsidRPr="00525FB6" w:rsidR="00525FB6">
        <w:rPr>
          <w:lang w:val="en"/>
        </w:rPr>
        <w:t xml:space="preserve"> learning for arts classes can focus on essential knowledge related to the 2020 </w:t>
      </w:r>
      <w:hyperlink w:tgtFrame="_blank" w:history="1" r:id="rId8">
        <w:r w:rsidRPr="00525FB6" w:rsidR="00525FB6">
          <w:rPr>
            <w:rStyle w:val="Hyperlink"/>
            <w:lang w:val="en"/>
          </w:rPr>
          <w:t xml:space="preserve">Fine Arts </w:t>
        </w:r>
        <w:r w:rsidRPr="00525FB6" w:rsidR="00525FB6">
          <w:rPr>
            <w:rStyle w:val="Hyperlink"/>
            <w:i/>
            <w:iCs/>
            <w:lang w:val="en"/>
          </w:rPr>
          <w:t>Standards of Learning</w:t>
        </w:r>
        <w:r w:rsidRPr="006B1DAB">
          <w:rPr>
            <w:rStyle w:val="Hyperlink"/>
            <w:color w:val="auto"/>
            <w:u w:val="none"/>
          </w:rPr>
          <w:t>.</w:t>
        </w:r>
      </w:hyperlink>
    </w:p>
    <w:p w:rsidR="0021402B" w:rsidP="00090B5E" w:rsidRDefault="0021402B" w14:paraId="61CA08D9" w14:textId="59B3B241">
      <w:pPr>
        <w:pStyle w:val="ListParagraph"/>
        <w:numPr>
          <w:ilvl w:val="0"/>
          <w:numId w:val="2"/>
        </w:numPr>
        <w:spacing w:after="0" w:line="240" w:lineRule="auto"/>
      </w:pPr>
      <w:r>
        <w:t>To any extent possible, focus instruction on the same standards and skills that students would be receiving in the in-person classroom that day.</w:t>
      </w:r>
      <w:r w:rsidR="00090B5E">
        <w:t xml:space="preserve"> </w:t>
      </w:r>
      <w:r w:rsidRPr="00C06C2E" w:rsidR="00324B9D">
        <w:t>Include learning activities aligned to the curriculum that students are missing</w:t>
      </w:r>
      <w:r w:rsidR="00324B9D">
        <w:t>.</w:t>
      </w:r>
    </w:p>
    <w:p w:rsidR="00D756CA" w:rsidP="00D756CA" w:rsidRDefault="00324B9D" w14:paraId="22737541" w14:textId="77777777">
      <w:pPr>
        <w:pStyle w:val="ListParagraph"/>
        <w:numPr>
          <w:ilvl w:val="0"/>
          <w:numId w:val="2"/>
        </w:numPr>
        <w:spacing w:after="0" w:line="240" w:lineRule="auto"/>
      </w:pPr>
      <w:r w:rsidRPr="00C06C2E">
        <w:t>Provide opportunity for group discussion and collaboration to define problems and concerns.</w:t>
      </w:r>
    </w:p>
    <w:p w:rsidR="00324B9D" w:rsidP="00D756CA" w:rsidRDefault="00324B9D" w14:paraId="7EB0D9AC" w14:textId="595F0230">
      <w:pPr>
        <w:pStyle w:val="ListParagraph"/>
        <w:numPr>
          <w:ilvl w:val="0"/>
          <w:numId w:val="2"/>
        </w:numPr>
        <w:spacing w:after="0" w:line="240" w:lineRule="auto"/>
      </w:pPr>
      <w:r w:rsidRPr="00C06C2E">
        <w:t>Students submit evidence of progress to the teacher, including reflections, concerns, challenges, and suggestions.</w:t>
      </w:r>
      <w:r w:rsidR="00D756CA">
        <w:t xml:space="preserve"> </w:t>
      </w:r>
    </w:p>
    <w:p w:rsidRPr="00525FB6" w:rsidR="00106A89" w:rsidP="000455F6" w:rsidRDefault="00106A89" w14:paraId="0CD33CE4" w14:textId="35D49FE4">
      <w:pPr>
        <w:numPr>
          <w:ilvl w:val="0"/>
          <w:numId w:val="2"/>
        </w:numPr>
        <w:spacing w:after="0" w:line="240" w:lineRule="auto"/>
        <w:rPr/>
      </w:pPr>
      <w:r w:rsidR="04BB4823">
        <w:rPr/>
        <w:t xml:space="preserve">Break long demonstrations down into a series of shorter videos. </w:t>
      </w:r>
      <w:r w:rsidR="000455F6">
        <w:rPr/>
        <w:t xml:space="preserve">Research shows that video clips should be kept </w:t>
      </w:r>
      <w:r w:rsidR="00EE66DD">
        <w:rPr/>
        <w:t>short</w:t>
      </w:r>
      <w:r w:rsidR="000455F6">
        <w:rPr/>
        <w:t xml:space="preserve"> for </w:t>
      </w:r>
      <w:r w:rsidR="000455F6">
        <w:rPr/>
        <w:t>optimal</w:t>
      </w:r>
      <w:r w:rsidR="000455F6">
        <w:rPr/>
        <w:t xml:space="preserve"> learning.</w:t>
      </w:r>
    </w:p>
    <w:p w:rsidRPr="00525FB6" w:rsidR="00106A89" w:rsidP="000455F6" w:rsidRDefault="00106A89" w14:paraId="142DFBB2" w14:textId="497ECD75">
      <w:pPr>
        <w:numPr>
          <w:ilvl w:val="0"/>
          <w:numId w:val="2"/>
        </w:numPr>
        <w:spacing w:after="0" w:line="240" w:lineRule="auto"/>
        <w:rPr/>
      </w:pPr>
      <w:r w:rsidR="00106A89">
        <w:rPr/>
        <w:t xml:space="preserve">Differentiation is expected based on student’s learning needs </w:t>
      </w:r>
      <w:r w:rsidR="00106A89">
        <w:rPr/>
        <w:t>and goals. Support for families and students will be provided as necessary/</w:t>
      </w:r>
      <w:r w:rsidR="00106A89">
        <w:rPr/>
        <w:t>required</w:t>
      </w:r>
      <w:r w:rsidR="00106A89">
        <w:rPr/>
        <w:t>.</w:t>
      </w:r>
    </w:p>
    <w:p w:rsidR="00043FD1" w:rsidP="00653166" w:rsidRDefault="00043FD1" w14:paraId="72CDA655" w14:textId="77777777">
      <w:pPr>
        <w:spacing w:after="0" w:line="240" w:lineRule="auto"/>
        <w:rPr>
          <w:b/>
          <w:bCs/>
          <w:lang w:val="en"/>
        </w:rPr>
      </w:pPr>
    </w:p>
    <w:p w:rsidRPr="00525FB6" w:rsidR="00525FB6" w:rsidP="00653166" w:rsidRDefault="00525FB6" w14:paraId="72E59562" w14:textId="49365330">
      <w:pPr>
        <w:spacing w:after="0" w:line="240" w:lineRule="auto"/>
        <w:rPr>
          <w:b/>
          <w:bCs/>
        </w:rPr>
      </w:pPr>
      <w:r w:rsidRPr="00525FB6">
        <w:rPr>
          <w:b/>
          <w:bCs/>
          <w:lang w:val="en"/>
        </w:rPr>
        <w:t>Dance</w:t>
      </w:r>
      <w:r w:rsidRPr="00525FB6">
        <w:rPr>
          <w:b/>
          <w:bCs/>
        </w:rPr>
        <w:t> </w:t>
      </w:r>
      <w:r w:rsidR="004803F2">
        <w:rPr>
          <w:b/>
          <w:bCs/>
        </w:rPr>
        <w:t>Arts</w:t>
      </w:r>
    </w:p>
    <w:p w:rsidRPr="00525FB6" w:rsidR="00525FB6" w:rsidP="00653166" w:rsidRDefault="00525FB6" w14:paraId="6CA0CCAE" w14:textId="4FC18DAE">
      <w:pPr>
        <w:numPr>
          <w:ilvl w:val="0"/>
          <w:numId w:val="11"/>
        </w:numPr>
        <w:spacing w:after="0" w:line="240" w:lineRule="auto"/>
        <w:rPr/>
      </w:pPr>
      <w:r w:rsidRPr="01F5A223" w:rsidR="2B89B537">
        <w:rPr>
          <w:lang w:val="en"/>
        </w:rPr>
        <w:t>Share with students that</w:t>
      </w:r>
      <w:r w:rsidRPr="01F5A223" w:rsidR="00525FB6">
        <w:rPr>
          <w:lang w:val="en"/>
        </w:rPr>
        <w:t xml:space="preserve"> practice at home can pose safety risks as the teacher is not there to make corrections and adjustments to poses. </w:t>
      </w:r>
    </w:p>
    <w:p w:rsidRPr="00525FB6" w:rsidR="00525FB6" w:rsidP="00653166" w:rsidRDefault="00525FB6" w14:paraId="6FD9279E" w14:textId="074E06AE">
      <w:pPr>
        <w:numPr>
          <w:ilvl w:val="0"/>
          <w:numId w:val="12"/>
        </w:numPr>
        <w:spacing w:after="0" w:line="240" w:lineRule="auto"/>
      </w:pPr>
      <w:r w:rsidRPr="00525FB6">
        <w:rPr>
          <w:lang w:val="en"/>
        </w:rPr>
        <w:t>Show students how they can work at home, for example, using a chair as a ballet barre.</w:t>
      </w:r>
      <w:r w:rsidRPr="00525FB6">
        <w:t> </w:t>
      </w:r>
    </w:p>
    <w:p w:rsidR="00525FB6" w:rsidP="00653166" w:rsidRDefault="00525FB6" w14:paraId="78D1D4B4" w14:textId="7B82BC0E">
      <w:pPr>
        <w:numPr>
          <w:ilvl w:val="0"/>
          <w:numId w:val="13"/>
        </w:numPr>
        <w:spacing w:after="0" w:line="240" w:lineRule="auto"/>
        <w:rPr/>
      </w:pPr>
      <w:r w:rsidRPr="01F5A223" w:rsidR="0E84C432">
        <w:rPr>
          <w:lang w:val="en"/>
        </w:rPr>
        <w:t>Maintain a</w:t>
      </w:r>
      <w:r w:rsidRPr="01F5A223" w:rsidR="00525FB6">
        <w:rPr>
          <w:lang w:val="en"/>
        </w:rPr>
        <w:t xml:space="preserve"> practice log can be kept </w:t>
      </w:r>
      <w:r w:rsidRPr="01F5A223" w:rsidR="00043FD1">
        <w:rPr>
          <w:lang w:val="en"/>
        </w:rPr>
        <w:t>demonstrating</w:t>
      </w:r>
      <w:r w:rsidRPr="01F5A223" w:rsidR="00525FB6">
        <w:rPr>
          <w:lang w:val="en"/>
        </w:rPr>
        <w:t xml:space="preserve"> growth and learning during at-home practice sessions, and to communicate progress and challenges with the teacher.</w:t>
      </w:r>
      <w:r w:rsidR="00525FB6">
        <w:rPr/>
        <w:t> </w:t>
      </w:r>
    </w:p>
    <w:p w:rsidRPr="00525FB6" w:rsidR="00B03413" w:rsidP="00653166" w:rsidRDefault="00B03413" w14:paraId="5C81E50B" w14:textId="71DD5898">
      <w:pPr>
        <w:numPr>
          <w:ilvl w:val="0"/>
          <w:numId w:val="13"/>
        </w:numPr>
        <w:spacing w:after="0" w:line="240" w:lineRule="auto"/>
      </w:pPr>
      <w:r>
        <w:t xml:space="preserve">Assign solo </w:t>
      </w:r>
      <w:r w:rsidR="00411E87">
        <w:t>choreography projects based on themes or prompts.</w:t>
      </w:r>
    </w:p>
    <w:p w:rsidR="00043FD1" w:rsidP="00653166" w:rsidRDefault="00043FD1" w14:paraId="1701306E" w14:textId="77777777">
      <w:pPr>
        <w:spacing w:after="0" w:line="240" w:lineRule="auto"/>
        <w:rPr>
          <w:lang w:val="en"/>
        </w:rPr>
      </w:pPr>
    </w:p>
    <w:p w:rsidRPr="00525FB6" w:rsidR="00525FB6" w:rsidP="00653166" w:rsidRDefault="00525FB6" w14:paraId="24D9E46B" w14:textId="56730E87">
      <w:pPr>
        <w:spacing w:after="0" w:line="240" w:lineRule="auto"/>
        <w:rPr>
          <w:b/>
          <w:bCs/>
        </w:rPr>
      </w:pPr>
      <w:r w:rsidRPr="00525FB6">
        <w:rPr>
          <w:b/>
          <w:bCs/>
          <w:lang w:val="en"/>
        </w:rPr>
        <w:t>Music</w:t>
      </w:r>
      <w:r w:rsidRPr="00525FB6">
        <w:rPr>
          <w:b/>
          <w:bCs/>
        </w:rPr>
        <w:t> </w:t>
      </w:r>
    </w:p>
    <w:p w:rsidRPr="00525FB6" w:rsidR="00525FB6" w:rsidP="00653166" w:rsidRDefault="00525FB6" w14:paraId="561CAD6B" w14:textId="099B96D9">
      <w:pPr>
        <w:numPr>
          <w:ilvl w:val="0"/>
          <w:numId w:val="14"/>
        </w:numPr>
        <w:spacing w:after="0" w:line="240" w:lineRule="auto"/>
        <w:rPr/>
      </w:pPr>
      <w:r w:rsidRPr="01F5A223" w:rsidR="577B8BFB">
        <w:rPr>
          <w:lang w:val="en"/>
        </w:rPr>
        <w:t>Guide students</w:t>
      </w:r>
      <w:r w:rsidRPr="01F5A223" w:rsidR="00525FB6">
        <w:rPr>
          <w:lang w:val="en"/>
        </w:rPr>
        <w:t xml:space="preserve"> to arrange, compose, and improvise music.</w:t>
      </w:r>
      <w:r w:rsidR="00525FB6">
        <w:rPr/>
        <w:t> </w:t>
      </w:r>
    </w:p>
    <w:p w:rsidRPr="00525FB6" w:rsidR="00525FB6" w:rsidP="00653166" w:rsidRDefault="00525FB6" w14:paraId="2535C5D4" w14:textId="3BFBDEE1">
      <w:pPr>
        <w:numPr>
          <w:ilvl w:val="0"/>
          <w:numId w:val="15"/>
        </w:numPr>
        <w:spacing w:after="0" w:line="240" w:lineRule="auto"/>
      </w:pPr>
      <w:r w:rsidRPr="00525FB6">
        <w:rPr>
          <w:lang w:val="en"/>
        </w:rPr>
        <w:t>Give students opportunities to document and share their practice sessions. Provide specific examples and questions to guide their thinking, such as:</w:t>
      </w:r>
      <w:r w:rsidRPr="00525FB6">
        <w:t> </w:t>
      </w:r>
    </w:p>
    <w:p w:rsidRPr="00525FB6" w:rsidR="00525FB6" w:rsidP="00043FD1" w:rsidRDefault="00525FB6" w14:paraId="1AF31555" w14:textId="77777777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525FB6">
        <w:rPr>
          <w:lang w:val="en"/>
        </w:rPr>
        <w:lastRenderedPageBreak/>
        <w:t>What specific skill were you focused on during your practice session?</w:t>
      </w:r>
      <w:r w:rsidRPr="00525FB6">
        <w:t> </w:t>
      </w:r>
    </w:p>
    <w:p w:rsidRPr="00525FB6" w:rsidR="00525FB6" w:rsidP="00043FD1" w:rsidRDefault="00525FB6" w14:paraId="7A862402" w14:textId="77777777">
      <w:pPr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525FB6">
        <w:rPr>
          <w:lang w:val="en"/>
        </w:rPr>
        <w:t>How does a musician, dancer, or performer get better at this skill?</w:t>
      </w:r>
      <w:r w:rsidRPr="00525FB6">
        <w:t> </w:t>
      </w:r>
    </w:p>
    <w:p w:rsidRPr="00525FB6" w:rsidR="00525FB6" w:rsidP="00043FD1" w:rsidRDefault="00525FB6" w14:paraId="07206188" w14:textId="77777777">
      <w:pPr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525FB6">
        <w:rPr>
          <w:lang w:val="en"/>
        </w:rPr>
        <w:t>What strategies will you take to practice?</w:t>
      </w:r>
      <w:r w:rsidRPr="00525FB6">
        <w:t> </w:t>
      </w:r>
    </w:p>
    <w:p w:rsidRPr="00525FB6" w:rsidR="00525FB6" w:rsidP="00043FD1" w:rsidRDefault="00525FB6" w14:paraId="004A5B2D" w14:textId="2DA935C3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rPr/>
      </w:pPr>
      <w:r w:rsidRPr="01F5A223" w:rsidR="00525FB6">
        <w:rPr>
          <w:lang w:val="en"/>
        </w:rPr>
        <w:t xml:space="preserve">Then, reflect on the session by explaining what went well and what </w:t>
      </w:r>
      <w:r w:rsidRPr="01F5A223" w:rsidR="00525FB6">
        <w:rPr>
          <w:lang w:val="en"/>
        </w:rPr>
        <w:t>didn’t</w:t>
      </w:r>
      <w:r w:rsidRPr="01F5A223" w:rsidR="00525FB6">
        <w:rPr>
          <w:lang w:val="en"/>
        </w:rPr>
        <w:t xml:space="preserve"> go well. What questions do you have, or what </w:t>
      </w:r>
      <w:r w:rsidRPr="01F5A223" w:rsidR="00525FB6">
        <w:rPr>
          <w:lang w:val="en"/>
        </w:rPr>
        <w:t>particular skills</w:t>
      </w:r>
      <w:r w:rsidRPr="01F5A223" w:rsidR="00525FB6">
        <w:rPr>
          <w:lang w:val="en"/>
        </w:rPr>
        <w:t xml:space="preserve"> could you use </w:t>
      </w:r>
      <w:r w:rsidRPr="01F5A223" w:rsidR="00525FB6">
        <w:rPr>
          <w:lang w:val="en"/>
        </w:rPr>
        <w:t>assistance</w:t>
      </w:r>
      <w:r w:rsidRPr="01F5A223" w:rsidR="00525FB6">
        <w:rPr>
          <w:lang w:val="en"/>
        </w:rPr>
        <w:t>?</w:t>
      </w:r>
      <w:r w:rsidR="00525FB6">
        <w:rPr/>
        <w:t> </w:t>
      </w:r>
    </w:p>
    <w:p w:rsidRPr="00525FB6" w:rsidR="00525FB6" w:rsidP="00653166" w:rsidRDefault="00525FB6" w14:paraId="3F988CBD" w14:textId="50D5FA9B">
      <w:pPr>
        <w:numPr>
          <w:ilvl w:val="0"/>
          <w:numId w:val="20"/>
        </w:numPr>
        <w:spacing w:after="0" w:line="240" w:lineRule="auto"/>
      </w:pPr>
      <w:r w:rsidRPr="00525FB6">
        <w:rPr>
          <w:lang w:val="en"/>
        </w:rPr>
        <w:t>Have students keep a record of the music they listen to or sing each day, including the title, artist and other information about the recording. Depending on level, students can:</w:t>
      </w:r>
      <w:r w:rsidRPr="00525FB6">
        <w:t> </w:t>
      </w:r>
    </w:p>
    <w:p w:rsidRPr="00525FB6" w:rsidR="00525FB6" w:rsidP="01F5A223" w:rsidRDefault="00525FB6" w14:paraId="5A5BFBC3" w14:textId="4885A9C1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  <w:ind w:left="1080"/>
        <w:rPr>
          <w:lang w:val="en"/>
        </w:rPr>
      </w:pPr>
      <w:r w:rsidRPr="01F5A223" w:rsidR="00525FB6">
        <w:rPr>
          <w:lang w:val="en"/>
        </w:rPr>
        <w:t>Respond to the music with written statements describing musical aspects</w:t>
      </w:r>
      <w:r w:rsidRPr="01F5A223" w:rsidR="6826932B">
        <w:rPr>
          <w:lang w:val="en"/>
        </w:rPr>
        <w:t xml:space="preserve"> (examples: </w:t>
      </w:r>
      <w:r w:rsidRPr="01F5A223" w:rsidR="00525FB6">
        <w:rPr>
          <w:lang w:val="en"/>
        </w:rPr>
        <w:t>tempo, meter, instrumentation</w:t>
      </w:r>
      <w:r w:rsidRPr="01F5A223" w:rsidR="749CB13E">
        <w:rPr>
          <w:lang w:val="en"/>
        </w:rPr>
        <w:t>).</w:t>
      </w:r>
    </w:p>
    <w:p w:rsidRPr="00525FB6" w:rsidR="00525FB6" w:rsidP="00043FD1" w:rsidRDefault="00525FB6" w14:paraId="15D64C8C" w14:textId="77777777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525FB6">
        <w:rPr>
          <w:lang w:val="en"/>
        </w:rPr>
        <w:t>Respond with a description of the way the music makes them feel. </w:t>
      </w:r>
      <w:r w:rsidRPr="00525FB6">
        <w:t> </w:t>
      </w:r>
    </w:p>
    <w:p w:rsidRPr="00525FB6" w:rsidR="00525FB6" w:rsidP="00043FD1" w:rsidRDefault="00525FB6" w14:paraId="59434F21" w14:textId="77777777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525FB6">
        <w:rPr>
          <w:lang w:val="en"/>
        </w:rPr>
        <w:t>Additionally, students could draw a picture or create movement to interpret their response to the music.</w:t>
      </w:r>
      <w:r w:rsidRPr="00525FB6">
        <w:t> </w:t>
      </w:r>
    </w:p>
    <w:p w:rsidRPr="00525FB6" w:rsidR="00525FB6" w:rsidP="00653166" w:rsidRDefault="00525FB6" w14:paraId="063F8EA4" w14:textId="77777777">
      <w:pPr>
        <w:numPr>
          <w:ilvl w:val="0"/>
          <w:numId w:val="24"/>
        </w:numPr>
        <w:tabs>
          <w:tab w:val="num" w:pos="720"/>
        </w:tabs>
        <w:spacing w:after="0" w:line="240" w:lineRule="auto"/>
      </w:pPr>
      <w:r w:rsidRPr="00525FB6">
        <w:rPr>
          <w:lang w:val="en"/>
        </w:rPr>
        <w:t>Create engaging virtual lessons focusing on performance skills that can be practiced at home.</w:t>
      </w:r>
      <w:r w:rsidRPr="00525FB6">
        <w:t> </w:t>
      </w:r>
    </w:p>
    <w:p w:rsidR="00043FD1" w:rsidP="00653166" w:rsidRDefault="00043FD1" w14:paraId="580D5FF6" w14:textId="77777777">
      <w:pPr>
        <w:spacing w:after="0" w:line="240" w:lineRule="auto"/>
        <w:rPr>
          <w:lang w:val="en"/>
        </w:rPr>
      </w:pPr>
    </w:p>
    <w:p w:rsidRPr="00525FB6" w:rsidR="00525FB6" w:rsidP="00653166" w:rsidRDefault="00525FB6" w14:paraId="4F4FE166" w14:textId="580E63DF">
      <w:pPr>
        <w:spacing w:after="0" w:line="240" w:lineRule="auto"/>
        <w:rPr>
          <w:b/>
          <w:bCs/>
        </w:rPr>
      </w:pPr>
      <w:r w:rsidRPr="00525FB6">
        <w:rPr>
          <w:b/>
          <w:bCs/>
          <w:lang w:val="en"/>
        </w:rPr>
        <w:t>Theatre</w:t>
      </w:r>
      <w:r w:rsidRPr="00525FB6">
        <w:rPr>
          <w:b/>
          <w:bCs/>
        </w:rPr>
        <w:t> </w:t>
      </w:r>
      <w:r w:rsidR="004803F2">
        <w:rPr>
          <w:b/>
          <w:bCs/>
        </w:rPr>
        <w:t>Arts</w:t>
      </w:r>
    </w:p>
    <w:p w:rsidR="00E138DE" w:rsidP="00653166" w:rsidRDefault="00525FB6" w14:paraId="3490B96D" w14:textId="1900DAC8">
      <w:pPr>
        <w:numPr>
          <w:ilvl w:val="0"/>
          <w:numId w:val="25"/>
        </w:numPr>
        <w:spacing w:after="0" w:line="240" w:lineRule="auto"/>
      </w:pPr>
      <w:r w:rsidRPr="00525FB6">
        <w:rPr>
          <w:lang w:val="en"/>
        </w:rPr>
        <w:t>Distance learning activities can encourage students to create, interact, perform, and respond.</w:t>
      </w:r>
      <w:r w:rsidRPr="00525FB6">
        <w:t> </w:t>
      </w:r>
    </w:p>
    <w:p w:rsidRPr="00525FB6" w:rsidR="00525FB6" w:rsidP="00653166" w:rsidRDefault="00E138DE" w14:paraId="4686EC42" w14:textId="1E13A6B4">
      <w:pPr>
        <w:numPr>
          <w:ilvl w:val="0"/>
          <w:numId w:val="25"/>
        </w:numPr>
        <w:spacing w:after="0" w:line="240" w:lineRule="auto"/>
        <w:rPr/>
      </w:pPr>
      <w:r w:rsidR="00E138DE">
        <w:rPr/>
        <w:t xml:space="preserve">Theatre games and improv exercises can be conducted in virtual classroom spaces to </w:t>
      </w:r>
      <w:r w:rsidR="00C2166F">
        <w:rPr/>
        <w:t>work on voice, facial expressions</w:t>
      </w:r>
      <w:r w:rsidR="006A4940">
        <w:rPr/>
        <w:t xml:space="preserve">, </w:t>
      </w:r>
      <w:r w:rsidR="4D217E73">
        <w:rPr/>
        <w:t>and other theatrical elements</w:t>
      </w:r>
      <w:r w:rsidR="006A4940">
        <w:rPr/>
        <w:t>.</w:t>
      </w:r>
    </w:p>
    <w:p w:rsidRPr="00525FB6" w:rsidR="00525FB6" w:rsidP="00653166" w:rsidRDefault="00525FB6" w14:paraId="41227086" w14:textId="551D5A94">
      <w:pPr>
        <w:numPr>
          <w:ilvl w:val="0"/>
          <w:numId w:val="26"/>
        </w:numPr>
        <w:spacing w:after="0" w:line="240" w:lineRule="auto"/>
        <w:rPr/>
      </w:pPr>
      <w:r w:rsidRPr="01F5A223" w:rsidR="662D144C">
        <w:rPr>
          <w:lang w:val="en"/>
        </w:rPr>
        <w:t>Teachers should a</w:t>
      </w:r>
      <w:r w:rsidRPr="01F5A223" w:rsidR="00525FB6">
        <w:rPr>
          <w:lang w:val="en"/>
        </w:rPr>
        <w:t>ttain necessary rights when streaming performances.</w:t>
      </w:r>
      <w:r w:rsidR="00525FB6">
        <w:rPr/>
        <w:t> </w:t>
      </w:r>
    </w:p>
    <w:p w:rsidR="00525FB6" w:rsidP="00653166" w:rsidRDefault="00525FB6" w14:paraId="6143A8A2" w14:textId="479A73DC">
      <w:pPr>
        <w:numPr>
          <w:ilvl w:val="0"/>
          <w:numId w:val="27"/>
        </w:numPr>
        <w:spacing w:after="0" w:line="240" w:lineRule="auto"/>
      </w:pPr>
      <w:r w:rsidRPr="00525FB6">
        <w:rPr>
          <w:lang w:val="en"/>
        </w:rPr>
        <w:t>Teachers can create short video lessons on techniques that can be practiced at home.</w:t>
      </w:r>
    </w:p>
    <w:p w:rsidRPr="00525FB6" w:rsidR="00D81434" w:rsidP="00653166" w:rsidRDefault="00D81434" w14:paraId="541A2159" w14:textId="50A299C3">
      <w:pPr>
        <w:numPr>
          <w:ilvl w:val="0"/>
          <w:numId w:val="27"/>
        </w:numPr>
        <w:spacing w:after="0" w:line="240" w:lineRule="auto"/>
      </w:pPr>
      <w:r>
        <w:t>Conduct script readings</w:t>
      </w:r>
      <w:r w:rsidR="00753B52">
        <w:t xml:space="preserve"> over video calls, focusing on verbal expression and character development.</w:t>
      </w:r>
    </w:p>
    <w:p w:rsidR="00043FD1" w:rsidP="00653166" w:rsidRDefault="00043FD1" w14:paraId="417D8314" w14:textId="77777777">
      <w:pPr>
        <w:spacing w:after="0" w:line="240" w:lineRule="auto"/>
        <w:rPr>
          <w:lang w:val="en"/>
        </w:rPr>
      </w:pPr>
    </w:p>
    <w:p w:rsidRPr="00525FB6" w:rsidR="00525FB6" w:rsidP="00653166" w:rsidRDefault="00525FB6" w14:paraId="7BA93487" w14:textId="1427448D">
      <w:pPr>
        <w:spacing w:after="0" w:line="240" w:lineRule="auto"/>
        <w:rPr>
          <w:b/>
          <w:bCs/>
        </w:rPr>
      </w:pPr>
      <w:r w:rsidRPr="00525FB6">
        <w:rPr>
          <w:b/>
          <w:bCs/>
          <w:lang w:val="en"/>
        </w:rPr>
        <w:t>Visual Arts</w:t>
      </w:r>
      <w:r w:rsidRPr="00525FB6">
        <w:rPr>
          <w:b/>
          <w:bCs/>
        </w:rPr>
        <w:t> </w:t>
      </w:r>
    </w:p>
    <w:p w:rsidRPr="00071CC3" w:rsidR="00525FB6" w:rsidP="01F5A223" w:rsidRDefault="00DA6EB1" w14:paraId="25510B8B" w14:textId="0B13D017">
      <w:pPr>
        <w:numPr>
          <w:ilvl w:val="0"/>
          <w:numId w:val="28"/>
        </w:numPr>
        <w:spacing w:after="0" w:line="240" w:lineRule="auto"/>
        <w:rPr>
          <w:lang w:val="en-US"/>
        </w:rPr>
      </w:pPr>
      <w:r w:rsidRPr="01F5A223" w:rsidR="00DA6EB1">
        <w:rPr>
          <w:lang w:val="en-US"/>
        </w:rPr>
        <w:t>T</w:t>
      </w:r>
      <w:r w:rsidRPr="01F5A223" w:rsidR="00525FB6">
        <w:rPr>
          <w:lang w:val="en-US"/>
        </w:rPr>
        <w:t xml:space="preserve">eachers </w:t>
      </w:r>
      <w:r w:rsidRPr="01F5A223" w:rsidR="00525FB6">
        <w:rPr>
          <w:lang w:val="en-US"/>
        </w:rPr>
        <w:t>can</w:t>
      </w:r>
      <w:r w:rsidRPr="01F5A223" w:rsidR="00DA6EB1">
        <w:rPr>
          <w:lang w:val="en-US"/>
        </w:rPr>
        <w:t xml:space="preserve"> </w:t>
      </w:r>
      <w:r w:rsidRPr="01F5A223" w:rsidR="00525FB6">
        <w:rPr>
          <w:lang w:val="en-US"/>
        </w:rPr>
        <w:t xml:space="preserve"> guide</w:t>
      </w:r>
      <w:r w:rsidRPr="01F5A223" w:rsidR="00525FB6">
        <w:rPr>
          <w:lang w:val="en-US"/>
        </w:rPr>
        <w:t xml:space="preserve"> students through steps for brainstorming, planning, creating, and sharing their idea</w:t>
      </w:r>
      <w:r w:rsidRPr="01F5A223" w:rsidR="006E39BB">
        <w:rPr>
          <w:lang w:val="en-US"/>
        </w:rPr>
        <w:t xml:space="preserve">, </w:t>
      </w:r>
      <w:r w:rsidRPr="01F5A223" w:rsidR="00525FB6">
        <w:rPr>
          <w:lang w:val="en-US"/>
        </w:rPr>
        <w:t>artworks</w:t>
      </w:r>
      <w:r w:rsidRPr="01F5A223" w:rsidR="006E39BB">
        <w:rPr>
          <w:lang w:val="en-US"/>
        </w:rPr>
        <w:t xml:space="preserve">, </w:t>
      </w:r>
      <w:r w:rsidRPr="01F5A223" w:rsidR="00DA6EB1">
        <w:rPr>
          <w:lang w:val="en-US"/>
        </w:rPr>
        <w:t>sketchbook assignments</w:t>
      </w:r>
      <w:r w:rsidRPr="01F5A223" w:rsidR="006E39BB">
        <w:rPr>
          <w:lang w:val="en-US"/>
        </w:rPr>
        <w:t xml:space="preserve">, and </w:t>
      </w:r>
      <w:r w:rsidRPr="01F5A223" w:rsidR="00DA6EB1">
        <w:rPr>
          <w:lang w:val="en-US"/>
        </w:rPr>
        <w:t>projects</w:t>
      </w:r>
      <w:r w:rsidRPr="01F5A223" w:rsidR="267A2D3F">
        <w:rPr>
          <w:lang w:val="en-US"/>
        </w:rPr>
        <w:t xml:space="preserve"> online</w:t>
      </w:r>
      <w:r w:rsidRPr="01F5A223" w:rsidR="00DA6EB1">
        <w:rPr>
          <w:lang w:val="en-US"/>
        </w:rPr>
        <w:t>.</w:t>
      </w:r>
    </w:p>
    <w:p w:rsidRPr="00696CFE" w:rsidR="00071CC3" w:rsidP="00653166" w:rsidRDefault="00071CC3" w14:paraId="3F883079" w14:textId="4EED321E">
      <w:pPr>
        <w:numPr>
          <w:ilvl w:val="0"/>
          <w:numId w:val="28"/>
        </w:numPr>
        <w:spacing w:after="0" w:line="240" w:lineRule="auto"/>
      </w:pPr>
      <w:r>
        <w:rPr>
          <w:lang w:val="en"/>
        </w:rPr>
        <w:t>Create quick, engaging activities</w:t>
      </w:r>
      <w:r w:rsidR="00415C24">
        <w:rPr>
          <w:lang w:val="en"/>
        </w:rPr>
        <w:t xml:space="preserve"> to keep students creative with materials they have at home.</w:t>
      </w:r>
    </w:p>
    <w:p w:rsidRPr="00525FB6" w:rsidR="00696CFE" w:rsidP="00653166" w:rsidRDefault="00696CFE" w14:paraId="4C78B6C9" w14:textId="7FC3F8F2">
      <w:pPr>
        <w:numPr>
          <w:ilvl w:val="0"/>
          <w:numId w:val="28"/>
        </w:numPr>
        <w:spacing w:after="0" w:line="240" w:lineRule="auto"/>
      </w:pPr>
      <w:r>
        <w:rPr>
          <w:lang w:val="en"/>
        </w:rPr>
        <w:t>Engage in virtual museum tours.</w:t>
      </w:r>
    </w:p>
    <w:p w:rsidRPr="000455F6" w:rsidR="000455F6" w:rsidRDefault="00525FB6" w14:paraId="60B48B65" w14:textId="77777777">
      <w:pPr>
        <w:numPr>
          <w:ilvl w:val="0"/>
          <w:numId w:val="30"/>
        </w:numPr>
        <w:spacing w:after="0" w:line="240" w:lineRule="auto"/>
      </w:pPr>
      <w:r w:rsidRPr="00525FB6">
        <w:rPr>
          <w:lang w:val="en"/>
        </w:rPr>
        <w:t xml:space="preserve">Show students visual art skills using short video clips. </w:t>
      </w:r>
    </w:p>
    <w:p w:rsidRPr="00525FB6" w:rsidR="00525FB6" w:rsidRDefault="00525FB6" w14:paraId="4741CF18" w14:textId="1005CBB6">
      <w:pPr>
        <w:numPr>
          <w:ilvl w:val="0"/>
          <w:numId w:val="30"/>
        </w:numPr>
        <w:spacing w:after="0" w:line="240" w:lineRule="auto"/>
        <w:rPr/>
      </w:pPr>
      <w:r w:rsidRPr="01F5A223" w:rsidR="5698E791">
        <w:rPr>
          <w:lang w:val="en"/>
        </w:rPr>
        <w:t>Demonstrate for</w:t>
      </w:r>
      <w:r w:rsidRPr="01F5A223" w:rsidR="00525FB6">
        <w:rPr>
          <w:lang w:val="en"/>
        </w:rPr>
        <w:t xml:space="preserve"> students how to analyze an artwork that they choose from a digital collection, such as the Virginia Museum of Fine Arts, in ways such as:</w:t>
      </w:r>
      <w:r w:rsidR="00525FB6">
        <w:rPr/>
        <w:t> </w:t>
      </w:r>
    </w:p>
    <w:p w:rsidRPr="00525FB6" w:rsidR="00525FB6" w:rsidP="01F5A223" w:rsidRDefault="00525FB6" w14:paraId="42B2AA81" w14:textId="160C26EC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1080"/>
        <w:rPr>
          <w:lang w:val="en"/>
        </w:rPr>
      </w:pPr>
      <w:r w:rsidRPr="01F5A223" w:rsidR="00525FB6">
        <w:rPr>
          <w:lang w:val="en"/>
        </w:rPr>
        <w:t>Facilitate a process where students describe, analyze, interpret, and evaluate aspects of the work</w:t>
      </w:r>
      <w:r w:rsidRPr="01F5A223" w:rsidR="0F6485F5">
        <w:rPr>
          <w:lang w:val="en"/>
        </w:rPr>
        <w:t xml:space="preserve">. </w:t>
      </w:r>
    </w:p>
    <w:p w:rsidRPr="00525FB6" w:rsidR="00525FB6" w:rsidP="00043FD1" w:rsidRDefault="00525FB6" w14:paraId="5B43E816" w14:textId="77777777">
      <w:pPr>
        <w:numPr>
          <w:ilvl w:val="0"/>
          <w:numId w:val="32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525FB6">
        <w:rPr>
          <w:lang w:val="en"/>
        </w:rPr>
        <w:t>Ask students to reflect on and justify their personal opinions of the work, and to respectfully listen to/respond to the diverse opinions of others.</w:t>
      </w:r>
      <w:r w:rsidRPr="00525FB6">
        <w:t> </w:t>
      </w:r>
    </w:p>
    <w:p w:rsidRPr="00525FB6" w:rsidR="00525FB6" w:rsidP="00043FD1" w:rsidRDefault="00525FB6" w14:paraId="572B69EF" w14:textId="77777777">
      <w:pPr>
        <w:numPr>
          <w:ilvl w:val="0"/>
          <w:numId w:val="33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525FB6">
        <w:rPr>
          <w:lang w:val="en"/>
        </w:rPr>
        <w:t>Ask students to pick out and explain relevant vocabulary terms related to the work.</w:t>
      </w:r>
      <w:r w:rsidRPr="00525FB6">
        <w:t> </w:t>
      </w:r>
    </w:p>
    <w:p w:rsidRPr="00525FB6" w:rsidR="00525FB6" w:rsidP="00043FD1" w:rsidRDefault="00525FB6" w14:paraId="378BDCC7" w14:textId="65B138FA">
      <w:pPr>
        <w:numPr>
          <w:ilvl w:val="0"/>
          <w:numId w:val="34"/>
        </w:numPr>
        <w:tabs>
          <w:tab w:val="clear" w:pos="720"/>
          <w:tab w:val="num" w:pos="1080"/>
        </w:tabs>
        <w:spacing w:after="0" w:line="240" w:lineRule="auto"/>
        <w:ind w:left="1080"/>
        <w:rPr/>
      </w:pPr>
      <w:r w:rsidRPr="01F5A223" w:rsidR="00525FB6">
        <w:rPr>
          <w:lang w:val="en"/>
        </w:rPr>
        <w:t>Complete a “See/Think/</w:t>
      </w:r>
      <w:r w:rsidRPr="01F5A223" w:rsidR="00DA6EB1">
        <w:rPr>
          <w:lang w:val="en"/>
        </w:rPr>
        <w:t>Wonder” chart</w:t>
      </w:r>
      <w:r w:rsidRPr="01F5A223" w:rsidR="00525FB6">
        <w:rPr>
          <w:lang w:val="en"/>
        </w:rPr>
        <w:t xml:space="preserve"> individually or as a class. This allows students to think deeply and notice details that they may have missed </w:t>
      </w:r>
      <w:r w:rsidRPr="01F5A223" w:rsidR="5AA93C1E">
        <w:rPr>
          <w:lang w:val="en"/>
        </w:rPr>
        <w:t>initially</w:t>
      </w:r>
      <w:r w:rsidRPr="01F5A223" w:rsidR="00525FB6">
        <w:rPr>
          <w:lang w:val="en"/>
        </w:rPr>
        <w:t>.</w:t>
      </w:r>
      <w:r w:rsidR="00525FB6">
        <w:rPr/>
        <w:t> </w:t>
      </w:r>
    </w:p>
    <w:p w:rsidR="00DA6EB1" w:rsidP="00653166" w:rsidRDefault="00DA6EB1" w14:paraId="59462F3A" w14:textId="77777777">
      <w:pPr>
        <w:spacing w:after="0" w:line="240" w:lineRule="auto"/>
        <w:rPr>
          <w:lang w:val="en"/>
        </w:rPr>
      </w:pPr>
    </w:p>
    <w:p w:rsidRPr="00FA572A" w:rsidR="00FA572A" w:rsidP="00FA572A" w:rsidRDefault="00FA572A" w14:paraId="37D58690" w14:textId="5D9B962E">
      <w:pPr>
        <w:rPr>
          <w:color w:val="467886" w:themeColor="hyperlink"/>
          <w:u w:val="single"/>
        </w:rPr>
      </w:pPr>
      <w:r w:rsidRPr="008D590F">
        <w:rPr>
          <w:rStyle w:val="Heading2Char"/>
        </w:rPr>
        <w:t>Instructional Materials</w:t>
      </w:r>
      <w:r w:rsidR="001A0EFB">
        <w:rPr>
          <w:rStyle w:val="Heading2Char"/>
        </w:rPr>
        <w:t xml:space="preserve"> -</w:t>
      </w:r>
      <w:r w:rsidRPr="008D590F">
        <w:rPr>
          <w:rStyle w:val="Heading2Char"/>
        </w:rPr>
        <w:t xml:space="preserve"> </w:t>
      </w:r>
      <w:hyperlink w:history="1" r:id="rId9">
        <w:r w:rsidRPr="001A0EFB" w:rsidR="001A0EFB">
          <w:rPr>
            <w:rStyle w:val="Hyperlink"/>
            <w:color w:val="0070C0"/>
            <w:u w:val="none"/>
          </w:rPr>
          <w:t xml:space="preserve">Resources can be found at </w:t>
        </w:r>
        <w:r w:rsidRPr="001A0EFB" w:rsidR="001A0EFB">
          <w:rPr>
            <w:rStyle w:val="Hyperlink"/>
            <w:color w:val="0070C0"/>
          </w:rPr>
          <w:t>VDOE's Teaching and Learning webpage</w:t>
        </w:r>
      </w:hyperlink>
      <w:r w:rsidRPr="001A0EFB" w:rsidR="001A0EFB">
        <w:t>.</w:t>
      </w:r>
    </w:p>
    <w:p w:rsidRPr="004919E8" w:rsidR="00FA572A" w:rsidP="004919E8" w:rsidRDefault="004919E8" w14:paraId="06EA3C70" w14:textId="067A746F">
      <w:pPr>
        <w:rPr>
          <w:color w:val="467886" w:themeColor="hyperlink"/>
          <w:u w:val="single"/>
        </w:rPr>
      </w:pPr>
      <w:r>
        <w:rPr>
          <w:rStyle w:val="Heading2Char"/>
        </w:rPr>
        <w:t xml:space="preserve">Additional </w:t>
      </w:r>
      <w:r w:rsidRPr="008D590F">
        <w:rPr>
          <w:rStyle w:val="Heading2Char"/>
        </w:rPr>
        <w:t xml:space="preserve">Instructional Materials </w:t>
      </w:r>
      <w:r>
        <w:t>can be found at:</w:t>
      </w:r>
    </w:p>
    <w:p w:rsidRPr="00525FB6" w:rsidR="00525FB6" w:rsidP="00653166" w:rsidRDefault="005C5480" w14:paraId="0BA187CD" w14:textId="15981855">
      <w:pPr>
        <w:spacing w:after="0" w:line="240" w:lineRule="auto"/>
        <w:rPr>
          <w:b/>
          <w:bCs/>
        </w:rPr>
      </w:pPr>
      <w:r>
        <w:rPr>
          <w:b/>
          <w:bCs/>
          <w:lang w:val="en"/>
        </w:rPr>
        <w:t xml:space="preserve">Virtual </w:t>
      </w:r>
      <w:r w:rsidRPr="00525FB6" w:rsidR="00525FB6">
        <w:rPr>
          <w:b/>
          <w:bCs/>
          <w:lang w:val="en"/>
        </w:rPr>
        <w:t xml:space="preserve">Learning </w:t>
      </w:r>
      <w:r>
        <w:rPr>
          <w:b/>
          <w:bCs/>
          <w:lang w:val="en"/>
        </w:rPr>
        <w:t>Resources</w:t>
      </w:r>
      <w:r w:rsidRPr="00525FB6" w:rsidR="00525FB6">
        <w:rPr>
          <w:b/>
          <w:bCs/>
          <w:lang w:val="en"/>
        </w:rPr>
        <w:t xml:space="preserve"> for Fine Arts Educators</w:t>
      </w:r>
      <w:r w:rsidRPr="00525FB6" w:rsidR="00525FB6">
        <w:rPr>
          <w:b/>
          <w:bCs/>
        </w:rPr>
        <w:t> </w:t>
      </w:r>
    </w:p>
    <w:p w:rsidRPr="00525FB6" w:rsidR="00525FB6" w:rsidP="00DA6EB1" w:rsidRDefault="004803F2" w14:paraId="086DED69" w14:textId="43018B60">
      <w:pPr>
        <w:pStyle w:val="ListParagraph"/>
        <w:numPr>
          <w:ilvl w:val="0"/>
          <w:numId w:val="35"/>
        </w:numPr>
        <w:spacing w:after="0" w:line="240" w:lineRule="auto"/>
      </w:pPr>
      <w:r>
        <w:rPr>
          <w:b/>
          <w:bCs/>
          <w:lang w:val="en"/>
        </w:rPr>
        <w:t>National Art Education Association (</w:t>
      </w:r>
      <w:r w:rsidRPr="00DA6EB1" w:rsidR="00525FB6">
        <w:rPr>
          <w:b/>
          <w:bCs/>
          <w:lang w:val="en"/>
        </w:rPr>
        <w:t>NAEA</w:t>
      </w:r>
      <w:r>
        <w:rPr>
          <w:b/>
          <w:bCs/>
          <w:lang w:val="en"/>
        </w:rPr>
        <w:t>)</w:t>
      </w:r>
      <w:r w:rsidRPr="00DA6EB1" w:rsidR="00525FB6">
        <w:rPr>
          <w:b/>
          <w:bCs/>
          <w:lang w:val="en"/>
        </w:rPr>
        <w:t xml:space="preserve"> - </w:t>
      </w:r>
      <w:hyperlink w:tgtFrame="_blank" w:history="1" r:id="rId10">
        <w:r w:rsidRPr="00DA6EB1" w:rsidR="00525FB6">
          <w:rPr>
            <w:rStyle w:val="Hyperlink"/>
            <w:lang w:val="en"/>
          </w:rPr>
          <w:t>Remote Learning Toolkit</w:t>
        </w:r>
      </w:hyperlink>
      <w:r w:rsidRPr="00525FB6" w:rsidR="00525FB6">
        <w:t> </w:t>
      </w:r>
    </w:p>
    <w:p w:rsidRPr="00525FB6" w:rsidR="00525FB6" w:rsidP="00DA6EB1" w:rsidRDefault="00525FB6" w14:paraId="7C39780F" w14:textId="6BC21B34">
      <w:pPr>
        <w:pStyle w:val="ListParagraph"/>
        <w:numPr>
          <w:ilvl w:val="0"/>
          <w:numId w:val="35"/>
        </w:numPr>
        <w:spacing w:after="0" w:line="240" w:lineRule="auto"/>
      </w:pPr>
      <w:r w:rsidRPr="00DA6EB1">
        <w:rPr>
          <w:b/>
          <w:bCs/>
          <w:lang w:val="en"/>
        </w:rPr>
        <w:t>National Association for Music Education (</w:t>
      </w:r>
      <w:proofErr w:type="spellStart"/>
      <w:proofErr w:type="gramStart"/>
      <w:r w:rsidRPr="00DA6EB1">
        <w:rPr>
          <w:b/>
          <w:bCs/>
          <w:lang w:val="en"/>
        </w:rPr>
        <w:t>NAfME</w:t>
      </w:r>
      <w:proofErr w:type="spellEnd"/>
      <w:r w:rsidRPr="00DA6EB1">
        <w:rPr>
          <w:b/>
          <w:bCs/>
          <w:lang w:val="en"/>
        </w:rPr>
        <w:t>)  -</w:t>
      </w:r>
      <w:proofErr w:type="gramEnd"/>
      <w:r w:rsidRPr="00DA6EB1">
        <w:rPr>
          <w:lang w:val="en"/>
        </w:rPr>
        <w:t xml:space="preserve"> </w:t>
      </w:r>
      <w:hyperlink w:tgtFrame="_blank" w:history="1" r:id="rId11">
        <w:r w:rsidRPr="006F33BE">
          <w:rPr>
            <w:rStyle w:val="Hyperlink"/>
            <w:lang w:val="en"/>
          </w:rPr>
          <w:t>Virtual Learning Resources</w:t>
        </w:r>
        <w:r w:rsidRPr="006F33BE">
          <w:rPr>
            <w:rStyle w:val="Hyperlink"/>
          </w:rPr>
          <w:t> </w:t>
        </w:r>
      </w:hyperlink>
    </w:p>
    <w:p w:rsidRPr="00525FB6" w:rsidR="00525FB6" w:rsidP="00DA6EB1" w:rsidRDefault="00525FB6" w14:paraId="2FB5CAF4" w14:textId="22F9C943">
      <w:pPr>
        <w:pStyle w:val="ListParagraph"/>
        <w:numPr>
          <w:ilvl w:val="0"/>
          <w:numId w:val="35"/>
        </w:numPr>
        <w:spacing w:after="0" w:line="240" w:lineRule="auto"/>
      </w:pPr>
      <w:r w:rsidRPr="00DA6EB1">
        <w:rPr>
          <w:b/>
          <w:bCs/>
          <w:lang w:val="en"/>
        </w:rPr>
        <w:t>Educational Theatre Association (</w:t>
      </w:r>
      <w:proofErr w:type="spellStart"/>
      <w:r w:rsidRPr="00DA6EB1">
        <w:rPr>
          <w:b/>
          <w:bCs/>
          <w:lang w:val="en"/>
        </w:rPr>
        <w:t>EdTA</w:t>
      </w:r>
      <w:proofErr w:type="spellEnd"/>
      <w:r w:rsidRPr="00DA6EB1">
        <w:rPr>
          <w:b/>
          <w:bCs/>
          <w:lang w:val="en"/>
        </w:rPr>
        <w:t>) -</w:t>
      </w:r>
      <w:r w:rsidRPr="00DA6EB1">
        <w:rPr>
          <w:lang w:val="en"/>
        </w:rPr>
        <w:t xml:space="preserve"> </w:t>
      </w:r>
      <w:hyperlink w:tgtFrame="_blank" w:history="1" r:id="rId12">
        <w:r w:rsidRPr="00DA6EB1">
          <w:rPr>
            <w:rStyle w:val="Hyperlink"/>
            <w:lang w:val="en"/>
          </w:rPr>
          <w:t>Distance Learning Resources</w:t>
        </w:r>
      </w:hyperlink>
      <w:r w:rsidRPr="00525FB6">
        <w:t> </w:t>
      </w:r>
    </w:p>
    <w:p w:rsidRPr="00525FB6" w:rsidR="00525FB6" w:rsidP="00DA6EB1" w:rsidRDefault="00525FB6" w14:paraId="6C37C1C3" w14:textId="4E468218">
      <w:pPr>
        <w:pStyle w:val="ListParagraph"/>
        <w:numPr>
          <w:ilvl w:val="0"/>
          <w:numId w:val="35"/>
        </w:numPr>
        <w:spacing w:after="0" w:line="240" w:lineRule="auto"/>
      </w:pPr>
      <w:r w:rsidRPr="00DA6EB1">
        <w:rPr>
          <w:b/>
          <w:bCs/>
          <w:lang w:val="en"/>
        </w:rPr>
        <w:t>National Dance Educators Association (NDEO) -</w:t>
      </w:r>
      <w:r w:rsidRPr="00DA6EB1">
        <w:rPr>
          <w:lang w:val="en"/>
        </w:rPr>
        <w:t xml:space="preserve"> </w:t>
      </w:r>
      <w:hyperlink w:tgtFrame="_blank" w:history="1" r:id="rId13">
        <w:r w:rsidRPr="0021402B">
          <w:rPr>
            <w:rStyle w:val="Hyperlink"/>
            <w:lang w:val="en"/>
          </w:rPr>
          <w:t>Resources for Teaching Dance Online</w:t>
        </w:r>
        <w:r w:rsidRPr="0021402B">
          <w:rPr>
            <w:rStyle w:val="Hyperlink"/>
          </w:rPr>
          <w:t> </w:t>
        </w:r>
      </w:hyperlink>
    </w:p>
    <w:p w:rsidR="00C06C2E" w:rsidP="00653166" w:rsidRDefault="00525FB6" w14:paraId="393E078B" w14:textId="69E87643">
      <w:pPr>
        <w:spacing w:after="0" w:line="240" w:lineRule="auto"/>
      </w:pPr>
      <w:r w:rsidRPr="00525FB6">
        <w:t> </w:t>
      </w:r>
    </w:p>
    <w:sectPr w:rsidR="00C06C2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28A"/>
    <w:multiLevelType w:val="hybridMultilevel"/>
    <w:tmpl w:val="E8B622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80AD6"/>
    <w:multiLevelType w:val="multilevel"/>
    <w:tmpl w:val="C4EE5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3951C41"/>
    <w:multiLevelType w:val="multilevel"/>
    <w:tmpl w:val="1E2A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52F1CF7"/>
    <w:multiLevelType w:val="multilevel"/>
    <w:tmpl w:val="F0544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0628616C"/>
    <w:multiLevelType w:val="multilevel"/>
    <w:tmpl w:val="532894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0DA22E1F"/>
    <w:multiLevelType w:val="multilevel"/>
    <w:tmpl w:val="185E1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158534F5"/>
    <w:multiLevelType w:val="multilevel"/>
    <w:tmpl w:val="CE2626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188967F4"/>
    <w:multiLevelType w:val="multilevel"/>
    <w:tmpl w:val="839EB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1E6A7FCB"/>
    <w:multiLevelType w:val="multilevel"/>
    <w:tmpl w:val="D6C499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2823729F"/>
    <w:multiLevelType w:val="multilevel"/>
    <w:tmpl w:val="11D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AAF294D"/>
    <w:multiLevelType w:val="multilevel"/>
    <w:tmpl w:val="65A8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C2C5F72"/>
    <w:multiLevelType w:val="multilevel"/>
    <w:tmpl w:val="DFFA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2674E83"/>
    <w:multiLevelType w:val="multilevel"/>
    <w:tmpl w:val="5CB4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3E74F8E"/>
    <w:multiLevelType w:val="multilevel"/>
    <w:tmpl w:val="8BF846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35676A85"/>
    <w:multiLevelType w:val="multilevel"/>
    <w:tmpl w:val="9274F0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3584386D"/>
    <w:multiLevelType w:val="multilevel"/>
    <w:tmpl w:val="D4926F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36D1398C"/>
    <w:multiLevelType w:val="multilevel"/>
    <w:tmpl w:val="FE20D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42CE1CD5"/>
    <w:multiLevelType w:val="hybridMultilevel"/>
    <w:tmpl w:val="AA5AC4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3D1EDB"/>
    <w:multiLevelType w:val="multilevel"/>
    <w:tmpl w:val="0104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57B4058"/>
    <w:multiLevelType w:val="multilevel"/>
    <w:tmpl w:val="7A1C18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467E146B"/>
    <w:multiLevelType w:val="multilevel"/>
    <w:tmpl w:val="DC14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BEC5FD0"/>
    <w:multiLevelType w:val="multilevel"/>
    <w:tmpl w:val="FBE2CC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" w15:restartNumberingAfterBreak="0">
    <w:nsid w:val="4D9221BB"/>
    <w:multiLevelType w:val="multilevel"/>
    <w:tmpl w:val="761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F972C78"/>
    <w:multiLevelType w:val="multilevel"/>
    <w:tmpl w:val="7D40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11963FE"/>
    <w:multiLevelType w:val="hybridMultilevel"/>
    <w:tmpl w:val="B91AC3BE"/>
    <w:lvl w:ilvl="0" w:tplc="AEB86602"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744243"/>
    <w:multiLevelType w:val="multilevel"/>
    <w:tmpl w:val="66B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F8B1136"/>
    <w:multiLevelType w:val="multilevel"/>
    <w:tmpl w:val="C79E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1FA095F"/>
    <w:multiLevelType w:val="multilevel"/>
    <w:tmpl w:val="494E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A9A5B20"/>
    <w:multiLevelType w:val="multilevel"/>
    <w:tmpl w:val="5D66A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" w15:restartNumberingAfterBreak="0">
    <w:nsid w:val="6DD67805"/>
    <w:multiLevelType w:val="multilevel"/>
    <w:tmpl w:val="360000F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/>
        <w:sz w:val="20"/>
      </w:rPr>
    </w:lvl>
  </w:abstractNum>
  <w:abstractNum w:abstractNumId="30" w15:restartNumberingAfterBreak="0">
    <w:nsid w:val="6E82512D"/>
    <w:multiLevelType w:val="multilevel"/>
    <w:tmpl w:val="063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07178FB"/>
    <w:multiLevelType w:val="multilevel"/>
    <w:tmpl w:val="1DF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07F0424"/>
    <w:multiLevelType w:val="multilevel"/>
    <w:tmpl w:val="327AD0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3" w15:restartNumberingAfterBreak="0">
    <w:nsid w:val="74872E32"/>
    <w:multiLevelType w:val="multilevel"/>
    <w:tmpl w:val="E33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4E53C2E"/>
    <w:multiLevelType w:val="multilevel"/>
    <w:tmpl w:val="EB9E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5D24742"/>
    <w:multiLevelType w:val="hybridMultilevel"/>
    <w:tmpl w:val="DA7411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AF31023"/>
    <w:multiLevelType w:val="multilevel"/>
    <w:tmpl w:val="75B2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F913CC0"/>
    <w:multiLevelType w:val="multilevel"/>
    <w:tmpl w:val="C79E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40763707">
    <w:abstractNumId w:val="0"/>
  </w:num>
  <w:num w:numId="2" w16cid:durableId="307170810">
    <w:abstractNumId w:val="37"/>
  </w:num>
  <w:num w:numId="3" w16cid:durableId="37971551">
    <w:abstractNumId w:val="15"/>
  </w:num>
  <w:num w:numId="4" w16cid:durableId="2027828755">
    <w:abstractNumId w:val="3"/>
  </w:num>
  <w:num w:numId="5" w16cid:durableId="1692338490">
    <w:abstractNumId w:val="19"/>
  </w:num>
  <w:num w:numId="6" w16cid:durableId="1371345103">
    <w:abstractNumId w:val="21"/>
  </w:num>
  <w:num w:numId="7" w16cid:durableId="478109876">
    <w:abstractNumId w:val="20"/>
  </w:num>
  <w:num w:numId="8" w16cid:durableId="1624462876">
    <w:abstractNumId w:val="34"/>
  </w:num>
  <w:num w:numId="9" w16cid:durableId="856506698">
    <w:abstractNumId w:val="31"/>
  </w:num>
  <w:num w:numId="10" w16cid:durableId="1146387323">
    <w:abstractNumId w:val="11"/>
  </w:num>
  <w:num w:numId="11" w16cid:durableId="266817450">
    <w:abstractNumId w:val="27"/>
  </w:num>
  <w:num w:numId="12" w16cid:durableId="497115247">
    <w:abstractNumId w:val="23"/>
  </w:num>
  <w:num w:numId="13" w16cid:durableId="1951156000">
    <w:abstractNumId w:val="30"/>
  </w:num>
  <w:num w:numId="14" w16cid:durableId="216085262">
    <w:abstractNumId w:val="18"/>
  </w:num>
  <w:num w:numId="15" w16cid:durableId="979378934">
    <w:abstractNumId w:val="36"/>
  </w:num>
  <w:num w:numId="16" w16cid:durableId="1310673440">
    <w:abstractNumId w:val="6"/>
  </w:num>
  <w:num w:numId="17" w16cid:durableId="255525822">
    <w:abstractNumId w:val="28"/>
  </w:num>
  <w:num w:numId="18" w16cid:durableId="772437938">
    <w:abstractNumId w:val="14"/>
  </w:num>
  <w:num w:numId="19" w16cid:durableId="1426613038">
    <w:abstractNumId w:val="32"/>
  </w:num>
  <w:num w:numId="20" w16cid:durableId="1391341741">
    <w:abstractNumId w:val="22"/>
  </w:num>
  <w:num w:numId="21" w16cid:durableId="1967392382">
    <w:abstractNumId w:val="1"/>
  </w:num>
  <w:num w:numId="22" w16cid:durableId="770205338">
    <w:abstractNumId w:val="13"/>
  </w:num>
  <w:num w:numId="23" w16cid:durableId="1545218021">
    <w:abstractNumId w:val="5"/>
  </w:num>
  <w:num w:numId="24" w16cid:durableId="93209112">
    <w:abstractNumId w:val="29"/>
  </w:num>
  <w:num w:numId="25" w16cid:durableId="890967212">
    <w:abstractNumId w:val="10"/>
  </w:num>
  <w:num w:numId="26" w16cid:durableId="94137844">
    <w:abstractNumId w:val="2"/>
  </w:num>
  <w:num w:numId="27" w16cid:durableId="1645085994">
    <w:abstractNumId w:val="9"/>
  </w:num>
  <w:num w:numId="28" w16cid:durableId="938370235">
    <w:abstractNumId w:val="33"/>
  </w:num>
  <w:num w:numId="29" w16cid:durableId="1652754894">
    <w:abstractNumId w:val="25"/>
  </w:num>
  <w:num w:numId="30" w16cid:durableId="374963890">
    <w:abstractNumId w:val="12"/>
  </w:num>
  <w:num w:numId="31" w16cid:durableId="360209">
    <w:abstractNumId w:val="7"/>
  </w:num>
  <w:num w:numId="32" w16cid:durableId="1394544937">
    <w:abstractNumId w:val="8"/>
  </w:num>
  <w:num w:numId="33" w16cid:durableId="1282961235">
    <w:abstractNumId w:val="4"/>
  </w:num>
  <w:num w:numId="34" w16cid:durableId="1538472950">
    <w:abstractNumId w:val="16"/>
  </w:num>
  <w:num w:numId="35" w16cid:durableId="2119711288">
    <w:abstractNumId w:val="17"/>
  </w:num>
  <w:num w:numId="36" w16cid:durableId="1133908418">
    <w:abstractNumId w:val="35"/>
  </w:num>
  <w:num w:numId="37" w16cid:durableId="208301389">
    <w:abstractNumId w:val="26"/>
  </w:num>
  <w:num w:numId="38" w16cid:durableId="9468899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2E"/>
    <w:rsid w:val="0001129A"/>
    <w:rsid w:val="00021EFE"/>
    <w:rsid w:val="00043FD1"/>
    <w:rsid w:val="000455F6"/>
    <w:rsid w:val="00051023"/>
    <w:rsid w:val="00071CC3"/>
    <w:rsid w:val="00090B5E"/>
    <w:rsid w:val="00106A89"/>
    <w:rsid w:val="001A0EFB"/>
    <w:rsid w:val="0021402B"/>
    <w:rsid w:val="00324B9D"/>
    <w:rsid w:val="00411E87"/>
    <w:rsid w:val="00415C24"/>
    <w:rsid w:val="00444BC4"/>
    <w:rsid w:val="004803F2"/>
    <w:rsid w:val="00485C7A"/>
    <w:rsid w:val="004919E8"/>
    <w:rsid w:val="00525FB6"/>
    <w:rsid w:val="00571F75"/>
    <w:rsid w:val="005C5480"/>
    <w:rsid w:val="00653166"/>
    <w:rsid w:val="0065770A"/>
    <w:rsid w:val="00696CFE"/>
    <w:rsid w:val="006A4940"/>
    <w:rsid w:val="006B1DAB"/>
    <w:rsid w:val="006D0051"/>
    <w:rsid w:val="006E39BB"/>
    <w:rsid w:val="006F33BE"/>
    <w:rsid w:val="00753B52"/>
    <w:rsid w:val="009526FB"/>
    <w:rsid w:val="00A71ECA"/>
    <w:rsid w:val="00B03413"/>
    <w:rsid w:val="00B07029"/>
    <w:rsid w:val="00C06C2E"/>
    <w:rsid w:val="00C2166F"/>
    <w:rsid w:val="00D756CA"/>
    <w:rsid w:val="00D81434"/>
    <w:rsid w:val="00D94ACD"/>
    <w:rsid w:val="00DA6EB1"/>
    <w:rsid w:val="00E138DE"/>
    <w:rsid w:val="00ED5890"/>
    <w:rsid w:val="00EE66DD"/>
    <w:rsid w:val="00F37BE5"/>
    <w:rsid w:val="00FA572A"/>
    <w:rsid w:val="01F5A223"/>
    <w:rsid w:val="03FBC58E"/>
    <w:rsid w:val="04BB4823"/>
    <w:rsid w:val="0E814801"/>
    <w:rsid w:val="0E84C432"/>
    <w:rsid w:val="0F6485F5"/>
    <w:rsid w:val="1DCA538F"/>
    <w:rsid w:val="208FB4A0"/>
    <w:rsid w:val="251DFCA1"/>
    <w:rsid w:val="267A2D3F"/>
    <w:rsid w:val="2B00AB79"/>
    <w:rsid w:val="2B89B537"/>
    <w:rsid w:val="38785ADB"/>
    <w:rsid w:val="4697735D"/>
    <w:rsid w:val="4D217E73"/>
    <w:rsid w:val="5698E791"/>
    <w:rsid w:val="577B8BFB"/>
    <w:rsid w:val="5AA93C1E"/>
    <w:rsid w:val="662D144C"/>
    <w:rsid w:val="666B8BEC"/>
    <w:rsid w:val="6826932B"/>
    <w:rsid w:val="6C082698"/>
    <w:rsid w:val="70F238A9"/>
    <w:rsid w:val="749CB13E"/>
    <w:rsid w:val="7A943CB8"/>
    <w:rsid w:val="7ACA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098C"/>
  <w15:chartTrackingRefBased/>
  <w15:docId w15:val="{A76CADC2-BF0E-4E08-ABEC-F70FC615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C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C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06C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06C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06C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06C2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06C2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06C2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06C2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06C2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06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C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06C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06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C2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06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C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06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C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5F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F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1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oe.virginia.gov/teaching-learning-assessment/instruction/fine-arts" TargetMode="External" Id="rId8" /><Relationship Type="http://schemas.openxmlformats.org/officeDocument/2006/relationships/hyperlink" Target="https://www.ndeo.org/Learn/Webinars/Watch-On-Demand/NDEO-Webinar-Series-Teaching-Online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learn.schooltheatre.org/resources-for-creating-online-learnin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afme.org/blog/tag/virtual-learning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arteducators.org/learn-tools/remote-learning-toolkit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doe.virginia.gov/teaching-learning-assessment/instruction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A4FD9C160E4C8319323CE19B655B" ma:contentTypeVersion="20" ma:contentTypeDescription="Create a new document." ma:contentTypeScope="" ma:versionID="96750e15a76d665b29ad8a3433aea052">
  <xsd:schema xmlns:xsd="http://www.w3.org/2001/XMLSchema" xmlns:xs="http://www.w3.org/2001/XMLSchema" xmlns:p="http://schemas.microsoft.com/office/2006/metadata/properties" xmlns:ns2="bb98e633-aeb9-46c4-afff-454681b1d526" xmlns:ns3="09dcbea9-21ed-47f6-8671-a3ea5400b39f" targetNamespace="http://schemas.microsoft.com/office/2006/metadata/properties" ma:root="true" ma:fieldsID="802413d555b63da69b87ef17ed9a3567" ns2:_="" ns3:_="">
    <xsd:import namespace="bb98e633-aeb9-46c4-afff-454681b1d526"/>
    <xsd:import namespace="09dcbea9-21ed-47f6-8671-a3ea5400b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Asst_x002e_SuptFeedback" minOccurs="0"/>
                <xsd:element ref="ns2:ContactPerson" minOccurs="0"/>
                <xsd:element ref="ns2:FYI_x002f_Notes" minOccurs="0"/>
                <xsd:element ref="ns2:Date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8e633-aeb9-46c4-afff-454681b1d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sst_x002e_SuptFeedback" ma:index="23" nillable="true" ma:displayName="Asst. Supt Feedback" ma:format="Dropdown" ma:internalName="Asst_x002e_SuptFeedback">
      <xsd:simpleType>
        <xsd:restriction base="dms:Note">
          <xsd:maxLength value="255"/>
        </xsd:restriction>
      </xsd:simpleType>
    </xsd:element>
    <xsd:element name="ContactPerson" ma:index="24" nillable="true" ma:displayName="Contact Person " ma:format="Dropdown" ma:list="UserInfo" ma:SharePointGroup="0" ma:internalName="ContactPers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YI_x002f_Notes" ma:index="25" nillable="true" ma:displayName="Notes from OETCI" ma:format="Dropdown" ma:internalName="FYI_x002f_Notes">
      <xsd:simpleType>
        <xsd:restriction base="dms:Note">
          <xsd:maxLength value="255"/>
        </xsd:restriction>
      </xsd:simpleType>
    </xsd:element>
    <xsd:element name="DateNeeded" ma:index="26" nillable="true" ma:displayName="Date Needed" ma:format="DateOnly" ma:internalName="DateNee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bea9-21ed-47f6-8671-a3ea5400b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d03597-c4cf-4397-9441-e31a26927f21}" ma:internalName="TaxCatchAll" ma:showField="CatchAllData" ma:web="09dcbea9-21ed-47f6-8671-a3ea5400b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I_x002f_Notes xmlns="bb98e633-aeb9-46c4-afff-454681b1d526" xsi:nil="true"/>
    <lcf76f155ced4ddcb4097134ff3c332f xmlns="bb98e633-aeb9-46c4-afff-454681b1d526">
      <Terms xmlns="http://schemas.microsoft.com/office/infopath/2007/PartnerControls"/>
    </lcf76f155ced4ddcb4097134ff3c332f>
    <ContactPerson xmlns="bb98e633-aeb9-46c4-afff-454681b1d526">
      <UserInfo>
        <DisplayName/>
        <AccountId xsi:nil="true"/>
        <AccountType/>
      </UserInfo>
    </ContactPerson>
    <TaxCatchAll xmlns="09dcbea9-21ed-47f6-8671-a3ea5400b39f" xsi:nil="true"/>
    <Asst_x002e_SuptFeedback xmlns="bb98e633-aeb9-46c4-afff-454681b1d526" xsi:nil="true"/>
    <DateNeeded xmlns="bb98e633-aeb9-46c4-afff-454681b1d5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FBBAC-433B-4638-90ED-19ACD4D35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8e633-aeb9-46c4-afff-454681b1d526"/>
    <ds:schemaRef ds:uri="09dcbea9-21ed-47f6-8671-a3ea5400b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F1E50-128F-4A57-A700-86D52B2F7B07}">
  <ds:schemaRefs>
    <ds:schemaRef ds:uri="http://schemas.microsoft.com/office/2006/metadata/properties"/>
    <ds:schemaRef ds:uri="http://schemas.microsoft.com/office/infopath/2007/PartnerControls"/>
    <ds:schemaRef ds:uri="bb98e633-aeb9-46c4-afff-454681b1d526"/>
    <ds:schemaRef ds:uri="09dcbea9-21ed-47f6-8671-a3ea5400b39f"/>
  </ds:schemaRefs>
</ds:datastoreItem>
</file>

<file path=customXml/itemProps3.xml><?xml version="1.0" encoding="utf-8"?>
<ds:datastoreItem xmlns:ds="http://schemas.openxmlformats.org/officeDocument/2006/customXml" ds:itemID="{14828310-FB33-437B-B3D4-79B3BBF43A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Bisogno, Kelly (DOE)</dc:creator>
  <keywords/>
  <dc:description/>
  <lastModifiedBy>Fox, Reginald (DOE)</lastModifiedBy>
  <revision>43</revision>
  <dcterms:created xsi:type="dcterms:W3CDTF">2025-02-13T22:59:00.0000000Z</dcterms:created>
  <dcterms:modified xsi:type="dcterms:W3CDTF">2025-02-19T18:11:43.2788285Z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0x0101002DA4A4FD9C160E4C8319323CE19B655B</vt:lpwstr>
  </property>
  <property fmtid="{D5CDD505-2E9C-101B-9397-08002B2CF9AE}" pid="3" name="MediaServiceImageTags">
    <vt:lpwstr/>
  </property>
</Properties>
</file>