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4BAA466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1F798E">
        <w:rPr>
          <w:rFonts w:ascii="Times New Roman" w:hAnsi="Times New Roman" w:cs="Times New Roman"/>
          <w:color w:val="000000"/>
        </w:rPr>
        <w:t>Rockingham County Public Schools</w:t>
      </w:r>
    </w:p>
    <w:p w14:paraId="76CE184E" w14:textId="320D7075"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1F798E">
        <w:rPr>
          <w:rFonts w:ascii="Times New Roman" w:hAnsi="Times New Roman" w:cs="Times New Roman"/>
          <w:color w:val="000000"/>
        </w:rPr>
        <w:t>November 19-20, 2024</w:t>
      </w:r>
    </w:p>
    <w:p w14:paraId="5B8763D1" w14:textId="190F6C3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1F798E">
        <w:rPr>
          <w:rFonts w:ascii="Times New Roman" w:hAnsi="Times New Roman" w:cs="Times New Roman"/>
          <w:color w:val="000000"/>
        </w:rPr>
        <w:t>September 2024</w:t>
      </w:r>
    </w:p>
    <w:p w14:paraId="740D2FF3" w14:textId="170190B6"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1F798E">
        <w:rPr>
          <w:color w:val="000000"/>
          <w:szCs w:val="24"/>
        </w:rPr>
        <w:t>December 4, 2024</w:t>
      </w:r>
    </w:p>
    <w:p w14:paraId="38F5741D" w14:textId="0E9492E8"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1F798E">
        <w:rPr>
          <w:rFonts w:ascii="Times New Roman" w:hAnsi="Times New Roman" w:cs="Times New Roman"/>
          <w:color w:val="000000"/>
        </w:rPr>
        <w:t>April 18,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90F7DAC" w:rsidR="00BC7173" w:rsidRPr="008E081B" w:rsidRDefault="001358C7"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EFDF8BF" w:rsidR="00BC7173" w:rsidRPr="008E081B" w:rsidRDefault="001358C7"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1358C7"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1358C7"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1358C7"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B776AF4" w:rsidR="00BC7173" w:rsidRPr="008E081B" w:rsidRDefault="001358C7"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1358C7"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698A564" w:rsidR="00BC7173" w:rsidRPr="008E081B" w:rsidRDefault="001358C7"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1358C7"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488171C" w:rsidR="00BC7173" w:rsidRPr="008E081B" w:rsidRDefault="001358C7"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076E1C2" w14:textId="77777777" w:rsidR="00BC7173" w:rsidRDefault="001F798E" w:rsidP="004A6F0C">
            <w:pPr>
              <w:spacing w:after="120"/>
              <w:rPr>
                <w:rFonts w:ascii="Times New Roman" w:hAnsi="Times New Roman" w:cs="Times New Roman"/>
              </w:rPr>
            </w:pPr>
            <w:r>
              <w:rPr>
                <w:rFonts w:ascii="Times New Roman" w:hAnsi="Times New Roman" w:cs="Times New Roman"/>
              </w:rPr>
              <w:t>One application was missing the determining official’s initials.</w:t>
            </w:r>
          </w:p>
          <w:p w14:paraId="4F3E2344" w14:textId="3DFFB094" w:rsidR="001F798E" w:rsidRPr="001F798E" w:rsidRDefault="001F798E" w:rsidP="004A6F0C">
            <w:pPr>
              <w:spacing w:after="120"/>
              <w:rPr>
                <w:rFonts w:ascii="Times New Roman" w:hAnsi="Times New Roman" w:cs="Times New Roman"/>
              </w:rPr>
            </w:pPr>
            <w:r>
              <w:rPr>
                <w:rFonts w:ascii="Times New Roman" w:hAnsi="Times New Roman" w:cs="Times New Roman"/>
              </w:rPr>
              <w:t>The attendance factor used in the SFA’s point of service software did not match the attendance factor indicated in the SFA’s NSLP application.</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4A606144" w:rsidR="00BC7173" w:rsidRPr="008E081B" w:rsidRDefault="001358C7"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1358C7"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1358C7"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1E37CA52" w14:textId="77777777" w:rsidR="00BC7173" w:rsidRDefault="001F798E" w:rsidP="004A6F0C">
            <w:pPr>
              <w:spacing w:after="120"/>
              <w:rPr>
                <w:rFonts w:ascii="Times New Roman" w:hAnsi="Times New Roman" w:cs="Times New Roman"/>
              </w:rPr>
            </w:pPr>
            <w:r>
              <w:rPr>
                <w:rFonts w:ascii="Times New Roman" w:hAnsi="Times New Roman" w:cs="Times New Roman"/>
              </w:rPr>
              <w:t>The meat/meat alternate minimum daily requirement was not met at lunch.</w:t>
            </w:r>
          </w:p>
          <w:p w14:paraId="28114D3E" w14:textId="5224E2D0" w:rsidR="001F798E" w:rsidRPr="008E081B" w:rsidRDefault="001358C7" w:rsidP="004A6F0C">
            <w:pPr>
              <w:spacing w:after="120"/>
              <w:rPr>
                <w:rFonts w:ascii="Times New Roman" w:hAnsi="Times New Roman" w:cs="Times New Roman"/>
                <w:sz w:val="24"/>
                <w:szCs w:val="24"/>
              </w:rPr>
            </w:pPr>
            <w:r>
              <w:rPr>
                <w:rFonts w:ascii="Times New Roman" w:hAnsi="Times New Roman" w:cs="Times New Roman"/>
              </w:rPr>
              <w:t xml:space="preserve">The whole grain minimum weekly requirement was not met at lunch.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1358C7"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1E31ED8B" w:rsidR="00352648" w:rsidRPr="008E081B" w:rsidRDefault="001358C7"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6EB52EAA" w:rsidR="00BC7173" w:rsidRPr="008E081B" w:rsidRDefault="001358C7"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1F798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1358C7"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1358C7"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45FD5693" w14:textId="77777777" w:rsidR="001F798E" w:rsidRDefault="001F798E" w:rsidP="004A6F0C">
            <w:pPr>
              <w:spacing w:after="120"/>
              <w:rPr>
                <w:rFonts w:ascii="Times New Roman" w:hAnsi="Times New Roman" w:cs="Times New Roman"/>
              </w:rPr>
            </w:pPr>
            <w:r>
              <w:rPr>
                <w:rFonts w:ascii="Times New Roman" w:hAnsi="Times New Roman" w:cs="Times New Roman"/>
              </w:rPr>
              <w:t xml:space="preserve">Violations of the Buy American Provision were observed. </w:t>
            </w:r>
          </w:p>
          <w:p w14:paraId="28FB4C51" w14:textId="6C2441CD" w:rsidR="00BC7173" w:rsidRPr="008E081B" w:rsidRDefault="001F798E" w:rsidP="004A6F0C">
            <w:pPr>
              <w:spacing w:after="120"/>
              <w:rPr>
                <w:rFonts w:ascii="Times New Roman" w:hAnsi="Times New Roman" w:cs="Times New Roman"/>
                <w:sz w:val="24"/>
                <w:szCs w:val="24"/>
              </w:rPr>
            </w:pPr>
            <w:r>
              <w:rPr>
                <w:rFonts w:ascii="Times New Roman" w:hAnsi="Times New Roman" w:cs="Times New Roman"/>
              </w:rPr>
              <w:t xml:space="preserve">The local wellness policy triennial assessment was completed after the mandatory June 30, </w:t>
            </w:r>
            <w:proofErr w:type="gramStart"/>
            <w:r>
              <w:rPr>
                <w:rFonts w:ascii="Times New Roman" w:hAnsi="Times New Roman" w:cs="Times New Roman"/>
              </w:rPr>
              <w:t>2024</w:t>
            </w:r>
            <w:proofErr w:type="gramEnd"/>
            <w:r>
              <w:rPr>
                <w:rFonts w:ascii="Times New Roman" w:hAnsi="Times New Roman" w:cs="Times New Roman"/>
              </w:rPr>
              <w:t xml:space="preserve"> deadline.</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6164F"/>
    <w:rsid w:val="00085B2F"/>
    <w:rsid w:val="000F44EF"/>
    <w:rsid w:val="001358C7"/>
    <w:rsid w:val="001401ED"/>
    <w:rsid w:val="00160938"/>
    <w:rsid w:val="001A76E8"/>
    <w:rsid w:val="001F5385"/>
    <w:rsid w:val="001F798E"/>
    <w:rsid w:val="0024008D"/>
    <w:rsid w:val="002675CC"/>
    <w:rsid w:val="002847ED"/>
    <w:rsid w:val="002C3DB3"/>
    <w:rsid w:val="002E4000"/>
    <w:rsid w:val="00352648"/>
    <w:rsid w:val="00456171"/>
    <w:rsid w:val="00480AC3"/>
    <w:rsid w:val="004D39C1"/>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705CC"/>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295</Words>
  <Characters>1850</Characters>
  <Application>Microsoft Office Word</Application>
  <DocSecurity>0</DocSecurity>
  <Lines>50</Lines>
  <Paragraphs>36</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2025-04-14T17:48:00Z</dcterms:created>
  <dcterms:modified xsi:type="dcterms:W3CDTF">2025-04-14T17:59:00Z</dcterms:modified>
</cp:coreProperties>
</file>