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118E2" w14:textId="2D07C387" w:rsidR="00A05D58" w:rsidRDefault="00CE6796" w:rsidP="00CE6796">
      <w:pPr>
        <w:pStyle w:val="Heading1"/>
        <w:jc w:val="center"/>
      </w:pPr>
      <w:bookmarkStart w:id="0" w:name="_Toc110925913"/>
      <w:r>
        <w:t>Communicating with Parents About Suicide, Risk of Violence, or Self-Harm</w:t>
      </w:r>
    </w:p>
    <w:p w14:paraId="4230356D" w14:textId="77B545C8" w:rsidR="00A75413" w:rsidRDefault="00BF144A" w:rsidP="00BF144A">
      <w:pPr>
        <w:jc w:val="center"/>
        <w:rPr>
          <w:sz w:val="28"/>
          <w:szCs w:val="28"/>
        </w:rPr>
      </w:pPr>
      <w:r w:rsidRPr="003A503F">
        <w:rPr>
          <w:sz w:val="28"/>
          <w:szCs w:val="28"/>
        </w:rPr>
        <w:t>Guidance for School Staff Following a Threat Assessment or Risk Assessment</w:t>
      </w:r>
    </w:p>
    <w:p w14:paraId="2518EAB1" w14:textId="5812EAE3" w:rsidR="00442B75" w:rsidRDefault="00F17917" w:rsidP="00BF144A">
      <w:pPr>
        <w:jc w:val="center"/>
        <w:rPr>
          <w:sz w:val="28"/>
          <w:szCs w:val="28"/>
        </w:rPr>
      </w:pPr>
      <w:r>
        <w:rPr>
          <w:sz w:val="28"/>
          <w:szCs w:val="28"/>
        </w:rPr>
        <w:pict w14:anchorId="68C9DB82">
          <v:rect id="_x0000_i1025" style="width:0;height:1.5pt" o:hralign="center" o:hrstd="t" o:hr="t" fillcolor="#a0a0a0" stroked="f"/>
        </w:pict>
      </w:r>
    </w:p>
    <w:p w14:paraId="3B2C6BB2" w14:textId="77777777" w:rsidR="00442B75" w:rsidRPr="00B6133B" w:rsidRDefault="00442B75" w:rsidP="00253EDB">
      <w:pPr>
        <w:spacing w:line="276" w:lineRule="auto"/>
      </w:pPr>
      <w:r>
        <w:t xml:space="preserve">When a student has been identified as potentially at risk for self-harm, suicide, or harm to others, school staff play a vital role in ensuring that parents are informed in a timely, respectful, and supportive way. These conversations can be difficult but are essential for student safety and wellbeing. </w:t>
      </w:r>
    </w:p>
    <w:p w14:paraId="322C602F" w14:textId="0B820BA6" w:rsidR="00442B75" w:rsidRDefault="00442B75" w:rsidP="00B23083">
      <w:pPr>
        <w:spacing w:line="276" w:lineRule="auto"/>
        <w:rPr>
          <w:b/>
          <w:bCs/>
        </w:rPr>
      </w:pPr>
      <w:r w:rsidRPr="00AE79FC">
        <w:rPr>
          <w:b/>
          <w:bCs/>
        </w:rPr>
        <w:t>Below are 15 practical tips to help guide these critical discussions:</w:t>
      </w:r>
    </w:p>
    <w:p w14:paraId="4B98508F" w14:textId="4862C7FC" w:rsidR="00DF006A" w:rsidRPr="00AE79FC" w:rsidRDefault="004F62CD" w:rsidP="00B23083">
      <w:pPr>
        <w:spacing w:line="276" w:lineRule="auto"/>
        <w:rPr>
          <w:b/>
          <w:bCs/>
        </w:rPr>
      </w:pPr>
      <w:r>
        <w:rPr>
          <w:sz w:val="28"/>
          <w:szCs w:val="28"/>
        </w:rPr>
        <w:pict w14:anchorId="73240864">
          <v:rect id="_x0000_i1094" style="width:0;height:1.5pt" o:hralign="center" o:hrstd="t" o:hr="t" fillcolor="#a0a0a0" stroked="f"/>
        </w:pict>
      </w:r>
    </w:p>
    <w:p w14:paraId="779F2A3F" w14:textId="47BFB65C" w:rsidR="0020703F" w:rsidRDefault="00DF006A" w:rsidP="00B23083">
      <w:pPr>
        <w:pStyle w:val="Heading2"/>
        <w:numPr>
          <w:ilvl w:val="0"/>
          <w:numId w:val="11"/>
        </w:numPr>
        <w:spacing w:before="0" w:line="276" w:lineRule="auto"/>
      </w:pPr>
      <w:r>
        <w:t>Prepare in Advance</w:t>
      </w:r>
      <w:bookmarkEnd w:id="0"/>
    </w:p>
    <w:p w14:paraId="6ADD343B" w14:textId="77777777" w:rsidR="000C5065" w:rsidRPr="00B6133B" w:rsidRDefault="000C5065" w:rsidP="00B23083">
      <w:pPr>
        <w:numPr>
          <w:ilvl w:val="0"/>
          <w:numId w:val="13"/>
        </w:numPr>
        <w:spacing w:line="276" w:lineRule="auto"/>
      </w:pPr>
      <w:r w:rsidRPr="00B6133B">
        <w:t>Review all relevant facts, documentation, and the outcome of the threat or risk assessment before contacting the family.</w:t>
      </w:r>
    </w:p>
    <w:p w14:paraId="4329B737" w14:textId="3460F0B5" w:rsidR="000C5065" w:rsidRPr="00B6133B" w:rsidRDefault="000C5065" w:rsidP="00B23083">
      <w:pPr>
        <w:numPr>
          <w:ilvl w:val="0"/>
          <w:numId w:val="13"/>
        </w:numPr>
        <w:spacing w:line="276" w:lineRule="auto"/>
      </w:pPr>
      <w:r w:rsidRPr="00B6133B">
        <w:t xml:space="preserve">Collaborate with the school counselor, </w:t>
      </w:r>
      <w:r>
        <w:t xml:space="preserve">school </w:t>
      </w:r>
      <w:r w:rsidRPr="00B6133B">
        <w:t xml:space="preserve">psychologist, </w:t>
      </w:r>
      <w:r>
        <w:t>school social worker</w:t>
      </w:r>
      <w:r w:rsidR="00680FA7">
        <w:t>,</w:t>
      </w:r>
      <w:r>
        <w:t xml:space="preserve"> </w:t>
      </w:r>
      <w:r w:rsidRPr="00B6133B">
        <w:t>or administrator to ensure a clear, united message.</w:t>
      </w:r>
    </w:p>
    <w:p w14:paraId="1F9A1C8D" w14:textId="08F26B8C" w:rsidR="000C5065" w:rsidRDefault="00F17917" w:rsidP="00B23083">
      <w:pPr>
        <w:spacing w:line="276" w:lineRule="auto"/>
      </w:pPr>
      <w:r>
        <w:rPr>
          <w:sz w:val="28"/>
          <w:szCs w:val="28"/>
        </w:rPr>
        <w:pict w14:anchorId="34B179ED">
          <v:rect id="_x0000_i1027" style="width:0;height:1.5pt" o:hralign="center" o:hrstd="t" o:hr="t" fillcolor="#a0a0a0" stroked="f"/>
        </w:pict>
      </w:r>
      <w:bookmarkStart w:id="1" w:name="_Toc110925914"/>
    </w:p>
    <w:p w14:paraId="594387AE" w14:textId="258823D5" w:rsidR="000C5065" w:rsidRDefault="000C5065" w:rsidP="00B23083">
      <w:pPr>
        <w:pStyle w:val="Heading2"/>
        <w:numPr>
          <w:ilvl w:val="0"/>
          <w:numId w:val="11"/>
        </w:numPr>
        <w:spacing w:before="0" w:line="276" w:lineRule="auto"/>
      </w:pPr>
      <w:r>
        <w:t>Prioritize Privacy</w:t>
      </w:r>
    </w:p>
    <w:p w14:paraId="72DE6D93" w14:textId="77777777" w:rsidR="00EE5624" w:rsidRPr="00B6133B" w:rsidRDefault="00EE5624" w:rsidP="00B23083">
      <w:pPr>
        <w:numPr>
          <w:ilvl w:val="0"/>
          <w:numId w:val="15"/>
        </w:numPr>
        <w:spacing w:line="276" w:lineRule="auto"/>
      </w:pPr>
      <w:r w:rsidRPr="00B6133B">
        <w:t>Choose a private setting for the conversation. Avoid public spaces or rushed hallway interactions.</w:t>
      </w:r>
    </w:p>
    <w:p w14:paraId="5A1EA194" w14:textId="77777777" w:rsidR="00EE5624" w:rsidRDefault="00EE5624" w:rsidP="00B23083">
      <w:pPr>
        <w:numPr>
          <w:ilvl w:val="0"/>
          <w:numId w:val="15"/>
        </w:numPr>
        <w:spacing w:line="276" w:lineRule="auto"/>
      </w:pPr>
      <w:r>
        <w:t>Ensure confidentiality while also involving necessary staff as appropriate.</w:t>
      </w:r>
    </w:p>
    <w:p w14:paraId="318E78DA" w14:textId="21030B8E" w:rsidR="000C5065" w:rsidRDefault="00F17917" w:rsidP="00B23083">
      <w:pPr>
        <w:spacing w:line="276" w:lineRule="auto"/>
        <w:rPr>
          <w:sz w:val="28"/>
          <w:szCs w:val="28"/>
        </w:rPr>
      </w:pPr>
      <w:r>
        <w:rPr>
          <w:sz w:val="28"/>
          <w:szCs w:val="28"/>
        </w:rPr>
        <w:pict w14:anchorId="07E616BD">
          <v:rect id="_x0000_i1028" style="width:0;height:1.5pt" o:hralign="center" o:hrstd="t" o:hr="t" fillcolor="#a0a0a0" stroked="f"/>
        </w:pict>
      </w:r>
    </w:p>
    <w:p w14:paraId="65989687" w14:textId="5CA734C9" w:rsidR="00EE5624" w:rsidRPr="000A2F3B" w:rsidRDefault="000A2F3B" w:rsidP="00B23083">
      <w:pPr>
        <w:pStyle w:val="Heading2"/>
        <w:numPr>
          <w:ilvl w:val="0"/>
          <w:numId w:val="11"/>
        </w:numPr>
        <w:spacing w:before="0" w:line="276" w:lineRule="auto"/>
      </w:pPr>
      <w:r>
        <w:t>Act Quickly, But Thoughtfully</w:t>
      </w:r>
    </w:p>
    <w:p w14:paraId="2D662482" w14:textId="77777777" w:rsidR="00D300B1" w:rsidRPr="00B6133B" w:rsidRDefault="00D300B1" w:rsidP="00B23083">
      <w:pPr>
        <w:numPr>
          <w:ilvl w:val="0"/>
          <w:numId w:val="17"/>
        </w:numPr>
        <w:spacing w:line="276" w:lineRule="auto"/>
      </w:pPr>
      <w:r w:rsidRPr="00B6133B">
        <w:t>Contact parents as soon as possible.</w:t>
      </w:r>
      <w:r>
        <w:t xml:space="preserve"> Parents often have additional information that can aid the threat assessment team.</w:t>
      </w:r>
    </w:p>
    <w:p w14:paraId="429365B2" w14:textId="77777777" w:rsidR="00D300B1" w:rsidRPr="00B6133B" w:rsidRDefault="00D300B1" w:rsidP="00B23083">
      <w:pPr>
        <w:numPr>
          <w:ilvl w:val="0"/>
          <w:numId w:val="17"/>
        </w:numPr>
        <w:spacing w:line="276" w:lineRule="auto"/>
      </w:pPr>
      <w:r>
        <w:t>Avoid unnecessary delays, but be calm, composed, and emotionally grounded.</w:t>
      </w:r>
    </w:p>
    <w:p w14:paraId="2BB1342C" w14:textId="77777777" w:rsidR="00D300B1" w:rsidRDefault="00D300B1" w:rsidP="00B23083">
      <w:pPr>
        <w:numPr>
          <w:ilvl w:val="0"/>
          <w:numId w:val="17"/>
        </w:numPr>
        <w:spacing w:line="276" w:lineRule="auto"/>
      </w:pPr>
      <w:r>
        <w:t xml:space="preserve">Consider the privacy and safety of the parent as well and ask if they are in a place where they can safely and privately discuss some safety concerns regarding their child. Begin the conversation by assuring them that their child is safe but </w:t>
      </w:r>
      <w:proofErr w:type="gramStart"/>
      <w:r>
        <w:t>asking</w:t>
      </w:r>
      <w:proofErr w:type="gramEnd"/>
      <w:r>
        <w:t xml:space="preserve"> if now </w:t>
      </w:r>
      <w:proofErr w:type="gramStart"/>
      <w:r>
        <w:t>is a good time</w:t>
      </w:r>
      <w:proofErr w:type="gramEnd"/>
      <w:r>
        <w:t xml:space="preserve"> to discuss some safety concerns regarding their child. </w:t>
      </w:r>
    </w:p>
    <w:p w14:paraId="38880DCE" w14:textId="1026DBD6" w:rsidR="00EE5624" w:rsidRDefault="00F17917" w:rsidP="00B23083">
      <w:pPr>
        <w:spacing w:line="276" w:lineRule="auto"/>
        <w:rPr>
          <w:sz w:val="28"/>
          <w:szCs w:val="28"/>
        </w:rPr>
      </w:pPr>
      <w:r>
        <w:rPr>
          <w:sz w:val="28"/>
          <w:szCs w:val="28"/>
        </w:rPr>
        <w:pict w14:anchorId="6D0C690C">
          <v:rect id="_x0000_i1029" style="width:0;height:1.5pt" o:hralign="center" o:hrstd="t" o:hr="t" fillcolor="#a0a0a0" stroked="f"/>
        </w:pict>
      </w:r>
    </w:p>
    <w:p w14:paraId="7BB02EF4" w14:textId="558DEC8E" w:rsidR="00EE5624" w:rsidRDefault="00D300B1" w:rsidP="00B23083">
      <w:pPr>
        <w:pStyle w:val="Heading2"/>
        <w:numPr>
          <w:ilvl w:val="0"/>
          <w:numId w:val="11"/>
        </w:numPr>
        <w:spacing w:before="0" w:line="276" w:lineRule="auto"/>
      </w:pPr>
      <w:proofErr w:type="gramStart"/>
      <w:r>
        <w:t>Use</w:t>
      </w:r>
      <w:proofErr w:type="gramEnd"/>
      <w:r>
        <w:t xml:space="preserve"> Compassionate and Nonjudgemental Language</w:t>
      </w:r>
    </w:p>
    <w:p w14:paraId="4BCC0BA9" w14:textId="77777777" w:rsidR="00964CBB" w:rsidRPr="00B6133B" w:rsidRDefault="00964CBB" w:rsidP="00B23083">
      <w:pPr>
        <w:numPr>
          <w:ilvl w:val="0"/>
          <w:numId w:val="29"/>
        </w:numPr>
        <w:spacing w:line="276" w:lineRule="auto"/>
      </w:pPr>
      <w:r w:rsidRPr="00B6133B">
        <w:t>Avoid accusatory or clinical terms. Say, “We’re concerned for your child’s safety” instead of “Your child is dangerous.”</w:t>
      </w:r>
    </w:p>
    <w:p w14:paraId="6DE81F1E" w14:textId="5E116CD7" w:rsidR="00964CBB" w:rsidRPr="00B6133B" w:rsidRDefault="00964CBB" w:rsidP="00B23083">
      <w:pPr>
        <w:numPr>
          <w:ilvl w:val="0"/>
          <w:numId w:val="29"/>
        </w:numPr>
        <w:spacing w:line="276" w:lineRule="auto"/>
      </w:pPr>
      <w:r>
        <w:t>Show empathy and understanding, regardless of the family</w:t>
      </w:r>
      <w:r w:rsidR="001D6EBC">
        <w:t>’</w:t>
      </w:r>
      <w:r>
        <w:t>s initial reaction.</w:t>
      </w:r>
    </w:p>
    <w:p w14:paraId="7CFEC219" w14:textId="75546E77" w:rsidR="00964CBB" w:rsidRDefault="00964CBB" w:rsidP="00B23083">
      <w:pPr>
        <w:numPr>
          <w:ilvl w:val="0"/>
          <w:numId w:val="29"/>
        </w:numPr>
        <w:spacing w:line="276" w:lineRule="auto"/>
      </w:pPr>
      <w:r>
        <w:t xml:space="preserve">Focus on concern, not blame. Frame the conversation around care and collaboration. For example: </w:t>
      </w:r>
      <w:r w:rsidRPr="002531B7">
        <w:t>“We care deeply about your child and want to partner with you to support them.”</w:t>
      </w:r>
    </w:p>
    <w:p w14:paraId="0E4FF911" w14:textId="07821888" w:rsidR="00D300B1" w:rsidRPr="00D300B1" w:rsidRDefault="00F17917" w:rsidP="00B23083">
      <w:pPr>
        <w:spacing w:line="276" w:lineRule="auto"/>
      </w:pPr>
      <w:r>
        <w:rPr>
          <w:sz w:val="28"/>
          <w:szCs w:val="28"/>
        </w:rPr>
        <w:pict w14:anchorId="21CB18C6">
          <v:rect id="_x0000_i1030" style="width:0;height:1.5pt" o:hralign="center" o:hrstd="t" o:hr="t" fillcolor="#a0a0a0" stroked="f"/>
        </w:pict>
      </w:r>
    </w:p>
    <w:p w14:paraId="5585C47F" w14:textId="59749EAD" w:rsidR="00EE5624" w:rsidRDefault="00964CBB" w:rsidP="00B23083">
      <w:pPr>
        <w:pStyle w:val="Heading2"/>
        <w:spacing w:before="0" w:line="276" w:lineRule="auto"/>
      </w:pPr>
      <w:r>
        <w:lastRenderedPageBreak/>
        <w:t>5. Be Clear and Specific</w:t>
      </w:r>
    </w:p>
    <w:p w14:paraId="07BE41BD" w14:textId="77777777" w:rsidR="006B6E2D" w:rsidRPr="00B6133B" w:rsidRDefault="006B6E2D" w:rsidP="00B23083">
      <w:pPr>
        <w:numPr>
          <w:ilvl w:val="0"/>
          <w:numId w:val="19"/>
        </w:numPr>
        <w:spacing w:line="276" w:lineRule="auto"/>
      </w:pPr>
      <w:r w:rsidRPr="00B6133B">
        <w:t>Share what led to the concern (e.g., statements made, behaviors observed), while avoiding sensationalism.</w:t>
      </w:r>
    </w:p>
    <w:p w14:paraId="28ECA9E2" w14:textId="77777777" w:rsidR="006B6E2D" w:rsidRDefault="006B6E2D" w:rsidP="00B23083">
      <w:pPr>
        <w:numPr>
          <w:ilvl w:val="0"/>
          <w:numId w:val="19"/>
        </w:numPr>
        <w:spacing w:line="276" w:lineRule="auto"/>
      </w:pPr>
      <w:r w:rsidRPr="00B6133B">
        <w:t>Explain the findings of the assessment in accessible, parent-friendly terms.</w:t>
      </w:r>
    </w:p>
    <w:p w14:paraId="7233F475" w14:textId="0C86AE4C" w:rsidR="006B6E2D" w:rsidRDefault="00F17917" w:rsidP="00B23083">
      <w:pPr>
        <w:spacing w:line="276" w:lineRule="auto"/>
        <w:rPr>
          <w:sz w:val="28"/>
          <w:szCs w:val="28"/>
        </w:rPr>
      </w:pPr>
      <w:r>
        <w:rPr>
          <w:sz w:val="28"/>
          <w:szCs w:val="28"/>
        </w:rPr>
        <w:pict w14:anchorId="4E3619C0">
          <v:rect id="_x0000_i1031" style="width:0;height:1.5pt" o:hralign="center" o:hrstd="t" o:hr="t" fillcolor="#a0a0a0" stroked="f"/>
        </w:pict>
      </w:r>
    </w:p>
    <w:p w14:paraId="1F7A139E" w14:textId="457F88FB" w:rsidR="006B6E2D" w:rsidRPr="00B6133B" w:rsidRDefault="006B6E2D" w:rsidP="00B23083">
      <w:pPr>
        <w:pStyle w:val="Heading2"/>
        <w:spacing w:before="0" w:line="276" w:lineRule="auto"/>
      </w:pPr>
      <w:r>
        <w:t xml:space="preserve">6. </w:t>
      </w:r>
      <w:r w:rsidR="00B41E99" w:rsidRPr="00B41E99">
        <w:t>Acknowledge Emotions &amp; Invite Questions</w:t>
      </w:r>
    </w:p>
    <w:p w14:paraId="5F575FD7" w14:textId="77777777" w:rsidR="00AC1149" w:rsidRPr="00B6133B" w:rsidRDefault="00AC1149" w:rsidP="00B23083">
      <w:pPr>
        <w:numPr>
          <w:ilvl w:val="0"/>
          <w:numId w:val="20"/>
        </w:numPr>
        <w:spacing w:line="276" w:lineRule="auto"/>
      </w:pPr>
      <w:r w:rsidRPr="00B6133B">
        <w:t>Be prepared for a range of parental reactions: denial, anger, fear, sadness.</w:t>
      </w:r>
    </w:p>
    <w:p w14:paraId="3604A4E8" w14:textId="77777777" w:rsidR="00AC1149" w:rsidRPr="003B63E9" w:rsidRDefault="00AC1149" w:rsidP="00B23083">
      <w:pPr>
        <w:numPr>
          <w:ilvl w:val="0"/>
          <w:numId w:val="20"/>
        </w:numPr>
        <w:spacing w:line="276" w:lineRule="auto"/>
      </w:pPr>
      <w:r w:rsidRPr="00B6133B">
        <w:t>Validate their emotions without being defensive.</w:t>
      </w:r>
      <w:r w:rsidRPr="00B6133B">
        <w:br/>
      </w:r>
      <w:r w:rsidRPr="002531B7">
        <w:t>“This is a lot to take in. It’s completely understandable to feel overwhelmed.”</w:t>
      </w:r>
    </w:p>
    <w:p w14:paraId="6B371E0A" w14:textId="77777777" w:rsidR="00AC1149" w:rsidRPr="003B63E9" w:rsidRDefault="00AC1149" w:rsidP="00B23083">
      <w:pPr>
        <w:numPr>
          <w:ilvl w:val="0"/>
          <w:numId w:val="20"/>
        </w:numPr>
        <w:spacing w:line="276" w:lineRule="auto"/>
      </w:pPr>
      <w:r w:rsidRPr="00B6133B">
        <w:t>Check in during the conversation:</w:t>
      </w:r>
      <w:r w:rsidRPr="003B63E9">
        <w:br/>
      </w:r>
      <w:r w:rsidRPr="002531B7">
        <w:t>“Is this making sense so far?”</w:t>
      </w:r>
      <w:r w:rsidRPr="003B63E9">
        <w:t xml:space="preserve"> or </w:t>
      </w:r>
      <w:r w:rsidRPr="002531B7">
        <w:t>“Would it help if I explained that part again?”</w:t>
      </w:r>
    </w:p>
    <w:p w14:paraId="7B049986" w14:textId="2DBF492D" w:rsidR="00B81EC9" w:rsidRPr="00B81EC9" w:rsidRDefault="00F17917" w:rsidP="00B23083">
      <w:pPr>
        <w:spacing w:line="276" w:lineRule="auto"/>
      </w:pPr>
      <w:r>
        <w:rPr>
          <w:sz w:val="28"/>
          <w:szCs w:val="28"/>
        </w:rPr>
        <w:pict w14:anchorId="55AECB6F">
          <v:rect id="_x0000_i1032" style="width:0;height:1.5pt" o:hralign="center" o:hrstd="t" o:hr="t" fillcolor="#a0a0a0" stroked="f"/>
        </w:pict>
      </w:r>
    </w:p>
    <w:p w14:paraId="29C5581E" w14:textId="0641CDEF" w:rsidR="00366F02" w:rsidRDefault="00366F02" w:rsidP="00B23083">
      <w:pPr>
        <w:pStyle w:val="Heading2"/>
        <w:spacing w:before="0" w:line="276" w:lineRule="auto"/>
      </w:pPr>
      <w:r>
        <w:t>Emphasize Students</w:t>
      </w:r>
      <w:r w:rsidR="00340E35">
        <w:t>’</w:t>
      </w:r>
      <w:r>
        <w:t xml:space="preserve"> Strengths</w:t>
      </w:r>
    </w:p>
    <w:p w14:paraId="4A8CBB97" w14:textId="77777777" w:rsidR="001A59A0" w:rsidRDefault="00366F02" w:rsidP="00B23083">
      <w:pPr>
        <w:pStyle w:val="ListParagraph"/>
        <w:numPr>
          <w:ilvl w:val="0"/>
          <w:numId w:val="21"/>
        </w:numPr>
        <w:spacing w:line="276" w:lineRule="auto"/>
      </w:pPr>
      <w:r>
        <w:t xml:space="preserve">Reinforce that the student is more than the concern being discussed. </w:t>
      </w:r>
    </w:p>
    <w:p w14:paraId="736609A4" w14:textId="76A59D34" w:rsidR="00AA6517" w:rsidRDefault="001A59A0" w:rsidP="00B23083">
      <w:pPr>
        <w:pStyle w:val="ListParagraph"/>
        <w:numPr>
          <w:ilvl w:val="0"/>
          <w:numId w:val="21"/>
        </w:numPr>
        <w:spacing w:line="276" w:lineRule="auto"/>
      </w:pPr>
      <w:r>
        <w:t xml:space="preserve">Example: </w:t>
      </w:r>
      <w:r w:rsidR="00366F02">
        <w:t>“We know your child has many positive qualities; our goal is to support them through this challenge.”</w:t>
      </w:r>
    </w:p>
    <w:p w14:paraId="7932B844" w14:textId="4F48074F" w:rsidR="00AA6517" w:rsidRPr="000C5065" w:rsidRDefault="00F17917" w:rsidP="00B23083">
      <w:pPr>
        <w:spacing w:line="276" w:lineRule="auto"/>
      </w:pPr>
      <w:r>
        <w:pict w14:anchorId="2583E07E">
          <v:rect id="_x0000_i1033" style="width:0;height:1.5pt" o:hralign="center" o:hrstd="t" o:hr="t" fillcolor="#a0a0a0" stroked="f"/>
        </w:pict>
      </w:r>
    </w:p>
    <w:p w14:paraId="1CA0E7C1" w14:textId="77777777" w:rsidR="008514E9" w:rsidRPr="008514E9" w:rsidRDefault="008514E9" w:rsidP="00B23083">
      <w:pPr>
        <w:pStyle w:val="Heading2"/>
        <w:spacing w:before="0" w:line="276" w:lineRule="auto"/>
      </w:pPr>
      <w:r w:rsidRPr="008514E9">
        <w:t>8. Ask About Access to Lethal Means</w:t>
      </w:r>
    </w:p>
    <w:p w14:paraId="63E79D05" w14:textId="3FA5C8BB" w:rsidR="008514E9" w:rsidRPr="008514E9" w:rsidRDefault="008514E9" w:rsidP="00B23083">
      <w:pPr>
        <w:pStyle w:val="ListParagraph"/>
        <w:numPr>
          <w:ilvl w:val="0"/>
          <w:numId w:val="21"/>
        </w:numPr>
        <w:spacing w:line="276" w:lineRule="auto"/>
      </w:pPr>
      <w:r w:rsidRPr="008514E9">
        <w:t>Frame the conversation around prevention: “Our goal is to help you keep your child safe during a vulnerable time.”</w:t>
      </w:r>
    </w:p>
    <w:p w14:paraId="477FB4B7" w14:textId="22176FC6" w:rsidR="008514E9" w:rsidRPr="008514E9" w:rsidRDefault="008514E9" w:rsidP="00B23083">
      <w:pPr>
        <w:pStyle w:val="ListParagraph"/>
        <w:numPr>
          <w:ilvl w:val="0"/>
          <w:numId w:val="21"/>
        </w:numPr>
        <w:spacing w:line="276" w:lineRule="auto"/>
      </w:pPr>
      <w:r w:rsidRPr="008514E9">
        <w:t xml:space="preserve">Inform parents and caregivers that suicide attempts are often impulsive, and a moment of crisis can escalate very quickly. Making sure their child cannot access lethal means at the wrong time is critical. </w:t>
      </w:r>
    </w:p>
    <w:p w14:paraId="0944998A" w14:textId="280AB966" w:rsidR="008514E9" w:rsidRPr="008514E9" w:rsidRDefault="008514E9" w:rsidP="00B23083">
      <w:pPr>
        <w:pStyle w:val="ListParagraph"/>
        <w:numPr>
          <w:ilvl w:val="0"/>
          <w:numId w:val="21"/>
        </w:numPr>
        <w:spacing w:line="276" w:lineRule="auto"/>
      </w:pPr>
      <w:r w:rsidRPr="008514E9">
        <w:t>Ask clear, calm questions such as, “Do you have any firearms, medications, or other potentially dangerous items at home that your child could access?” Let parents know this is a standard safety step, not an accusation.</w:t>
      </w:r>
    </w:p>
    <w:p w14:paraId="7DBD695A" w14:textId="4BFA0DC4" w:rsidR="00FF6AD3" w:rsidRPr="008514E9" w:rsidRDefault="008514E9" w:rsidP="00B23083">
      <w:pPr>
        <w:pStyle w:val="ListParagraph"/>
        <w:numPr>
          <w:ilvl w:val="0"/>
          <w:numId w:val="21"/>
        </w:numPr>
        <w:spacing w:line="276" w:lineRule="auto"/>
        <w:rPr>
          <w:b/>
          <w:bCs/>
        </w:rPr>
      </w:pPr>
      <w:r w:rsidRPr="008514E9">
        <w:t>Be ready to share resources or suggestions (e.g., safe storage tips, locking devices, medication lock boxes) and ask if they’d like help accessing any tools.</w:t>
      </w:r>
    </w:p>
    <w:p w14:paraId="332768E9" w14:textId="7AD10918" w:rsidR="008514E9" w:rsidRPr="008514E9" w:rsidRDefault="00F17917" w:rsidP="00B23083">
      <w:pPr>
        <w:spacing w:line="276" w:lineRule="auto"/>
        <w:rPr>
          <w:b/>
          <w:bCs/>
        </w:rPr>
      </w:pPr>
      <w:r>
        <w:pict w14:anchorId="1CC6344C">
          <v:rect id="_x0000_i1034" style="width:0;height:1.5pt" o:hralign="center" o:hrstd="t" o:hr="t" fillcolor="#a0a0a0" stroked="f"/>
        </w:pict>
      </w:r>
    </w:p>
    <w:p w14:paraId="22B51076" w14:textId="77777777" w:rsidR="001429AB" w:rsidRPr="00B6133B" w:rsidRDefault="001429AB" w:rsidP="00B23083">
      <w:pPr>
        <w:pStyle w:val="Heading2"/>
        <w:spacing w:before="0" w:line="276" w:lineRule="auto"/>
      </w:pPr>
      <w:r w:rsidRPr="00B6133B">
        <w:t>9. Offer Next Steps and Resources</w:t>
      </w:r>
    </w:p>
    <w:p w14:paraId="35763341" w14:textId="77777777" w:rsidR="00FA03FB" w:rsidRPr="00B6133B" w:rsidRDefault="00FA03FB" w:rsidP="00B23083">
      <w:pPr>
        <w:numPr>
          <w:ilvl w:val="0"/>
          <w:numId w:val="22"/>
        </w:numPr>
        <w:spacing w:line="276" w:lineRule="auto"/>
      </w:pPr>
      <w:r w:rsidRPr="00B6133B">
        <w:t>Share your school’s safety plan, recommendations, and referrals for mental health or behavioral services.</w:t>
      </w:r>
    </w:p>
    <w:p w14:paraId="09317F17" w14:textId="1DE6AC8C" w:rsidR="00FA03FB" w:rsidRDefault="00FA03FB" w:rsidP="00B23083">
      <w:pPr>
        <w:numPr>
          <w:ilvl w:val="0"/>
          <w:numId w:val="22"/>
        </w:numPr>
        <w:spacing w:line="276" w:lineRule="auto"/>
      </w:pPr>
      <w:r>
        <w:t>Be prepared to immediately p</w:t>
      </w:r>
      <w:r w:rsidRPr="00B6133B">
        <w:t>rovide contact information for crisis lines, counselors, or community services.</w:t>
      </w:r>
    </w:p>
    <w:p w14:paraId="4AE540BD" w14:textId="77777777" w:rsidR="00FA03FB" w:rsidRPr="00B6133B" w:rsidRDefault="00FA03FB" w:rsidP="00B23083">
      <w:pPr>
        <w:numPr>
          <w:ilvl w:val="0"/>
          <w:numId w:val="22"/>
        </w:numPr>
        <w:spacing w:line="276" w:lineRule="auto"/>
      </w:pPr>
      <w:r>
        <w:t xml:space="preserve">Provide division approved information on limiting access to lethal means. Ask how the parent would like this information sent to them (emailed, texted, hardcopy, etc.). </w:t>
      </w:r>
    </w:p>
    <w:p w14:paraId="38A3C382" w14:textId="17FD7F5A" w:rsidR="008514E9" w:rsidRDefault="00F17917" w:rsidP="00B23083">
      <w:pPr>
        <w:spacing w:line="276" w:lineRule="auto"/>
      </w:pPr>
      <w:r>
        <w:pict w14:anchorId="7DE6BD6A">
          <v:rect id="_x0000_i1035" style="width:0;height:1.5pt" o:hralign="center" o:hrstd="t" o:hr="t" fillcolor="#a0a0a0" stroked="f"/>
        </w:pict>
      </w:r>
    </w:p>
    <w:p w14:paraId="10BB27BF" w14:textId="77777777" w:rsidR="008547B7" w:rsidRPr="008547B7" w:rsidRDefault="008547B7" w:rsidP="00B23083">
      <w:pPr>
        <w:pStyle w:val="Heading2"/>
        <w:spacing w:before="0" w:line="276" w:lineRule="auto"/>
      </w:pPr>
      <w:r w:rsidRPr="008547B7">
        <w:rPr>
          <w:rStyle w:val="Heading2Char"/>
          <w:b/>
          <w:bCs/>
        </w:rPr>
        <w:lastRenderedPageBreak/>
        <w:t>10. Collaborate on Safety Planning</w:t>
      </w:r>
    </w:p>
    <w:p w14:paraId="76F08EA5" w14:textId="77777777" w:rsidR="008547B7" w:rsidRPr="00B6133B" w:rsidRDefault="008547B7" w:rsidP="00B23083">
      <w:pPr>
        <w:numPr>
          <w:ilvl w:val="0"/>
          <w:numId w:val="23"/>
        </w:numPr>
        <w:spacing w:line="276" w:lineRule="auto"/>
      </w:pPr>
      <w:r w:rsidRPr="00B6133B">
        <w:t>If applicable, involve the family in developing or reviewing a re-entry plan or safety contract.</w:t>
      </w:r>
    </w:p>
    <w:p w14:paraId="059D3BFE" w14:textId="77777777" w:rsidR="008547B7" w:rsidRDefault="008547B7" w:rsidP="00B23083">
      <w:pPr>
        <w:numPr>
          <w:ilvl w:val="0"/>
          <w:numId w:val="23"/>
        </w:numPr>
        <w:spacing w:line="276" w:lineRule="auto"/>
      </w:pPr>
      <w:r w:rsidRPr="00B6133B">
        <w:t>Ensure they understand what supports will be in place at school and what</w:t>
      </w:r>
      <w:r>
        <w:t xml:space="preserve"> they can </w:t>
      </w:r>
      <w:proofErr w:type="gramStart"/>
      <w:r>
        <w:t>be doing</w:t>
      </w:r>
      <w:proofErr w:type="gramEnd"/>
      <w:r>
        <w:t xml:space="preserve"> </w:t>
      </w:r>
      <w:r w:rsidRPr="00B6133B">
        <w:t>at home.</w:t>
      </w:r>
    </w:p>
    <w:p w14:paraId="58A20C8F" w14:textId="3DE0EFCB" w:rsidR="00F708F3" w:rsidRDefault="00F17917" w:rsidP="00B23083">
      <w:pPr>
        <w:spacing w:line="276" w:lineRule="auto"/>
      </w:pPr>
      <w:r>
        <w:pict w14:anchorId="5BC8B552">
          <v:rect id="_x0000_i1036" style="width:0;height:1.5pt" o:hralign="center" o:hrstd="t" o:hr="t" fillcolor="#a0a0a0" stroked="f"/>
        </w:pict>
      </w:r>
    </w:p>
    <w:p w14:paraId="3925C150" w14:textId="35A457B9" w:rsidR="001A59A0" w:rsidRDefault="001A59A0" w:rsidP="00B23083">
      <w:pPr>
        <w:pStyle w:val="Heading2"/>
        <w:spacing w:before="0" w:line="276" w:lineRule="auto"/>
      </w:pPr>
      <w:r>
        <w:t>11. Be Clear About Limits</w:t>
      </w:r>
    </w:p>
    <w:p w14:paraId="7875F399" w14:textId="57FB89E3" w:rsidR="001A59A0" w:rsidRDefault="001A59A0" w:rsidP="00B23083">
      <w:pPr>
        <w:pStyle w:val="ListParagraph"/>
        <w:numPr>
          <w:ilvl w:val="0"/>
          <w:numId w:val="24"/>
        </w:numPr>
        <w:spacing w:line="276" w:lineRule="auto"/>
      </w:pPr>
      <w:r>
        <w:t>Emphasize that school-based threat assessments are not diagnostic tools.</w:t>
      </w:r>
    </w:p>
    <w:p w14:paraId="600F371B" w14:textId="708B6F6F" w:rsidR="001A59A0" w:rsidRDefault="001A59A0" w:rsidP="00B23083">
      <w:pPr>
        <w:pStyle w:val="ListParagraph"/>
        <w:numPr>
          <w:ilvl w:val="0"/>
          <w:numId w:val="24"/>
        </w:numPr>
        <w:spacing w:line="276" w:lineRule="auto"/>
      </w:pPr>
      <w:r>
        <w:t>Explain that the assessment is designed to identify concerns and determine needed support or supervision, but it does not provide a clinical diagnosis or a comprehensive evaluation of mental health.</w:t>
      </w:r>
    </w:p>
    <w:p w14:paraId="42C1F0D5" w14:textId="7A978B33" w:rsidR="001A59A0" w:rsidRDefault="001A59A0" w:rsidP="00B23083">
      <w:pPr>
        <w:pStyle w:val="ListParagraph"/>
        <w:numPr>
          <w:ilvl w:val="0"/>
          <w:numId w:val="24"/>
        </w:numPr>
        <w:spacing w:line="276" w:lineRule="auto"/>
      </w:pPr>
      <w:r>
        <w:t>Encourage the parent to follow up with their child’s pediatrician or a licensed mental health professional for a more thorough, diagnostic evaluation if they have ongoing concerns.</w:t>
      </w:r>
    </w:p>
    <w:p w14:paraId="2540F60B" w14:textId="59BB2D55" w:rsidR="001A59A0" w:rsidRDefault="001A59A0" w:rsidP="00B23083">
      <w:pPr>
        <w:pStyle w:val="ListParagraph"/>
        <w:numPr>
          <w:ilvl w:val="0"/>
          <w:numId w:val="24"/>
        </w:numPr>
        <w:spacing w:line="276" w:lineRule="auto"/>
      </w:pPr>
      <w:r>
        <w:t>Offer to provide a list of local mental health resources or providers if the parent is interested.</w:t>
      </w:r>
    </w:p>
    <w:p w14:paraId="0642379D" w14:textId="77E14C43" w:rsidR="008547B7" w:rsidRPr="00B6133B" w:rsidRDefault="001A59A0" w:rsidP="00B23083">
      <w:pPr>
        <w:pStyle w:val="ListParagraph"/>
        <w:numPr>
          <w:ilvl w:val="0"/>
          <w:numId w:val="24"/>
        </w:numPr>
        <w:spacing w:line="276" w:lineRule="auto"/>
      </w:pPr>
      <w:r>
        <w:t>Example: “If it would be helpful, we’re happy to share a list of community providers and services.”</w:t>
      </w:r>
    </w:p>
    <w:p w14:paraId="1FCC1048" w14:textId="5C4D8DFE" w:rsidR="008514E9" w:rsidRDefault="00F17917" w:rsidP="00B23083">
      <w:pPr>
        <w:spacing w:line="276" w:lineRule="auto"/>
      </w:pPr>
      <w:r>
        <w:pict w14:anchorId="795C12E3">
          <v:rect id="_x0000_i1037" style="width:0;height:1.5pt" o:hralign="center" o:hrstd="t" o:hr="t" fillcolor="#a0a0a0" stroked="f"/>
        </w:pict>
      </w:r>
    </w:p>
    <w:p w14:paraId="799077B7" w14:textId="77777777" w:rsidR="00FF6CF6" w:rsidRDefault="00FF6CF6" w:rsidP="00B23083">
      <w:pPr>
        <w:pStyle w:val="Heading2"/>
        <w:spacing w:before="0" w:line="276" w:lineRule="auto"/>
      </w:pPr>
      <w:r>
        <w:t>12. Document the Conversation</w:t>
      </w:r>
    </w:p>
    <w:p w14:paraId="364D9EFE" w14:textId="2403A834" w:rsidR="00FF6CF6" w:rsidRDefault="00FF6CF6" w:rsidP="00B23083">
      <w:pPr>
        <w:pStyle w:val="ListParagraph"/>
        <w:numPr>
          <w:ilvl w:val="0"/>
          <w:numId w:val="25"/>
        </w:numPr>
        <w:spacing w:line="276" w:lineRule="auto"/>
      </w:pPr>
      <w:r>
        <w:t>Keep a clear, factual record of what was discussed, what the family was told, and any agreed-upon actions.</w:t>
      </w:r>
    </w:p>
    <w:p w14:paraId="7E7D8EEF" w14:textId="297DDCBA" w:rsidR="008514E9" w:rsidRDefault="00FF6CF6" w:rsidP="00B23083">
      <w:pPr>
        <w:pStyle w:val="ListParagraph"/>
        <w:numPr>
          <w:ilvl w:val="0"/>
          <w:numId w:val="25"/>
        </w:numPr>
        <w:spacing w:line="276" w:lineRule="auto"/>
      </w:pPr>
      <w:r>
        <w:t>Include dates, times, and all staff present for accountability and follow-up.</w:t>
      </w:r>
    </w:p>
    <w:p w14:paraId="186EABFB" w14:textId="4CBA1845" w:rsidR="00FF6CF6" w:rsidRPr="008514E9" w:rsidRDefault="00F17917" w:rsidP="00B23083">
      <w:pPr>
        <w:spacing w:line="276" w:lineRule="auto"/>
      </w:pPr>
      <w:r>
        <w:pict w14:anchorId="235D48AF">
          <v:rect id="_x0000_i1038" style="width:0;height:1.5pt" o:hralign="center" o:hrstd="t" o:hr="t" fillcolor="#a0a0a0" stroked="f"/>
        </w:pict>
      </w:r>
    </w:p>
    <w:p w14:paraId="1FDBE641" w14:textId="62E89423" w:rsidR="00FF6CF6" w:rsidRDefault="006A4957" w:rsidP="00B23083">
      <w:pPr>
        <w:pStyle w:val="Heading2"/>
        <w:spacing w:before="0" w:line="276" w:lineRule="auto"/>
      </w:pPr>
      <w:r>
        <w:t>13. Follow Up</w:t>
      </w:r>
    </w:p>
    <w:p w14:paraId="12768659" w14:textId="77777777" w:rsidR="008D12B0" w:rsidRPr="00B6133B" w:rsidRDefault="008D12B0" w:rsidP="00B23083">
      <w:pPr>
        <w:numPr>
          <w:ilvl w:val="0"/>
          <w:numId w:val="26"/>
        </w:numPr>
        <w:spacing w:line="276" w:lineRule="auto"/>
      </w:pPr>
      <w:r w:rsidRPr="00B6133B">
        <w:t>Schedule a time to check in with the family after initial contact.</w:t>
      </w:r>
    </w:p>
    <w:p w14:paraId="680CBCE7" w14:textId="77777777" w:rsidR="008D12B0" w:rsidRPr="00B6133B" w:rsidRDefault="008D12B0" w:rsidP="00B23083">
      <w:pPr>
        <w:numPr>
          <w:ilvl w:val="0"/>
          <w:numId w:val="26"/>
        </w:numPr>
        <w:spacing w:line="276" w:lineRule="auto"/>
      </w:pPr>
      <w:r w:rsidRPr="00B6133B">
        <w:t>Demonstrate ongoing support and ensure follow-through on resources and plans.</w:t>
      </w:r>
    </w:p>
    <w:p w14:paraId="6F3B2AAC" w14:textId="6F68600C" w:rsidR="006A4957" w:rsidRPr="006A4957" w:rsidRDefault="00F17917" w:rsidP="00B23083">
      <w:pPr>
        <w:spacing w:line="276" w:lineRule="auto"/>
      </w:pPr>
      <w:r>
        <w:pict w14:anchorId="02075C30">
          <v:rect id="_x0000_i1039" style="width:0;height:1.5pt" o:hralign="center" o:hrstd="t" o:hr="t" fillcolor="#a0a0a0" stroked="f"/>
        </w:pict>
      </w:r>
    </w:p>
    <w:p w14:paraId="419D570C" w14:textId="691B77CA" w:rsidR="00FF6CF6" w:rsidRDefault="008D12B0" w:rsidP="00B23083">
      <w:pPr>
        <w:pStyle w:val="Heading2"/>
        <w:spacing w:before="0" w:line="276" w:lineRule="auto"/>
      </w:pPr>
      <w:r>
        <w:t>14. Know When to Involve Additional Authorities</w:t>
      </w:r>
    </w:p>
    <w:p w14:paraId="0D6AA3F6" w14:textId="77777777" w:rsidR="00034260" w:rsidRDefault="00034260" w:rsidP="00B23083">
      <w:pPr>
        <w:numPr>
          <w:ilvl w:val="0"/>
          <w:numId w:val="27"/>
        </w:numPr>
        <w:spacing w:line="276" w:lineRule="auto"/>
      </w:pPr>
      <w:r w:rsidRPr="00B6133B">
        <w:t>If there is an imminent risk to safety, follow your district’s crisis response protocols and involve emergency services or child protective services as required by law.</w:t>
      </w:r>
    </w:p>
    <w:p w14:paraId="4F20CEA9" w14:textId="77777777" w:rsidR="00034260" w:rsidRDefault="00034260" w:rsidP="00B23083">
      <w:pPr>
        <w:numPr>
          <w:ilvl w:val="0"/>
          <w:numId w:val="27"/>
        </w:numPr>
        <w:spacing w:line="276" w:lineRule="auto"/>
      </w:pPr>
      <w:r>
        <w:t>If the parent plans to seek outside support for their child, kindly ask if they would be willing to complete a release of information form. This allows designated school staff to communicate directly with external providers who are supporting their child, ensuring better coordination of care.</w:t>
      </w:r>
    </w:p>
    <w:p w14:paraId="775D6786" w14:textId="435F5CAE" w:rsidR="008D12B0" w:rsidRPr="008D12B0" w:rsidRDefault="00F17917" w:rsidP="00B23083">
      <w:pPr>
        <w:spacing w:line="276" w:lineRule="auto"/>
      </w:pPr>
      <w:r>
        <w:pict w14:anchorId="4A94A3DE">
          <v:rect id="_x0000_i1040" style="width:0;height:1.5pt" o:hralign="center" o:hrstd="t" o:hr="t" fillcolor="#a0a0a0" stroked="f"/>
        </w:pict>
      </w:r>
    </w:p>
    <w:p w14:paraId="33956A47" w14:textId="553E332D" w:rsidR="00FF6CF6" w:rsidRDefault="00AA633F" w:rsidP="00B23083">
      <w:pPr>
        <w:pStyle w:val="Heading2"/>
        <w:spacing w:before="0" w:line="276" w:lineRule="auto"/>
      </w:pPr>
      <w:r>
        <w:t>15. Take Care of Yourself</w:t>
      </w:r>
    </w:p>
    <w:p w14:paraId="7ABA02CA" w14:textId="77777777" w:rsidR="006A0741" w:rsidRPr="00B6133B" w:rsidRDefault="006A0741" w:rsidP="00B23083">
      <w:pPr>
        <w:numPr>
          <w:ilvl w:val="0"/>
          <w:numId w:val="28"/>
        </w:numPr>
        <w:spacing w:line="276" w:lineRule="auto"/>
      </w:pPr>
      <w:r>
        <w:t>These conversations can be emotionally taxing. Debrief with a colleague or supervisor and practice self-care after difficult interactions.</w:t>
      </w:r>
    </w:p>
    <w:p w14:paraId="58869DE4" w14:textId="7BBDD2AE" w:rsidR="0041343B" w:rsidRPr="00B6133B" w:rsidRDefault="00F17917" w:rsidP="0041343B">
      <w:pPr>
        <w:spacing w:after="160" w:line="276" w:lineRule="auto"/>
      </w:pPr>
      <w:r>
        <w:pict w14:anchorId="3F640919">
          <v:rect id="_x0000_i1041" style="width:0;height:1.5pt" o:hralign="center" o:hrstd="t" o:hr="t" fillcolor="#a0a0a0" stroked="f"/>
        </w:pict>
      </w:r>
    </w:p>
    <w:p w14:paraId="400B5831" w14:textId="64E79BC4" w:rsidR="00AA633F" w:rsidRPr="00AA633F" w:rsidRDefault="006A0741" w:rsidP="0041343B">
      <w:pPr>
        <w:pStyle w:val="Heading2"/>
        <w:spacing w:line="276" w:lineRule="auto"/>
      </w:pPr>
      <w:r>
        <w:lastRenderedPageBreak/>
        <w:t>Final Note:</w:t>
      </w:r>
    </w:p>
    <w:p w14:paraId="23EBA959" w14:textId="7A3EA790" w:rsidR="00765440" w:rsidRDefault="00765440" w:rsidP="006762BA">
      <w:pPr>
        <w:spacing w:after="240" w:line="276" w:lineRule="auto"/>
      </w:pPr>
      <w:r>
        <w:t>Every conversation with a parent about student safety is an opportunity to build trust and create a network of support for the child. While the topic may be serious, your presence, professionalism, and compassion make a powerful difference.</w:t>
      </w:r>
    </w:p>
    <w:p w14:paraId="184DC6AB" w14:textId="5A3CC012" w:rsidR="00765440" w:rsidRDefault="002934FE" w:rsidP="006762BA">
      <w:pPr>
        <w:pStyle w:val="Heading2"/>
        <w:spacing w:after="240" w:line="276" w:lineRule="auto"/>
      </w:pPr>
      <w:r w:rsidRPr="002934FE">
        <w:t>988 Suicide &amp; Crisis Lifeline:</w:t>
      </w:r>
    </w:p>
    <w:p w14:paraId="7786B0A8" w14:textId="40B4DE42" w:rsidR="002F4ED9" w:rsidRDefault="2D67CD34" w:rsidP="006762BA">
      <w:pPr>
        <w:spacing w:after="240" w:line="276" w:lineRule="auto"/>
        <w:jc w:val="center"/>
        <w:rPr>
          <w:rFonts w:ascii="Aptos" w:hAnsi="Aptos"/>
          <w:noProof/>
        </w:rPr>
      </w:pPr>
      <w:r>
        <w:rPr>
          <w:noProof/>
        </w:rPr>
        <w:drawing>
          <wp:inline distT="0" distB="0" distL="0" distR="0" wp14:anchorId="37001A95" wp14:editId="44C03E39">
            <wp:extent cx="2805430" cy="600075"/>
            <wp:effectExtent l="0" t="0" r="0" b="9525"/>
            <wp:docPr id="1802717288" name="Picture 1802717288" descr="988 Suicide and Crisis Lif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271728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5430" cy="600075"/>
                    </a:xfrm>
                    <a:prstGeom prst="rect">
                      <a:avLst/>
                    </a:prstGeom>
                  </pic:spPr>
                </pic:pic>
              </a:graphicData>
            </a:graphic>
          </wp:inline>
        </w:drawing>
      </w:r>
    </w:p>
    <w:p w14:paraId="244A359F" w14:textId="1672F003" w:rsidR="002F4ED9" w:rsidRDefault="002F4ED9" w:rsidP="006762BA">
      <w:pPr>
        <w:spacing w:after="240" w:line="276" w:lineRule="auto"/>
        <w:rPr>
          <w:rFonts w:ascii="Aptos" w:hAnsi="Aptos"/>
          <w:noProof/>
        </w:rPr>
      </w:pPr>
      <w:r w:rsidRPr="00854A3B">
        <w:rPr>
          <w:rFonts w:ascii="Aptos" w:hAnsi="Aptos"/>
        </w:rPr>
        <w:t>The 988 Suicide &amp; Crisis Lifeline is a free, confidential resource available 24/7 for anyone experiencing a mental health crisis, emotional distress, thoughts of suicide, or substance use concerns. As a parent, you or your child can call, text, or chat 988 at any time to connect with a trained crisis counselor who will listen, offer support without judgment, and help you find local resources if needed. The service is not just for emergencies, it’s also there if you’re worried about your child or someone else and need guidance on how to help. Counselors are specially trained to support people of all ages, and fewer than 2% of calls require emergency services, so you can feel comfortable reaching out for help whenever you need it.</w:t>
      </w:r>
      <w:r w:rsidRPr="00854A3B">
        <w:rPr>
          <w:rFonts w:ascii="Aptos" w:hAnsi="Aptos"/>
          <w:noProof/>
        </w:rPr>
        <w:t xml:space="preserve"> </w:t>
      </w:r>
    </w:p>
    <w:p w14:paraId="368D150A" w14:textId="77777777" w:rsidR="002F4ED9" w:rsidRPr="0041343B" w:rsidRDefault="002F4ED9" w:rsidP="006762BA">
      <w:pPr>
        <w:spacing w:after="240" w:line="276" w:lineRule="auto"/>
        <w:jc w:val="center"/>
        <w:rPr>
          <w:rFonts w:ascii="Aptos" w:hAnsi="Aptos"/>
          <w:i/>
          <w:iCs/>
        </w:rPr>
      </w:pPr>
      <w:r w:rsidRPr="0041343B">
        <w:rPr>
          <w:rFonts w:ascii="Aptos" w:hAnsi="Aptos"/>
          <w:i/>
          <w:iCs/>
        </w:rPr>
        <w:t xml:space="preserve">Additional resources for supporting parents and caregivers can be found on the Virginia Department of Education’s </w:t>
      </w:r>
    </w:p>
    <w:p w14:paraId="430B47A9" w14:textId="0EB319C5" w:rsidR="0020703F" w:rsidRPr="0041343B" w:rsidRDefault="002F4ED9" w:rsidP="006762BA">
      <w:pPr>
        <w:spacing w:after="240" w:line="276" w:lineRule="auto"/>
        <w:jc w:val="center"/>
        <w:rPr>
          <w:rFonts w:ascii="Aptos" w:hAnsi="Aptos"/>
          <w:i/>
          <w:iCs/>
        </w:rPr>
      </w:pPr>
      <w:hyperlink r:id="rId12" w:history="1">
        <w:r w:rsidRPr="0041343B">
          <w:rPr>
            <w:rStyle w:val="Hyperlink"/>
            <w:rFonts w:ascii="Aptos" w:hAnsi="Aptos"/>
          </w:rPr>
          <w:t>Supporting Student Safety: Parent and Caregiver Resources for Suicide and Violence Prevention</w:t>
        </w:r>
      </w:hyperlink>
      <w:r w:rsidRPr="0041343B">
        <w:rPr>
          <w:rFonts w:ascii="Aptos" w:hAnsi="Aptos"/>
          <w:i/>
          <w:iCs/>
        </w:rPr>
        <w:t xml:space="preserve"> webpage.</w:t>
      </w:r>
      <w:bookmarkEnd w:id="1"/>
    </w:p>
    <w:p w14:paraId="12CB28C4" w14:textId="77777777" w:rsidR="0020703F" w:rsidRPr="0020703F" w:rsidRDefault="0020703F" w:rsidP="006762BA">
      <w:pPr>
        <w:spacing w:after="240" w:line="276" w:lineRule="auto"/>
      </w:pPr>
    </w:p>
    <w:sectPr w:rsidR="0020703F" w:rsidRPr="0020703F" w:rsidSect="00442B75">
      <w:footerReference w:type="even" r:id="rId13"/>
      <w:footerReference w:type="defaul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9BEE" w14:textId="77777777" w:rsidR="007E0750" w:rsidRDefault="007E0750" w:rsidP="0020703F">
      <w:r>
        <w:separator/>
      </w:r>
    </w:p>
  </w:endnote>
  <w:endnote w:type="continuationSeparator" w:id="0">
    <w:p w14:paraId="5A8FEFF7" w14:textId="77777777" w:rsidR="007E0750" w:rsidRDefault="007E0750" w:rsidP="0020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5922187"/>
      <w:docPartObj>
        <w:docPartGallery w:val="Page Numbers (Bottom of Page)"/>
        <w:docPartUnique/>
      </w:docPartObj>
    </w:sdtPr>
    <w:sdtEndPr>
      <w:rPr>
        <w:rStyle w:val="PageNumber"/>
      </w:rPr>
    </w:sdtEndPr>
    <w:sdtContent>
      <w:p w14:paraId="198FAF3C" w14:textId="60DA87C1" w:rsidR="008473CA" w:rsidRDefault="008473CA" w:rsidP="00B95E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084EE8" w14:textId="77777777" w:rsidR="009D2461" w:rsidRDefault="009D2461" w:rsidP="00207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6316080"/>
      <w:docPartObj>
        <w:docPartGallery w:val="Page Numbers (Bottom of Page)"/>
        <w:docPartUnique/>
      </w:docPartObj>
    </w:sdtPr>
    <w:sdtEndPr>
      <w:rPr>
        <w:rStyle w:val="PageNumber"/>
      </w:rPr>
    </w:sdtEndPr>
    <w:sdtContent>
      <w:p w14:paraId="0507EC91" w14:textId="7EBF5DEA" w:rsidR="008473CA" w:rsidRDefault="008473CA" w:rsidP="00B95E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C33A9">
          <w:rPr>
            <w:rStyle w:val="PageNumber"/>
            <w:noProof/>
          </w:rPr>
          <w:t>1</w:t>
        </w:r>
        <w:r>
          <w:rPr>
            <w:rStyle w:val="PageNumber"/>
          </w:rPr>
          <w:fldChar w:fldCharType="end"/>
        </w:r>
      </w:p>
    </w:sdtContent>
  </w:sdt>
  <w:p w14:paraId="03C42EB5" w14:textId="287F97EC" w:rsidR="009D2461" w:rsidRPr="008473CA" w:rsidRDefault="008473CA" w:rsidP="008473CA">
    <w:pPr>
      <w:pStyle w:val="Footer"/>
      <w:jc w:val="right"/>
      <w:rPr>
        <w:sz w:val="16"/>
        <w:szCs w:val="16"/>
      </w:rPr>
    </w:pPr>
    <w:r w:rsidRPr="00F41A1C">
      <w:rPr>
        <w:smallCaps/>
        <w:sz w:val="16"/>
        <w:szCs w:val="16"/>
      </w:rPr>
      <w:t>V</w:t>
    </w:r>
    <w:r w:rsidR="00F41A1C" w:rsidRPr="00F41A1C">
      <w:rPr>
        <w:smallCaps/>
        <w:sz w:val="16"/>
        <w:szCs w:val="16"/>
      </w:rPr>
      <w:t>irginia</w:t>
    </w:r>
    <w:r w:rsidRPr="00F41A1C">
      <w:rPr>
        <w:smallCaps/>
        <w:sz w:val="16"/>
        <w:szCs w:val="16"/>
      </w:rPr>
      <w:t xml:space="preserve"> </w:t>
    </w:r>
    <w:r w:rsidR="00F41A1C" w:rsidRPr="00F41A1C">
      <w:rPr>
        <w:smallCaps/>
        <w:sz w:val="16"/>
        <w:szCs w:val="16"/>
      </w:rPr>
      <w:t>Department</w:t>
    </w:r>
    <w:r w:rsidRPr="00F41A1C">
      <w:rPr>
        <w:smallCaps/>
        <w:sz w:val="16"/>
        <w:szCs w:val="16"/>
      </w:rPr>
      <w:t xml:space="preserve"> </w:t>
    </w:r>
    <w:r w:rsidR="00F41A1C" w:rsidRPr="00F41A1C">
      <w:rPr>
        <w:smallCaps/>
        <w:sz w:val="16"/>
        <w:szCs w:val="16"/>
      </w:rPr>
      <w:t>of</w:t>
    </w:r>
    <w:r w:rsidRPr="00F41A1C">
      <w:rPr>
        <w:smallCaps/>
        <w:sz w:val="16"/>
        <w:szCs w:val="16"/>
      </w:rPr>
      <w:t xml:space="preserve"> E</w:t>
    </w:r>
    <w:r w:rsidR="00F41A1C" w:rsidRPr="00F41A1C">
      <w:rPr>
        <w:smallCaps/>
        <w:sz w:val="16"/>
        <w:szCs w:val="16"/>
      </w:rPr>
      <w:t>ducation</w:t>
    </w:r>
    <w:r>
      <w:rPr>
        <w:sz w:val="16"/>
        <w:szCs w:val="16"/>
      </w:rPr>
      <w:t xml:space="preserve"> | </w:t>
    </w:r>
    <w:hyperlink r:id="rId1" w:history="1">
      <w:r w:rsidRPr="008473CA">
        <w:rPr>
          <w:rStyle w:val="Hyperlink"/>
          <w:sz w:val="16"/>
          <w:szCs w:val="16"/>
        </w:rPr>
        <w:t>doe.virginia.gov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BFB4B" w14:textId="77777777" w:rsidR="007E0750" w:rsidRDefault="007E0750" w:rsidP="0020703F">
      <w:r>
        <w:separator/>
      </w:r>
    </w:p>
  </w:footnote>
  <w:footnote w:type="continuationSeparator" w:id="0">
    <w:p w14:paraId="05A7C1A3" w14:textId="77777777" w:rsidR="007E0750" w:rsidRDefault="007E0750" w:rsidP="00207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7C58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628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2A634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0A1A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BAFC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96C4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2E56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CEDEDC"/>
    <w:lvl w:ilvl="0">
      <w:start w:val="1"/>
      <w:numFmt w:val="bullet"/>
      <w:lvlText w:val=""/>
      <w:lvlJc w:val="left"/>
      <w:pPr>
        <w:ind w:left="720" w:hanging="360"/>
      </w:pPr>
      <w:rPr>
        <w:rFonts w:ascii="Symbol" w:hAnsi="Symbol" w:hint="default"/>
      </w:rPr>
    </w:lvl>
  </w:abstractNum>
  <w:abstractNum w:abstractNumId="8" w15:restartNumberingAfterBreak="0">
    <w:nsid w:val="FFFFFF88"/>
    <w:multiLevelType w:val="singleLevel"/>
    <w:tmpl w:val="0C3CA5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0AB34C"/>
    <w:lvl w:ilvl="0">
      <w:start w:val="1"/>
      <w:numFmt w:val="bullet"/>
      <w:pStyle w:val="ListBullet"/>
      <w:lvlText w:val=""/>
      <w:lvlJc w:val="left"/>
      <w:pPr>
        <w:ind w:left="360" w:hanging="360"/>
      </w:pPr>
      <w:rPr>
        <w:rFonts w:ascii="Symbol" w:hAnsi="Symbol" w:hint="default"/>
        <w:color w:val="003B71"/>
      </w:rPr>
    </w:lvl>
  </w:abstractNum>
  <w:abstractNum w:abstractNumId="10" w15:restartNumberingAfterBreak="0">
    <w:nsid w:val="10B820C8"/>
    <w:multiLevelType w:val="hybridMultilevel"/>
    <w:tmpl w:val="59BA92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9D32C4"/>
    <w:multiLevelType w:val="hybridMultilevel"/>
    <w:tmpl w:val="733AE3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3B1B3B"/>
    <w:multiLevelType w:val="hybridMultilevel"/>
    <w:tmpl w:val="BDC8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253AFB"/>
    <w:multiLevelType w:val="hybridMultilevel"/>
    <w:tmpl w:val="CCEAA7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EC5D81"/>
    <w:multiLevelType w:val="multilevel"/>
    <w:tmpl w:val="DD0C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5B1C10"/>
    <w:multiLevelType w:val="hybridMultilevel"/>
    <w:tmpl w:val="C538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505990"/>
    <w:multiLevelType w:val="multilevel"/>
    <w:tmpl w:val="DD0C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C44426"/>
    <w:multiLevelType w:val="multilevel"/>
    <w:tmpl w:val="DD0CD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227DD2"/>
    <w:multiLevelType w:val="multilevel"/>
    <w:tmpl w:val="DD0C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27D9A"/>
    <w:multiLevelType w:val="multilevel"/>
    <w:tmpl w:val="DD0C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D65C3C"/>
    <w:multiLevelType w:val="multilevel"/>
    <w:tmpl w:val="DD0C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553541"/>
    <w:multiLevelType w:val="multilevel"/>
    <w:tmpl w:val="DD0C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60609A"/>
    <w:multiLevelType w:val="hybridMultilevel"/>
    <w:tmpl w:val="5982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178A5"/>
    <w:multiLevelType w:val="multilevel"/>
    <w:tmpl w:val="DD0C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176C2E"/>
    <w:multiLevelType w:val="multilevel"/>
    <w:tmpl w:val="DD0C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25306D"/>
    <w:multiLevelType w:val="hybridMultilevel"/>
    <w:tmpl w:val="C2B8812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E841AA"/>
    <w:multiLevelType w:val="hybridMultilevel"/>
    <w:tmpl w:val="845C540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68D446C"/>
    <w:multiLevelType w:val="multilevel"/>
    <w:tmpl w:val="DD0C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67083"/>
    <w:multiLevelType w:val="multilevel"/>
    <w:tmpl w:val="DD0C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927465">
    <w:abstractNumId w:val="0"/>
  </w:num>
  <w:num w:numId="2" w16cid:durableId="365758041">
    <w:abstractNumId w:val="1"/>
  </w:num>
  <w:num w:numId="3" w16cid:durableId="1501196055">
    <w:abstractNumId w:val="2"/>
  </w:num>
  <w:num w:numId="4" w16cid:durableId="839806767">
    <w:abstractNumId w:val="3"/>
  </w:num>
  <w:num w:numId="5" w16cid:durableId="1515722829">
    <w:abstractNumId w:val="8"/>
  </w:num>
  <w:num w:numId="6" w16cid:durableId="1545629324">
    <w:abstractNumId w:val="4"/>
  </w:num>
  <w:num w:numId="7" w16cid:durableId="114836419">
    <w:abstractNumId w:val="5"/>
  </w:num>
  <w:num w:numId="8" w16cid:durableId="501088743">
    <w:abstractNumId w:val="6"/>
  </w:num>
  <w:num w:numId="9" w16cid:durableId="1845364099">
    <w:abstractNumId w:val="7"/>
  </w:num>
  <w:num w:numId="10" w16cid:durableId="963074257">
    <w:abstractNumId w:val="9"/>
  </w:num>
  <w:num w:numId="11" w16cid:durableId="1815485870">
    <w:abstractNumId w:val="13"/>
  </w:num>
  <w:num w:numId="12" w16cid:durableId="784496824">
    <w:abstractNumId w:val="21"/>
  </w:num>
  <w:num w:numId="13" w16cid:durableId="55132062">
    <w:abstractNumId w:val="25"/>
  </w:num>
  <w:num w:numId="14" w16cid:durableId="767967463">
    <w:abstractNumId w:val="28"/>
  </w:num>
  <w:num w:numId="15" w16cid:durableId="1209532533">
    <w:abstractNumId w:val="10"/>
  </w:num>
  <w:num w:numId="16" w16cid:durableId="918637025">
    <w:abstractNumId w:val="18"/>
  </w:num>
  <w:num w:numId="17" w16cid:durableId="880820949">
    <w:abstractNumId w:val="11"/>
  </w:num>
  <w:num w:numId="18" w16cid:durableId="375660664">
    <w:abstractNumId w:val="27"/>
  </w:num>
  <w:num w:numId="19" w16cid:durableId="563761653">
    <w:abstractNumId w:val="23"/>
  </w:num>
  <w:num w:numId="20" w16cid:durableId="2124835974">
    <w:abstractNumId w:val="24"/>
  </w:num>
  <w:num w:numId="21" w16cid:durableId="1584341164">
    <w:abstractNumId w:val="15"/>
  </w:num>
  <w:num w:numId="22" w16cid:durableId="654844761">
    <w:abstractNumId w:val="16"/>
  </w:num>
  <w:num w:numId="23" w16cid:durableId="985158418">
    <w:abstractNumId w:val="20"/>
  </w:num>
  <w:num w:numId="24" w16cid:durableId="1767991770">
    <w:abstractNumId w:val="12"/>
  </w:num>
  <w:num w:numId="25" w16cid:durableId="1076822291">
    <w:abstractNumId w:val="22"/>
  </w:num>
  <w:num w:numId="26" w16cid:durableId="1682051457">
    <w:abstractNumId w:val="14"/>
  </w:num>
  <w:num w:numId="27" w16cid:durableId="839925278">
    <w:abstractNumId w:val="17"/>
  </w:num>
  <w:num w:numId="28" w16cid:durableId="1303582740">
    <w:abstractNumId w:val="19"/>
  </w:num>
  <w:num w:numId="29" w16cid:durableId="13402779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6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61"/>
    <w:rsid w:val="0003354E"/>
    <w:rsid w:val="00034260"/>
    <w:rsid w:val="000A2F3B"/>
    <w:rsid w:val="000B34CC"/>
    <w:rsid w:val="000B62E9"/>
    <w:rsid w:val="000C5065"/>
    <w:rsid w:val="000E2A05"/>
    <w:rsid w:val="00106A3D"/>
    <w:rsid w:val="001133D2"/>
    <w:rsid w:val="00122C84"/>
    <w:rsid w:val="001429AB"/>
    <w:rsid w:val="00162AD5"/>
    <w:rsid w:val="00174C97"/>
    <w:rsid w:val="001A0F37"/>
    <w:rsid w:val="001A59A0"/>
    <w:rsid w:val="001D6EBC"/>
    <w:rsid w:val="001F164B"/>
    <w:rsid w:val="0020703F"/>
    <w:rsid w:val="00253EDB"/>
    <w:rsid w:val="00282492"/>
    <w:rsid w:val="002934FE"/>
    <w:rsid w:val="002C07A4"/>
    <w:rsid w:val="002E757A"/>
    <w:rsid w:val="002F23C2"/>
    <w:rsid w:val="002F2AF0"/>
    <w:rsid w:val="002F4ED9"/>
    <w:rsid w:val="00340E35"/>
    <w:rsid w:val="003534FD"/>
    <w:rsid w:val="00366F02"/>
    <w:rsid w:val="00390837"/>
    <w:rsid w:val="003A38F7"/>
    <w:rsid w:val="003A503F"/>
    <w:rsid w:val="003B0A10"/>
    <w:rsid w:val="0041343B"/>
    <w:rsid w:val="00442B75"/>
    <w:rsid w:val="00453DFD"/>
    <w:rsid w:val="00481D0D"/>
    <w:rsid w:val="004A40E2"/>
    <w:rsid w:val="004C33A9"/>
    <w:rsid w:val="004D3B78"/>
    <w:rsid w:val="004F62CD"/>
    <w:rsid w:val="004F7F19"/>
    <w:rsid w:val="00554711"/>
    <w:rsid w:val="00593E3A"/>
    <w:rsid w:val="005B2F89"/>
    <w:rsid w:val="0063469E"/>
    <w:rsid w:val="00636CDE"/>
    <w:rsid w:val="00653CB9"/>
    <w:rsid w:val="00654970"/>
    <w:rsid w:val="006564CB"/>
    <w:rsid w:val="00673B3E"/>
    <w:rsid w:val="006762BA"/>
    <w:rsid w:val="00680FA7"/>
    <w:rsid w:val="006A0741"/>
    <w:rsid w:val="006A4957"/>
    <w:rsid w:val="006B6E2D"/>
    <w:rsid w:val="00720E04"/>
    <w:rsid w:val="00732BF0"/>
    <w:rsid w:val="00761058"/>
    <w:rsid w:val="00765440"/>
    <w:rsid w:val="00766F6E"/>
    <w:rsid w:val="007A5B5F"/>
    <w:rsid w:val="007E0750"/>
    <w:rsid w:val="00827713"/>
    <w:rsid w:val="00831C0E"/>
    <w:rsid w:val="008473CA"/>
    <w:rsid w:val="008514E9"/>
    <w:rsid w:val="008547B7"/>
    <w:rsid w:val="008B2D35"/>
    <w:rsid w:val="008C5576"/>
    <w:rsid w:val="008D12B0"/>
    <w:rsid w:val="008E5E2F"/>
    <w:rsid w:val="008F0C25"/>
    <w:rsid w:val="008F414E"/>
    <w:rsid w:val="009239BC"/>
    <w:rsid w:val="009333CB"/>
    <w:rsid w:val="009565E9"/>
    <w:rsid w:val="00964CBB"/>
    <w:rsid w:val="0098325E"/>
    <w:rsid w:val="00987014"/>
    <w:rsid w:val="00990359"/>
    <w:rsid w:val="009A0478"/>
    <w:rsid w:val="009B768B"/>
    <w:rsid w:val="009D2461"/>
    <w:rsid w:val="00A05D58"/>
    <w:rsid w:val="00A410D4"/>
    <w:rsid w:val="00A52656"/>
    <w:rsid w:val="00A608D2"/>
    <w:rsid w:val="00A75413"/>
    <w:rsid w:val="00AA633F"/>
    <w:rsid w:val="00AA6517"/>
    <w:rsid w:val="00AC1149"/>
    <w:rsid w:val="00AF5F05"/>
    <w:rsid w:val="00AF6A55"/>
    <w:rsid w:val="00B15F9E"/>
    <w:rsid w:val="00B23083"/>
    <w:rsid w:val="00B41E99"/>
    <w:rsid w:val="00B63AD1"/>
    <w:rsid w:val="00B81EC9"/>
    <w:rsid w:val="00B82CEB"/>
    <w:rsid w:val="00BA4E98"/>
    <w:rsid w:val="00BB1963"/>
    <w:rsid w:val="00BF144A"/>
    <w:rsid w:val="00C02228"/>
    <w:rsid w:val="00C2032A"/>
    <w:rsid w:val="00C22F6D"/>
    <w:rsid w:val="00CE6796"/>
    <w:rsid w:val="00CE7F44"/>
    <w:rsid w:val="00D300B1"/>
    <w:rsid w:val="00D73325"/>
    <w:rsid w:val="00D87F6D"/>
    <w:rsid w:val="00DB4D7C"/>
    <w:rsid w:val="00DC1A7C"/>
    <w:rsid w:val="00DF006A"/>
    <w:rsid w:val="00DF50B3"/>
    <w:rsid w:val="00E105C7"/>
    <w:rsid w:val="00E170AA"/>
    <w:rsid w:val="00E31F7E"/>
    <w:rsid w:val="00E52038"/>
    <w:rsid w:val="00E92038"/>
    <w:rsid w:val="00EE5624"/>
    <w:rsid w:val="00F04BFD"/>
    <w:rsid w:val="00F17917"/>
    <w:rsid w:val="00F41A1C"/>
    <w:rsid w:val="00F44950"/>
    <w:rsid w:val="00F708F3"/>
    <w:rsid w:val="00F70CDF"/>
    <w:rsid w:val="00F91BAD"/>
    <w:rsid w:val="00FA03FB"/>
    <w:rsid w:val="00FF6AD3"/>
    <w:rsid w:val="00FF6CF6"/>
    <w:rsid w:val="2D67CD34"/>
    <w:rsid w:val="353350B2"/>
    <w:rsid w:val="573D01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061E4619"/>
  <w15:chartTrackingRefBased/>
  <w15:docId w15:val="{DD45C021-C0F6-4D44-B532-1F93F1F4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05"/>
    <w:rPr>
      <w:rFonts w:cs="Times New Roman"/>
    </w:rPr>
  </w:style>
  <w:style w:type="paragraph" w:styleId="Heading1">
    <w:name w:val="heading 1"/>
    <w:basedOn w:val="Normal"/>
    <w:next w:val="Normal"/>
    <w:link w:val="Heading1Char"/>
    <w:uiPriority w:val="9"/>
    <w:qFormat/>
    <w:rsid w:val="001133D2"/>
    <w:pPr>
      <w:outlineLvl w:val="0"/>
    </w:pPr>
    <w:rPr>
      <w:rFonts w:asciiTheme="majorHAnsi" w:hAnsiTheme="majorHAnsi"/>
      <w:b/>
      <w:color w:val="003C71" w:themeColor="text1"/>
      <w:sz w:val="48"/>
      <w:szCs w:val="48"/>
    </w:rPr>
  </w:style>
  <w:style w:type="paragraph" w:styleId="Heading2">
    <w:name w:val="heading 2"/>
    <w:basedOn w:val="Normal"/>
    <w:next w:val="Normal"/>
    <w:link w:val="Heading2Char"/>
    <w:uiPriority w:val="9"/>
    <w:unhideWhenUsed/>
    <w:qFormat/>
    <w:rsid w:val="000E2A05"/>
    <w:pPr>
      <w:keepNext/>
      <w:keepLines/>
      <w:spacing w:before="40"/>
      <w:outlineLvl w:val="1"/>
    </w:pPr>
    <w:rPr>
      <w:rFonts w:asciiTheme="majorHAnsi" w:eastAsiaTheme="majorEastAsia" w:hAnsiTheme="majorHAnsi"/>
      <w:b/>
      <w:bCs/>
      <w:color w:val="003C71" w:themeColor="accent1"/>
      <w:sz w:val="36"/>
      <w:szCs w:val="36"/>
    </w:rPr>
  </w:style>
  <w:style w:type="paragraph" w:styleId="Heading3">
    <w:name w:val="heading 3"/>
    <w:basedOn w:val="Normal"/>
    <w:next w:val="Normal"/>
    <w:link w:val="Heading3Char"/>
    <w:uiPriority w:val="9"/>
    <w:unhideWhenUsed/>
    <w:qFormat/>
    <w:rsid w:val="000E2A05"/>
    <w:pPr>
      <w:keepNext/>
      <w:keepLines/>
      <w:spacing w:before="40"/>
      <w:outlineLvl w:val="2"/>
    </w:pPr>
    <w:rPr>
      <w:rFonts w:asciiTheme="majorHAnsi" w:eastAsiaTheme="majorEastAsia" w:hAnsiTheme="majorHAnsi"/>
      <w:b/>
      <w:bCs/>
      <w:sz w:val="28"/>
      <w:szCs w:val="28"/>
    </w:rPr>
  </w:style>
  <w:style w:type="paragraph" w:styleId="Heading4">
    <w:name w:val="heading 4"/>
    <w:basedOn w:val="Normal"/>
    <w:next w:val="Normal"/>
    <w:link w:val="Heading4Char"/>
    <w:uiPriority w:val="9"/>
    <w:unhideWhenUsed/>
    <w:qFormat/>
    <w:rsid w:val="000E2A05"/>
    <w:pPr>
      <w:keepNext/>
      <w:keepLines/>
      <w:spacing w:before="40"/>
      <w:outlineLvl w:val="3"/>
    </w:pPr>
    <w:rPr>
      <w:rFonts w:asciiTheme="majorHAnsi" w:eastAsiaTheme="majorEastAsia" w:hAnsiTheme="majorHAnsi"/>
      <w:i/>
      <w:iCs/>
      <w:color w:val="003C71" w:themeColor="text1"/>
    </w:rPr>
  </w:style>
  <w:style w:type="paragraph" w:styleId="Heading5">
    <w:name w:val="heading 5"/>
    <w:basedOn w:val="Normal"/>
    <w:next w:val="Normal"/>
    <w:link w:val="Heading5Char"/>
    <w:uiPriority w:val="9"/>
    <w:semiHidden/>
    <w:unhideWhenUsed/>
    <w:qFormat/>
    <w:rsid w:val="000E2A05"/>
    <w:pPr>
      <w:keepNext/>
      <w:keepLines/>
      <w:spacing w:before="40"/>
      <w:outlineLvl w:val="4"/>
    </w:pPr>
    <w:rPr>
      <w:rFonts w:asciiTheme="majorHAnsi" w:eastAsiaTheme="majorEastAsia" w:hAnsiTheme="majorHAnsi" w:cstheme="majorBidi"/>
      <w:color w:val="555555" w:themeColor="accent3"/>
    </w:rPr>
  </w:style>
  <w:style w:type="paragraph" w:styleId="Heading6">
    <w:name w:val="heading 6"/>
    <w:basedOn w:val="Normal"/>
    <w:next w:val="Normal"/>
    <w:link w:val="Heading6Char"/>
    <w:uiPriority w:val="9"/>
    <w:semiHidden/>
    <w:unhideWhenUsed/>
    <w:qFormat/>
    <w:rsid w:val="000E2A05"/>
    <w:pPr>
      <w:keepNext/>
      <w:keepLines/>
      <w:spacing w:before="40"/>
      <w:outlineLvl w:val="5"/>
    </w:pPr>
    <w:rPr>
      <w:rFonts w:asciiTheme="majorHAnsi" w:eastAsiaTheme="majorEastAsia" w:hAnsiTheme="majorHAnsi" w:cstheme="majorBidi"/>
      <w:color w:val="001D38" w:themeColor="accent1" w:themeShade="7F"/>
    </w:rPr>
  </w:style>
  <w:style w:type="paragraph" w:styleId="Heading7">
    <w:name w:val="heading 7"/>
    <w:basedOn w:val="Normal"/>
    <w:next w:val="Normal"/>
    <w:link w:val="Heading7Char"/>
    <w:uiPriority w:val="9"/>
    <w:semiHidden/>
    <w:unhideWhenUsed/>
    <w:qFormat/>
    <w:rsid w:val="000E2A05"/>
    <w:pPr>
      <w:keepNext/>
      <w:keepLines/>
      <w:spacing w:before="40"/>
      <w:outlineLvl w:val="6"/>
    </w:pPr>
    <w:rPr>
      <w:rFonts w:asciiTheme="majorHAnsi" w:eastAsiaTheme="majorEastAsia" w:hAnsiTheme="majorHAnsi" w:cstheme="majorBidi"/>
      <w:i/>
      <w:iCs/>
      <w:color w:val="001D38" w:themeColor="accent1" w:themeShade="7F"/>
    </w:rPr>
  </w:style>
  <w:style w:type="paragraph" w:styleId="Heading8">
    <w:name w:val="heading 8"/>
    <w:basedOn w:val="Normal"/>
    <w:next w:val="Normal"/>
    <w:link w:val="Heading8Char"/>
    <w:uiPriority w:val="9"/>
    <w:semiHidden/>
    <w:unhideWhenUsed/>
    <w:qFormat/>
    <w:rsid w:val="000E2A05"/>
    <w:pPr>
      <w:keepNext/>
      <w:keepLines/>
      <w:spacing w:before="40"/>
      <w:outlineLvl w:val="7"/>
    </w:pPr>
    <w:rPr>
      <w:rFonts w:asciiTheme="majorHAnsi" w:eastAsiaTheme="majorEastAsia" w:hAnsiTheme="majorHAnsi" w:cstheme="majorBidi"/>
      <w:color w:val="003C71" w:themeColor="text1"/>
      <w:sz w:val="21"/>
      <w:szCs w:val="21"/>
      <w:u w:val="single"/>
    </w:rPr>
  </w:style>
  <w:style w:type="paragraph" w:styleId="Heading9">
    <w:name w:val="heading 9"/>
    <w:basedOn w:val="Normal"/>
    <w:next w:val="Normal"/>
    <w:link w:val="Heading9Char"/>
    <w:uiPriority w:val="9"/>
    <w:semiHidden/>
    <w:unhideWhenUsed/>
    <w:qFormat/>
    <w:rsid w:val="000E2A05"/>
    <w:pPr>
      <w:keepNext/>
      <w:keepLines/>
      <w:spacing w:before="40"/>
      <w:outlineLvl w:val="8"/>
    </w:pPr>
    <w:rPr>
      <w:rFonts w:eastAsiaTheme="majorEastAsia" w:cstheme="majorBidi"/>
      <w:i/>
      <w:iCs/>
      <w:color w:val="003C71"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0703F"/>
  </w:style>
  <w:style w:type="character" w:customStyle="1" w:styleId="NoSpacingChar">
    <w:name w:val="No Spacing Char"/>
    <w:basedOn w:val="DefaultParagraphFont"/>
    <w:link w:val="NoSpacing"/>
    <w:uiPriority w:val="1"/>
    <w:rsid w:val="0020703F"/>
    <w:rPr>
      <w:rFonts w:ascii="Times New Roman" w:hAnsi="Times New Roman" w:cs="Times New Roman"/>
    </w:rPr>
  </w:style>
  <w:style w:type="paragraph" w:styleId="Header">
    <w:name w:val="header"/>
    <w:basedOn w:val="Normal"/>
    <w:link w:val="HeaderChar"/>
    <w:uiPriority w:val="99"/>
    <w:unhideWhenUsed/>
    <w:rsid w:val="009D2461"/>
    <w:pPr>
      <w:tabs>
        <w:tab w:val="center" w:pos="4680"/>
        <w:tab w:val="right" w:pos="9360"/>
      </w:tabs>
    </w:pPr>
  </w:style>
  <w:style w:type="character" w:customStyle="1" w:styleId="HeaderChar">
    <w:name w:val="Header Char"/>
    <w:basedOn w:val="DefaultParagraphFont"/>
    <w:link w:val="Header"/>
    <w:uiPriority w:val="99"/>
    <w:rsid w:val="009D2461"/>
  </w:style>
  <w:style w:type="paragraph" w:styleId="Footer">
    <w:name w:val="footer"/>
    <w:basedOn w:val="Normal"/>
    <w:link w:val="FooterChar"/>
    <w:uiPriority w:val="99"/>
    <w:unhideWhenUsed/>
    <w:rsid w:val="009D2461"/>
    <w:pPr>
      <w:tabs>
        <w:tab w:val="center" w:pos="4680"/>
        <w:tab w:val="right" w:pos="9360"/>
      </w:tabs>
    </w:pPr>
  </w:style>
  <w:style w:type="character" w:customStyle="1" w:styleId="FooterChar">
    <w:name w:val="Footer Char"/>
    <w:basedOn w:val="DefaultParagraphFont"/>
    <w:link w:val="Footer"/>
    <w:uiPriority w:val="99"/>
    <w:rsid w:val="009D2461"/>
  </w:style>
  <w:style w:type="paragraph" w:styleId="Revision">
    <w:name w:val="Revision"/>
    <w:hidden/>
    <w:uiPriority w:val="99"/>
    <w:semiHidden/>
    <w:rsid w:val="009D2461"/>
  </w:style>
  <w:style w:type="character" w:customStyle="1" w:styleId="Heading1Char">
    <w:name w:val="Heading 1 Char"/>
    <w:basedOn w:val="DefaultParagraphFont"/>
    <w:link w:val="Heading1"/>
    <w:uiPriority w:val="9"/>
    <w:rsid w:val="001133D2"/>
    <w:rPr>
      <w:rFonts w:asciiTheme="majorHAnsi" w:hAnsiTheme="majorHAnsi" w:cs="Times New Roman"/>
      <w:b/>
      <w:color w:val="003C71" w:themeColor="text1"/>
      <w:sz w:val="48"/>
      <w:szCs w:val="48"/>
    </w:rPr>
  </w:style>
  <w:style w:type="character" w:customStyle="1" w:styleId="Heading2Char">
    <w:name w:val="Heading 2 Char"/>
    <w:basedOn w:val="DefaultParagraphFont"/>
    <w:link w:val="Heading2"/>
    <w:uiPriority w:val="9"/>
    <w:rsid w:val="000E2A05"/>
    <w:rPr>
      <w:rFonts w:asciiTheme="majorHAnsi" w:eastAsiaTheme="majorEastAsia" w:hAnsiTheme="majorHAnsi" w:cs="Times New Roman"/>
      <w:b/>
      <w:bCs/>
      <w:color w:val="003C71" w:themeColor="accent1"/>
      <w:sz w:val="36"/>
      <w:szCs w:val="36"/>
    </w:rPr>
  </w:style>
  <w:style w:type="character" w:customStyle="1" w:styleId="Heading3Char">
    <w:name w:val="Heading 3 Char"/>
    <w:basedOn w:val="DefaultParagraphFont"/>
    <w:link w:val="Heading3"/>
    <w:uiPriority w:val="9"/>
    <w:rsid w:val="000E2A05"/>
    <w:rPr>
      <w:rFonts w:asciiTheme="majorHAnsi" w:eastAsiaTheme="majorEastAsia" w:hAnsiTheme="majorHAnsi" w:cs="Times New Roman"/>
      <w:b/>
      <w:bCs/>
      <w:sz w:val="28"/>
      <w:szCs w:val="28"/>
    </w:rPr>
  </w:style>
  <w:style w:type="character" w:customStyle="1" w:styleId="Heading4Char">
    <w:name w:val="Heading 4 Char"/>
    <w:basedOn w:val="DefaultParagraphFont"/>
    <w:link w:val="Heading4"/>
    <w:uiPriority w:val="9"/>
    <w:rsid w:val="000E2A05"/>
    <w:rPr>
      <w:rFonts w:asciiTheme="majorHAnsi" w:eastAsiaTheme="majorEastAsia" w:hAnsiTheme="majorHAnsi" w:cs="Times New Roman"/>
      <w:i/>
      <w:iCs/>
      <w:color w:val="003C71" w:themeColor="text1"/>
    </w:rPr>
  </w:style>
  <w:style w:type="character" w:customStyle="1" w:styleId="Heading5Char">
    <w:name w:val="Heading 5 Char"/>
    <w:basedOn w:val="DefaultParagraphFont"/>
    <w:link w:val="Heading5"/>
    <w:uiPriority w:val="9"/>
    <w:semiHidden/>
    <w:rsid w:val="000E2A05"/>
    <w:rPr>
      <w:rFonts w:asciiTheme="majorHAnsi" w:eastAsiaTheme="majorEastAsia" w:hAnsiTheme="majorHAnsi" w:cstheme="majorBidi"/>
      <w:color w:val="555555" w:themeColor="accent3"/>
    </w:rPr>
  </w:style>
  <w:style w:type="paragraph" w:styleId="Title">
    <w:name w:val="Title"/>
    <w:basedOn w:val="Normal"/>
    <w:next w:val="Normal"/>
    <w:link w:val="TitleChar"/>
    <w:uiPriority w:val="10"/>
    <w:qFormat/>
    <w:rsid w:val="00F41A1C"/>
    <w:pPr>
      <w:ind w:left="-180"/>
      <w:jc w:val="center"/>
      <w:outlineLvl w:val="0"/>
    </w:pPr>
    <w:rPr>
      <w:b/>
      <w:bCs/>
      <w:smallCaps/>
      <w:sz w:val="72"/>
      <w:szCs w:val="72"/>
    </w:rPr>
  </w:style>
  <w:style w:type="character" w:customStyle="1" w:styleId="TitleChar">
    <w:name w:val="Title Char"/>
    <w:basedOn w:val="DefaultParagraphFont"/>
    <w:link w:val="Title"/>
    <w:uiPriority w:val="10"/>
    <w:rsid w:val="00F41A1C"/>
    <w:rPr>
      <w:rFonts w:ascii="Times New Roman" w:hAnsi="Times New Roman" w:cs="Times New Roman"/>
      <w:b/>
      <w:bCs/>
      <w:smallCaps/>
      <w:sz w:val="72"/>
      <w:szCs w:val="72"/>
    </w:rPr>
  </w:style>
  <w:style w:type="paragraph" w:styleId="Subtitle">
    <w:name w:val="Subtitle"/>
    <w:basedOn w:val="Normal"/>
    <w:next w:val="Normal"/>
    <w:link w:val="SubtitleChar"/>
    <w:uiPriority w:val="11"/>
    <w:qFormat/>
    <w:rsid w:val="00F41A1C"/>
    <w:pPr>
      <w:jc w:val="center"/>
    </w:pPr>
    <w:rPr>
      <w:sz w:val="32"/>
      <w:szCs w:val="32"/>
    </w:rPr>
  </w:style>
  <w:style w:type="character" w:customStyle="1" w:styleId="SubtitleChar">
    <w:name w:val="Subtitle Char"/>
    <w:basedOn w:val="DefaultParagraphFont"/>
    <w:link w:val="Subtitle"/>
    <w:uiPriority w:val="11"/>
    <w:rsid w:val="00F41A1C"/>
    <w:rPr>
      <w:rFonts w:ascii="Times New Roman" w:hAnsi="Times New Roman" w:cs="Times New Roman"/>
      <w:sz w:val="32"/>
      <w:szCs w:val="32"/>
    </w:rPr>
  </w:style>
  <w:style w:type="character" w:styleId="SubtleEmphasis">
    <w:name w:val="Subtle Emphasis"/>
    <w:basedOn w:val="DefaultParagraphFont"/>
    <w:uiPriority w:val="19"/>
    <w:qFormat/>
    <w:rsid w:val="000E2A05"/>
    <w:rPr>
      <w:rFonts w:asciiTheme="minorHAnsi" w:hAnsiTheme="minorHAnsi"/>
      <w:b w:val="0"/>
      <w:i/>
      <w:iCs/>
      <w:color w:val="002C54" w:themeColor="text1" w:themeShade="BF"/>
    </w:rPr>
  </w:style>
  <w:style w:type="character" w:styleId="Emphasis">
    <w:name w:val="Emphasis"/>
    <w:basedOn w:val="DefaultParagraphFont"/>
    <w:uiPriority w:val="20"/>
    <w:qFormat/>
    <w:rsid w:val="000E2A05"/>
    <w:rPr>
      <w:rFonts w:asciiTheme="minorHAnsi" w:hAnsiTheme="minorHAnsi"/>
      <w:b/>
      <w:i/>
      <w:iCs/>
    </w:rPr>
  </w:style>
  <w:style w:type="character" w:styleId="IntenseEmphasis">
    <w:name w:val="Intense Emphasis"/>
    <w:basedOn w:val="DefaultParagraphFont"/>
    <w:uiPriority w:val="21"/>
    <w:qFormat/>
    <w:rsid w:val="000E2A05"/>
    <w:rPr>
      <w:rFonts w:asciiTheme="minorHAnsi" w:hAnsiTheme="minorHAnsi"/>
      <w:b/>
      <w:i/>
      <w:iCs/>
      <w:color w:val="003B71"/>
    </w:rPr>
  </w:style>
  <w:style w:type="character" w:styleId="Strong">
    <w:name w:val="Strong"/>
    <w:basedOn w:val="DefaultParagraphFont"/>
    <w:uiPriority w:val="22"/>
    <w:qFormat/>
    <w:rsid w:val="0020703F"/>
    <w:rPr>
      <w:rFonts w:ascii="Times New Roman" w:hAnsi="Times New Roman"/>
      <w:b/>
      <w:bCs/>
      <w:i w:val="0"/>
    </w:rPr>
  </w:style>
  <w:style w:type="paragraph" w:styleId="IntenseQuote">
    <w:name w:val="Intense Quote"/>
    <w:basedOn w:val="Normal"/>
    <w:next w:val="Normal"/>
    <w:link w:val="IntenseQuoteChar"/>
    <w:uiPriority w:val="30"/>
    <w:qFormat/>
    <w:rsid w:val="0020703F"/>
    <w:pPr>
      <w:pBdr>
        <w:top w:val="single" w:sz="4" w:space="10" w:color="003C71" w:themeColor="accent1"/>
        <w:bottom w:val="single" w:sz="4" w:space="10" w:color="003C71" w:themeColor="accent1"/>
      </w:pBdr>
      <w:spacing w:before="360" w:after="360"/>
      <w:ind w:left="864" w:right="864"/>
      <w:jc w:val="center"/>
    </w:pPr>
    <w:rPr>
      <w:i/>
      <w:iCs/>
      <w:color w:val="003B71"/>
    </w:rPr>
  </w:style>
  <w:style w:type="character" w:customStyle="1" w:styleId="IntenseQuoteChar">
    <w:name w:val="Intense Quote Char"/>
    <w:basedOn w:val="DefaultParagraphFont"/>
    <w:link w:val="IntenseQuote"/>
    <w:uiPriority w:val="30"/>
    <w:rsid w:val="0020703F"/>
    <w:rPr>
      <w:rFonts w:ascii="Times New Roman" w:hAnsi="Times New Roman" w:cs="Times New Roman"/>
      <w:i/>
      <w:iCs/>
      <w:color w:val="003B71"/>
    </w:rPr>
  </w:style>
  <w:style w:type="character" w:styleId="SubtleReference">
    <w:name w:val="Subtle Reference"/>
    <w:basedOn w:val="DefaultParagraphFont"/>
    <w:uiPriority w:val="31"/>
    <w:qFormat/>
    <w:rsid w:val="000E2A05"/>
    <w:rPr>
      <w:rFonts w:asciiTheme="minorHAnsi" w:hAnsiTheme="minorHAnsi"/>
      <w:b w:val="0"/>
      <w:i w:val="0"/>
      <w:caps w:val="0"/>
      <w:smallCaps w:val="0"/>
      <w:color w:val="003C71" w:themeColor="text1"/>
    </w:rPr>
  </w:style>
  <w:style w:type="character" w:styleId="IntenseReference">
    <w:name w:val="Intense Reference"/>
    <w:basedOn w:val="DefaultParagraphFont"/>
    <w:uiPriority w:val="32"/>
    <w:qFormat/>
    <w:rsid w:val="0020703F"/>
    <w:rPr>
      <w:rFonts w:ascii="Times New Roman" w:hAnsi="Times New Roman"/>
      <w:b/>
      <w:bCs/>
      <w:i w:val="0"/>
      <w:smallCaps/>
      <w:color w:val="003B71"/>
      <w:spacing w:val="5"/>
    </w:rPr>
  </w:style>
  <w:style w:type="character" w:styleId="BookTitle">
    <w:name w:val="Book Title"/>
    <w:basedOn w:val="DefaultParagraphFont"/>
    <w:uiPriority w:val="33"/>
    <w:qFormat/>
    <w:rsid w:val="0020703F"/>
    <w:rPr>
      <w:rFonts w:ascii="Times New Roman" w:hAnsi="Times New Roman"/>
      <w:b/>
      <w:bCs/>
      <w:i w:val="0"/>
      <w:iCs/>
      <w:caps/>
      <w:smallCaps w:val="0"/>
      <w:spacing w:val="5"/>
    </w:rPr>
  </w:style>
  <w:style w:type="character" w:customStyle="1" w:styleId="Heading6Char">
    <w:name w:val="Heading 6 Char"/>
    <w:basedOn w:val="DefaultParagraphFont"/>
    <w:link w:val="Heading6"/>
    <w:uiPriority w:val="9"/>
    <w:semiHidden/>
    <w:rsid w:val="000E2A05"/>
    <w:rPr>
      <w:rFonts w:asciiTheme="majorHAnsi" w:eastAsiaTheme="majorEastAsia" w:hAnsiTheme="majorHAnsi" w:cstheme="majorBidi"/>
      <w:color w:val="001D38" w:themeColor="accent1" w:themeShade="7F"/>
    </w:rPr>
  </w:style>
  <w:style w:type="character" w:customStyle="1" w:styleId="Heading7Char">
    <w:name w:val="Heading 7 Char"/>
    <w:basedOn w:val="DefaultParagraphFont"/>
    <w:link w:val="Heading7"/>
    <w:uiPriority w:val="9"/>
    <w:semiHidden/>
    <w:rsid w:val="000E2A05"/>
    <w:rPr>
      <w:rFonts w:asciiTheme="majorHAnsi" w:eastAsiaTheme="majorEastAsia" w:hAnsiTheme="majorHAnsi" w:cstheme="majorBidi"/>
      <w:i/>
      <w:iCs/>
      <w:color w:val="001D38" w:themeColor="accent1" w:themeShade="7F"/>
    </w:rPr>
  </w:style>
  <w:style w:type="character" w:customStyle="1" w:styleId="Heading8Char">
    <w:name w:val="Heading 8 Char"/>
    <w:basedOn w:val="DefaultParagraphFont"/>
    <w:link w:val="Heading8"/>
    <w:uiPriority w:val="9"/>
    <w:semiHidden/>
    <w:rsid w:val="000E2A05"/>
    <w:rPr>
      <w:rFonts w:asciiTheme="majorHAnsi" w:eastAsiaTheme="majorEastAsia" w:hAnsiTheme="majorHAnsi" w:cstheme="majorBidi"/>
      <w:color w:val="003C71" w:themeColor="text1"/>
      <w:sz w:val="21"/>
      <w:szCs w:val="21"/>
      <w:u w:val="single"/>
    </w:rPr>
  </w:style>
  <w:style w:type="character" w:customStyle="1" w:styleId="Heading9Char">
    <w:name w:val="Heading 9 Char"/>
    <w:basedOn w:val="DefaultParagraphFont"/>
    <w:link w:val="Heading9"/>
    <w:uiPriority w:val="9"/>
    <w:semiHidden/>
    <w:rsid w:val="000E2A05"/>
    <w:rPr>
      <w:rFonts w:eastAsiaTheme="majorEastAsia" w:cstheme="majorBidi"/>
      <w:i/>
      <w:iCs/>
      <w:color w:val="003C71" w:themeColor="text1"/>
      <w:sz w:val="21"/>
      <w:szCs w:val="21"/>
    </w:rPr>
  </w:style>
  <w:style w:type="paragraph" w:styleId="TOCHeading">
    <w:name w:val="TOC Heading"/>
    <w:basedOn w:val="Heading1"/>
    <w:next w:val="Normal"/>
    <w:uiPriority w:val="39"/>
    <w:unhideWhenUsed/>
    <w:qFormat/>
    <w:rsid w:val="0020703F"/>
    <w:pPr>
      <w:spacing w:before="240"/>
      <w:outlineLvl w:val="9"/>
    </w:pPr>
    <w:rPr>
      <w:rFonts w:cs="Times New Roman (Headings CS)"/>
      <w:bCs/>
      <w:sz w:val="32"/>
      <w:szCs w:val="32"/>
    </w:rPr>
  </w:style>
  <w:style w:type="character" w:styleId="Hyperlink">
    <w:name w:val="Hyperlink"/>
    <w:basedOn w:val="DefaultParagraphFont"/>
    <w:uiPriority w:val="99"/>
    <w:unhideWhenUsed/>
    <w:rsid w:val="000E2A05"/>
    <w:rPr>
      <w:rFonts w:asciiTheme="minorHAnsi" w:hAnsiTheme="minorHAnsi"/>
      <w:b w:val="0"/>
      <w:i w:val="0"/>
      <w:color w:val="003B71"/>
      <w:u w:val="single"/>
    </w:rPr>
  </w:style>
  <w:style w:type="character" w:styleId="FollowedHyperlink">
    <w:name w:val="FollowedHyperlink"/>
    <w:basedOn w:val="DefaultParagraphFont"/>
    <w:uiPriority w:val="99"/>
    <w:semiHidden/>
    <w:unhideWhenUsed/>
    <w:rsid w:val="0020703F"/>
    <w:rPr>
      <w:color w:val="3F3F3F" w:themeColor="accent3" w:themeShade="BF"/>
      <w:u w:val="single"/>
    </w:rPr>
  </w:style>
  <w:style w:type="paragraph" w:styleId="ListBullet">
    <w:name w:val="List Bullet"/>
    <w:basedOn w:val="Normal"/>
    <w:uiPriority w:val="99"/>
    <w:semiHidden/>
    <w:unhideWhenUsed/>
    <w:rsid w:val="0020703F"/>
    <w:pPr>
      <w:numPr>
        <w:numId w:val="10"/>
      </w:numPr>
      <w:contextualSpacing/>
    </w:pPr>
  </w:style>
  <w:style w:type="paragraph" w:styleId="ListBullet2">
    <w:name w:val="List Bullet 2"/>
    <w:basedOn w:val="Normal"/>
    <w:uiPriority w:val="99"/>
    <w:unhideWhenUsed/>
    <w:rsid w:val="0020703F"/>
    <w:pPr>
      <w:contextualSpacing/>
    </w:pPr>
  </w:style>
  <w:style w:type="character" w:customStyle="1" w:styleId="SmartLink1">
    <w:name w:val="SmartLink1"/>
    <w:basedOn w:val="DefaultParagraphFont"/>
    <w:uiPriority w:val="99"/>
    <w:semiHidden/>
    <w:unhideWhenUsed/>
    <w:rsid w:val="0098325E"/>
    <w:rPr>
      <w:color w:val="003B71"/>
      <w:u w:val="single"/>
      <w:shd w:val="clear" w:color="auto" w:fill="F3F2F1"/>
    </w:rPr>
  </w:style>
  <w:style w:type="character" w:customStyle="1" w:styleId="UnresolvedMention1">
    <w:name w:val="Unresolved Mention1"/>
    <w:basedOn w:val="DefaultParagraphFont"/>
    <w:uiPriority w:val="99"/>
    <w:semiHidden/>
    <w:unhideWhenUsed/>
    <w:rsid w:val="0098325E"/>
    <w:rPr>
      <w:color w:val="605E5C"/>
      <w:shd w:val="clear" w:color="auto" w:fill="E1DFDD"/>
    </w:rPr>
  </w:style>
  <w:style w:type="character" w:styleId="PageNumber">
    <w:name w:val="page number"/>
    <w:basedOn w:val="DefaultParagraphFont"/>
    <w:uiPriority w:val="99"/>
    <w:semiHidden/>
    <w:unhideWhenUsed/>
    <w:rsid w:val="008473CA"/>
  </w:style>
  <w:style w:type="paragraph" w:styleId="TOC1">
    <w:name w:val="toc 1"/>
    <w:basedOn w:val="Normal"/>
    <w:next w:val="Normal"/>
    <w:autoRedefine/>
    <w:uiPriority w:val="39"/>
    <w:unhideWhenUsed/>
    <w:rsid w:val="00F41A1C"/>
    <w:pPr>
      <w:spacing w:before="120"/>
    </w:pPr>
    <w:rPr>
      <w:rFonts w:cstheme="minorHAnsi"/>
      <w:b/>
      <w:bCs/>
      <w:i/>
      <w:iCs/>
    </w:rPr>
  </w:style>
  <w:style w:type="paragraph" w:styleId="TOC2">
    <w:name w:val="toc 2"/>
    <w:basedOn w:val="Normal"/>
    <w:next w:val="Normal"/>
    <w:autoRedefine/>
    <w:uiPriority w:val="39"/>
    <w:unhideWhenUsed/>
    <w:rsid w:val="00F41A1C"/>
    <w:pPr>
      <w:spacing w:before="120"/>
      <w:ind w:left="240"/>
    </w:pPr>
    <w:rPr>
      <w:rFonts w:cstheme="minorHAnsi"/>
      <w:b/>
      <w:bCs/>
      <w:sz w:val="22"/>
      <w:szCs w:val="22"/>
    </w:rPr>
  </w:style>
  <w:style w:type="paragraph" w:styleId="TOC3">
    <w:name w:val="toc 3"/>
    <w:basedOn w:val="Normal"/>
    <w:next w:val="Normal"/>
    <w:autoRedefine/>
    <w:uiPriority w:val="39"/>
    <w:unhideWhenUsed/>
    <w:rsid w:val="00F41A1C"/>
    <w:pPr>
      <w:ind w:left="480"/>
    </w:pPr>
    <w:rPr>
      <w:rFonts w:cstheme="minorHAnsi"/>
      <w:sz w:val="20"/>
      <w:szCs w:val="20"/>
    </w:rPr>
  </w:style>
  <w:style w:type="paragraph" w:styleId="TOC4">
    <w:name w:val="toc 4"/>
    <w:basedOn w:val="Normal"/>
    <w:next w:val="Normal"/>
    <w:autoRedefine/>
    <w:uiPriority w:val="39"/>
    <w:semiHidden/>
    <w:unhideWhenUsed/>
    <w:rsid w:val="00F41A1C"/>
    <w:pPr>
      <w:ind w:left="720"/>
    </w:pPr>
    <w:rPr>
      <w:rFonts w:cstheme="minorHAnsi"/>
      <w:sz w:val="20"/>
      <w:szCs w:val="20"/>
    </w:rPr>
  </w:style>
  <w:style w:type="paragraph" w:styleId="TOC5">
    <w:name w:val="toc 5"/>
    <w:basedOn w:val="Normal"/>
    <w:next w:val="Normal"/>
    <w:autoRedefine/>
    <w:uiPriority w:val="39"/>
    <w:semiHidden/>
    <w:unhideWhenUsed/>
    <w:rsid w:val="00F41A1C"/>
    <w:pPr>
      <w:ind w:left="960"/>
    </w:pPr>
    <w:rPr>
      <w:rFonts w:cstheme="minorHAnsi"/>
      <w:sz w:val="20"/>
      <w:szCs w:val="20"/>
    </w:rPr>
  </w:style>
  <w:style w:type="paragraph" w:styleId="TOC6">
    <w:name w:val="toc 6"/>
    <w:basedOn w:val="Normal"/>
    <w:next w:val="Normal"/>
    <w:autoRedefine/>
    <w:uiPriority w:val="39"/>
    <w:semiHidden/>
    <w:unhideWhenUsed/>
    <w:rsid w:val="00F41A1C"/>
    <w:pPr>
      <w:ind w:left="1200"/>
    </w:pPr>
    <w:rPr>
      <w:rFonts w:cstheme="minorHAnsi"/>
      <w:sz w:val="20"/>
      <w:szCs w:val="20"/>
    </w:rPr>
  </w:style>
  <w:style w:type="paragraph" w:styleId="TOC7">
    <w:name w:val="toc 7"/>
    <w:basedOn w:val="Normal"/>
    <w:next w:val="Normal"/>
    <w:autoRedefine/>
    <w:uiPriority w:val="39"/>
    <w:semiHidden/>
    <w:unhideWhenUsed/>
    <w:rsid w:val="00F41A1C"/>
    <w:pPr>
      <w:ind w:left="1440"/>
    </w:pPr>
    <w:rPr>
      <w:rFonts w:cstheme="minorHAnsi"/>
      <w:sz w:val="20"/>
      <w:szCs w:val="20"/>
    </w:rPr>
  </w:style>
  <w:style w:type="paragraph" w:styleId="TOC8">
    <w:name w:val="toc 8"/>
    <w:basedOn w:val="Normal"/>
    <w:next w:val="Normal"/>
    <w:autoRedefine/>
    <w:uiPriority w:val="39"/>
    <w:semiHidden/>
    <w:unhideWhenUsed/>
    <w:rsid w:val="00F41A1C"/>
    <w:pPr>
      <w:ind w:left="1680"/>
    </w:pPr>
    <w:rPr>
      <w:rFonts w:cstheme="minorHAnsi"/>
      <w:sz w:val="20"/>
      <w:szCs w:val="20"/>
    </w:rPr>
  </w:style>
  <w:style w:type="paragraph" w:styleId="TOC9">
    <w:name w:val="toc 9"/>
    <w:basedOn w:val="Normal"/>
    <w:next w:val="Normal"/>
    <w:autoRedefine/>
    <w:uiPriority w:val="39"/>
    <w:semiHidden/>
    <w:unhideWhenUsed/>
    <w:rsid w:val="00F41A1C"/>
    <w:pPr>
      <w:ind w:left="1920"/>
    </w:pPr>
    <w:rPr>
      <w:rFonts w:cstheme="minorHAnsi"/>
      <w:sz w:val="20"/>
      <w:szCs w:val="20"/>
    </w:rPr>
  </w:style>
  <w:style w:type="character" w:styleId="SmartLink">
    <w:name w:val="Smart Link"/>
    <w:basedOn w:val="DefaultParagraphFont"/>
    <w:uiPriority w:val="99"/>
    <w:semiHidden/>
    <w:unhideWhenUsed/>
    <w:rsid w:val="000E2A05"/>
    <w:rPr>
      <w:color w:val="003C71" w:themeColor="text1"/>
      <w:u w:val="single"/>
      <w:shd w:val="clear" w:color="auto" w:fill="F3F2F1"/>
    </w:rPr>
  </w:style>
  <w:style w:type="paragraph" w:styleId="ListParagraph">
    <w:name w:val="List Paragraph"/>
    <w:basedOn w:val="Normal"/>
    <w:uiPriority w:val="34"/>
    <w:qFormat/>
    <w:rsid w:val="000A2F3B"/>
    <w:pPr>
      <w:ind w:left="720"/>
      <w:contextualSpacing/>
    </w:pPr>
  </w:style>
  <w:style w:type="character" w:styleId="CommentReference">
    <w:name w:val="annotation reference"/>
    <w:basedOn w:val="DefaultParagraphFont"/>
    <w:uiPriority w:val="99"/>
    <w:semiHidden/>
    <w:unhideWhenUsed/>
    <w:rsid w:val="00DB4D7C"/>
    <w:rPr>
      <w:sz w:val="16"/>
      <w:szCs w:val="16"/>
    </w:rPr>
  </w:style>
  <w:style w:type="paragraph" w:styleId="CommentText">
    <w:name w:val="annotation text"/>
    <w:basedOn w:val="Normal"/>
    <w:link w:val="CommentTextChar"/>
    <w:uiPriority w:val="99"/>
    <w:unhideWhenUsed/>
    <w:rsid w:val="00DB4D7C"/>
    <w:rPr>
      <w:sz w:val="20"/>
      <w:szCs w:val="20"/>
    </w:rPr>
  </w:style>
  <w:style w:type="character" w:customStyle="1" w:styleId="CommentTextChar">
    <w:name w:val="Comment Text Char"/>
    <w:basedOn w:val="DefaultParagraphFont"/>
    <w:link w:val="CommentText"/>
    <w:uiPriority w:val="99"/>
    <w:rsid w:val="00DB4D7C"/>
    <w:rPr>
      <w:rFonts w:cs="Times New Roman"/>
      <w:sz w:val="20"/>
      <w:szCs w:val="20"/>
    </w:rPr>
  </w:style>
  <w:style w:type="paragraph" w:styleId="CommentSubject">
    <w:name w:val="annotation subject"/>
    <w:basedOn w:val="CommentText"/>
    <w:next w:val="CommentText"/>
    <w:link w:val="CommentSubjectChar"/>
    <w:uiPriority w:val="99"/>
    <w:semiHidden/>
    <w:unhideWhenUsed/>
    <w:rsid w:val="00DB4D7C"/>
    <w:rPr>
      <w:b/>
      <w:bCs/>
    </w:rPr>
  </w:style>
  <w:style w:type="character" w:customStyle="1" w:styleId="CommentSubjectChar">
    <w:name w:val="Comment Subject Char"/>
    <w:basedOn w:val="CommentTextChar"/>
    <w:link w:val="CommentSubject"/>
    <w:uiPriority w:val="99"/>
    <w:semiHidden/>
    <w:rsid w:val="00DB4D7C"/>
    <w:rPr>
      <w:rFonts w:cs="Times New Roman"/>
      <w:b/>
      <w:bCs/>
      <w:sz w:val="20"/>
      <w:szCs w:val="20"/>
    </w:rPr>
  </w:style>
  <w:style w:type="character" w:styleId="Mention">
    <w:name w:val="Mention"/>
    <w:basedOn w:val="DefaultParagraphFont"/>
    <w:uiPriority w:val="99"/>
    <w:unhideWhenUsed/>
    <w:rsid w:val="00DB4D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vgov-my.sharepoint.com/personal/sarah_bazemore_doe_virginia_gov/Documents/OBHW%20CONTROL%20PANEL/Projects/GA%2025/Criteria%20for%20Parent%20Materials%20(Threat%20Assessment)/Wepage%20Template.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theme/theme1.xml><?xml version="1.0" encoding="utf-8"?>
<a:theme xmlns:a="http://schemas.openxmlformats.org/drawingml/2006/main" name="VDOE-Sans-2024">
  <a:themeElements>
    <a:clrScheme name="VDOE Colors">
      <a:dk1>
        <a:srgbClr val="003C71"/>
      </a:dk1>
      <a:lt1>
        <a:srgbClr val="FFFFFF"/>
      </a:lt1>
      <a:dk2>
        <a:srgbClr val="003C71"/>
      </a:dk2>
      <a:lt2>
        <a:srgbClr val="FFFFFF"/>
      </a:lt2>
      <a:accent1>
        <a:srgbClr val="003C71"/>
      </a:accent1>
      <a:accent2>
        <a:srgbClr val="FF6A39"/>
      </a:accent2>
      <a:accent3>
        <a:srgbClr val="555555"/>
      </a:accent3>
      <a:accent4>
        <a:srgbClr val="FFC600"/>
      </a:accent4>
      <a:accent5>
        <a:srgbClr val="0160B6"/>
      </a:accent5>
      <a:accent6>
        <a:srgbClr val="279989"/>
      </a:accent6>
      <a:hlink>
        <a:srgbClr val="0563C1"/>
      </a:hlink>
      <a:folHlink>
        <a:srgbClr val="8496B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DOE-Sans-2024" id="{EF1C6F16-FED0-49E1-993D-20321F372167}" vid="{C9C26808-01A3-421F-B5B2-C3B44A6BA4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7896CE0A25CC42A5D49C9910689157" ma:contentTypeVersion="10" ma:contentTypeDescription="Create a new document." ma:contentTypeScope="" ma:versionID="0194094eb8b24a28f7ebbc7468298f75">
  <xsd:schema xmlns:xsd="http://www.w3.org/2001/XMLSchema" xmlns:xs="http://www.w3.org/2001/XMLSchema" xmlns:p="http://schemas.microsoft.com/office/2006/metadata/properties" xmlns:ns2="3e48eddf-5182-4ff8-bc73-3298bc4d374d" xmlns:ns3="7bdf785d-e98f-4bb0-b455-24fd4c8fc4a7" targetNamespace="http://schemas.microsoft.com/office/2006/metadata/properties" ma:root="true" ma:fieldsID="59b72cbb3e0e807bb42dfd99db895110" ns2:_="" ns3:_="">
    <xsd:import namespace="3e48eddf-5182-4ff8-bc73-3298bc4d374d"/>
    <xsd:import namespace="7bdf785d-e98f-4bb0-b455-24fd4c8fc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8eddf-5182-4ff8-bc73-3298bc4d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df785d-e98f-4bb0-b455-24fd4c8fc4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A20B9-BA16-48E3-A0B1-BDE7D6234B95}">
  <ds:schemaRefs>
    <ds:schemaRef ds:uri="http://schemas.microsoft.com/sharepoint/v3/contenttype/forms"/>
  </ds:schemaRefs>
</ds:datastoreItem>
</file>

<file path=customXml/itemProps2.xml><?xml version="1.0" encoding="utf-8"?>
<ds:datastoreItem xmlns:ds="http://schemas.openxmlformats.org/officeDocument/2006/customXml" ds:itemID="{DCBA0128-C89C-46F8-9E0F-9583B5BE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8eddf-5182-4ff8-bc73-3298bc4d374d"/>
    <ds:schemaRef ds:uri="7bdf785d-e98f-4bb0-b455-24fd4c8fc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8D4812-DA7D-4258-AEAE-1A77EEE228CD}">
  <ds:schemaRefs>
    <ds:schemaRef ds:uri="http://www.w3.org/XML/1998/namespace"/>
    <ds:schemaRef ds:uri="http://schemas.microsoft.com/office/2006/metadata/properties"/>
    <ds:schemaRef ds:uri="http://schemas.microsoft.com/office/2006/documentManagement/types"/>
    <ds:schemaRef ds:uri="3e48eddf-5182-4ff8-bc73-3298bc4d374d"/>
    <ds:schemaRef ds:uri="http://purl.org/dc/dcmitype/"/>
    <ds:schemaRef ds:uri="http://purl.org/dc/terms/"/>
    <ds:schemaRef ds:uri="http://schemas.microsoft.com/office/infopath/2007/PartnerControls"/>
    <ds:schemaRef ds:uri="http://schemas.openxmlformats.org/package/2006/metadata/core-properties"/>
    <ds:schemaRef ds:uri="7bdf785d-e98f-4bb0-b455-24fd4c8fc4a7"/>
    <ds:schemaRef ds:uri="http://purl.org/dc/elements/1.1/"/>
  </ds:schemaRefs>
</ds:datastoreItem>
</file>

<file path=customXml/itemProps4.xml><?xml version="1.0" encoding="utf-8"?>
<ds:datastoreItem xmlns:ds="http://schemas.openxmlformats.org/officeDocument/2006/customXml" ds:itemID="{45ACE4EE-7F69-4ED4-8AB5-84AE426C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1102</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Communicating with Parents About Suicide, Violence Risks, or Self-Harm</dc:title>
  <dc:subject/>
  <dc:creator>Virginia Department of Education</dc:creator>
  <cp:keywords/>
  <dc:description/>
  <cp:lastModifiedBy>Bazemore, Sarah (DOE)</cp:lastModifiedBy>
  <cp:revision>19</cp:revision>
  <dcterms:created xsi:type="dcterms:W3CDTF">2025-07-22T22:09:00Z</dcterms:created>
  <dcterms:modified xsi:type="dcterms:W3CDTF">2025-07-24T13:30:00Z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0x0101008C7896CE0A25CC42A5D49C9910689157</vt:lpwstr>
  </property>
  <property fmtid="{D5CDD505-2E9C-101B-9397-08002B2CF9AE}" pid="3" name="GrammarlyDocumentId">
    <vt:lpwstr>371d1e3d-7b52-45d3-9f9a-9353106a9fcb</vt:lpwstr>
  </property>
</Properties>
</file>