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4F0F" w14:textId="04218EFB" w:rsidR="00167950" w:rsidRDefault="002B06E7" w:rsidP="00483319">
      <w:pPr>
        <w:jc w:val="center"/>
      </w:pPr>
      <w:r>
        <w:rPr>
          <w:noProof/>
        </w:rPr>
        <w:drawing>
          <wp:inline distT="0" distB="0" distL="0" distR="0" wp14:anchorId="17E97323" wp14:editId="09F69607">
            <wp:extent cx="4920526" cy="955343"/>
            <wp:effectExtent l="0" t="0" r="0" b="0"/>
            <wp:docPr id="3" name="Picture 3" descr="The Virginia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Virginia Department of Educati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7030" cy="997378"/>
                    </a:xfrm>
                    <a:prstGeom prst="rect">
                      <a:avLst/>
                    </a:prstGeom>
                    <a:noFill/>
                    <a:ln>
                      <a:noFill/>
                    </a:ln>
                  </pic:spPr>
                </pic:pic>
              </a:graphicData>
            </a:graphic>
          </wp:inline>
        </w:drawing>
      </w:r>
      <w:r w:rsidR="002F2AF8">
        <w:rPr>
          <w:rStyle w:val="Strong"/>
          <w:color w:val="000000"/>
          <w:szCs w:val="24"/>
        </w:rPr>
        <w:br/>
      </w:r>
    </w:p>
    <w:p w14:paraId="009BC5E9" w14:textId="7649830F" w:rsidR="00614F1C" w:rsidRDefault="00614F1C" w:rsidP="00614F1C">
      <w:pPr>
        <w:pStyle w:val="Heading2"/>
        <w:ind w:hanging="1440"/>
        <w:rPr>
          <w:b w:val="0"/>
        </w:rPr>
      </w:pPr>
      <w:r w:rsidRPr="007C0EF5">
        <w:rPr>
          <w:rFonts w:eastAsia="Times New Roman" w:cs="Times New Roman"/>
          <w:bCs/>
        </w:rPr>
        <w:t>202</w:t>
      </w:r>
      <w:r w:rsidR="00D14DEA">
        <w:rPr>
          <w:rFonts w:eastAsia="Times New Roman" w:cs="Times New Roman"/>
          <w:bCs/>
        </w:rPr>
        <w:t>5</w:t>
      </w:r>
      <w:r w:rsidRPr="007C0EF5">
        <w:rPr>
          <w:rFonts w:eastAsia="Times New Roman" w:cs="Times New Roman"/>
          <w:bCs/>
        </w:rPr>
        <w:t>-202</w:t>
      </w:r>
      <w:r w:rsidR="00D14DEA">
        <w:rPr>
          <w:rFonts w:eastAsia="Times New Roman" w:cs="Times New Roman"/>
          <w:bCs/>
        </w:rPr>
        <w:t>6</w:t>
      </w:r>
      <w:r w:rsidRPr="007C0EF5">
        <w:rPr>
          <w:rFonts w:eastAsia="Times New Roman" w:cs="Times New Roman"/>
          <w:bCs/>
        </w:rPr>
        <w:t xml:space="preserve"> Title </w:t>
      </w:r>
      <w:r w:rsidR="00DA642E">
        <w:rPr>
          <w:rFonts w:eastAsia="Times New Roman" w:cs="Times New Roman"/>
          <w:bCs/>
        </w:rPr>
        <w:t>V</w:t>
      </w:r>
      <w:r w:rsidRPr="007C0EF5">
        <w:rPr>
          <w:rFonts w:eastAsia="Times New Roman" w:cs="Times New Roman"/>
          <w:bCs/>
        </w:rPr>
        <w:t xml:space="preserve">, Part </w:t>
      </w:r>
      <w:r w:rsidR="00DA642E">
        <w:rPr>
          <w:rFonts w:eastAsia="Times New Roman" w:cs="Times New Roman"/>
          <w:bCs/>
        </w:rPr>
        <w:t>B</w:t>
      </w:r>
      <w:r w:rsidRPr="007C0EF5">
        <w:rPr>
          <w:rFonts w:eastAsia="Times New Roman" w:cs="Times New Roman"/>
          <w:bCs/>
        </w:rPr>
        <w:t xml:space="preserve">, Allocations under Provisions of the </w:t>
      </w:r>
      <w:r w:rsidRPr="007C0EF5">
        <w:rPr>
          <w:rFonts w:eastAsia="Times New Roman" w:cs="Times New Roman"/>
          <w:bCs/>
          <w:i/>
        </w:rPr>
        <w:t>Elementary and Secondary Education Act of 1965</w:t>
      </w:r>
      <w:r w:rsidRPr="007C0EF5">
        <w:rPr>
          <w:rFonts w:eastAsia="Times New Roman" w:cs="Times New Roman"/>
          <w:bCs/>
        </w:rPr>
        <w:t xml:space="preserve"> (ESEA), as Amended</w:t>
      </w:r>
    </w:p>
    <w:p w14:paraId="52F9D24A" w14:textId="213D7647" w:rsidR="00614F1C" w:rsidRDefault="00614F1C" w:rsidP="00B83DDA">
      <w:pPr>
        <w:rPr>
          <w:strike/>
        </w:rPr>
      </w:pPr>
      <w:r w:rsidRPr="00D87934">
        <w:t xml:space="preserve">The Elementary and Secondary Education Act of 1965 (ESEA), as amended by the </w:t>
      </w:r>
      <w:r w:rsidRPr="00A74081">
        <w:rPr>
          <w:i/>
          <w:iCs/>
        </w:rPr>
        <w:t>Every Student Succeeds Act of 2015 (ESSA)</w:t>
      </w:r>
      <w:r w:rsidRPr="00D87934">
        <w:t xml:space="preserve">, authorizes funding under </w:t>
      </w:r>
      <w:r w:rsidR="008C398C">
        <w:t xml:space="preserve">the </w:t>
      </w:r>
      <w:r w:rsidR="00DA642E" w:rsidRPr="00DA642E">
        <w:t>Title V, Part B, Subpart 2, Rural and Low-Income School Program</w:t>
      </w:r>
      <w:r w:rsidR="007026EC">
        <w:t xml:space="preserve"> for eligible school division</w:t>
      </w:r>
      <w:r w:rsidR="008C398C">
        <w:t>s</w:t>
      </w:r>
      <w:r w:rsidR="00DA642E">
        <w:t>.</w:t>
      </w:r>
    </w:p>
    <w:p w14:paraId="2D5AEB54" w14:textId="30EA6F64" w:rsidR="007026EC" w:rsidRPr="00B83DDA" w:rsidRDefault="007026EC" w:rsidP="00B83DDA">
      <w:pPr>
        <w:rPr>
          <w:b/>
          <w:bCs/>
        </w:rPr>
      </w:pPr>
      <w:r w:rsidRPr="00B83DDA">
        <w:rPr>
          <w:b/>
          <w:bCs/>
        </w:rPr>
        <w:t>E</w:t>
      </w:r>
      <w:r w:rsidR="00DA642E">
        <w:rPr>
          <w:b/>
          <w:bCs/>
        </w:rPr>
        <w:t>ligibility</w:t>
      </w:r>
    </w:p>
    <w:p w14:paraId="4AE7D2EF" w14:textId="77777777" w:rsidR="00DA642E" w:rsidRDefault="00DA642E" w:rsidP="00DA642E">
      <w:pPr>
        <w:spacing w:before="240" w:after="240"/>
      </w:pPr>
      <w:r>
        <w:t>ESEA specifies the following eligibility criteria for Title V, Part B, Subpart 2, funds: 1) 20 percent or more of the children ages 5-17 served by the division are from families with incomes below the poverty line; and 2) all public schools in the division have a locale code of 32, 33, 41, 42, or 43. Locale codes are assigned to schools by the National Center for Education Statistics according to the physical address of each school that is matched against a geographic database maintained by the U.S. Census Bureau. The</w:t>
      </w:r>
      <w:hyperlink r:id="rId12">
        <w:r>
          <w:t xml:space="preserve"> </w:t>
        </w:r>
      </w:hyperlink>
      <w:hyperlink r:id="rId13">
        <w:r>
          <w:rPr>
            <w:color w:val="0000FF"/>
            <w:u w:val="single"/>
          </w:rPr>
          <w:t>locale code definitions</w:t>
        </w:r>
      </w:hyperlink>
      <w:r>
        <w:t xml:space="preserve"> are listed below.</w:t>
      </w:r>
    </w:p>
    <w:p w14:paraId="3A93F078" w14:textId="77777777" w:rsidR="00DA642E" w:rsidRDefault="00DA642E" w:rsidP="00DA642E">
      <w:pPr>
        <w:numPr>
          <w:ilvl w:val="0"/>
          <w:numId w:val="18"/>
        </w:numPr>
        <w:shd w:val="clear" w:color="auto" w:fill="FFFFFF"/>
        <w:spacing w:after="0"/>
      </w:pPr>
      <w:r>
        <w:rPr>
          <w:b/>
          <w:i/>
        </w:rPr>
        <w:t>Locale code “32” (Town-Distant)</w:t>
      </w:r>
      <w:r>
        <w:rPr>
          <w:b/>
        </w:rPr>
        <w:t>:</w:t>
      </w:r>
      <w:r>
        <w:t xml:space="preserve"> Territory inside an Urban Cluster that is more than 10 miles and less than or equal to 35 miles from an Urbanized Area.</w:t>
      </w:r>
    </w:p>
    <w:p w14:paraId="587CF6AC" w14:textId="77777777" w:rsidR="00DA642E" w:rsidRDefault="00DA642E" w:rsidP="00DA642E">
      <w:pPr>
        <w:numPr>
          <w:ilvl w:val="0"/>
          <w:numId w:val="18"/>
        </w:numPr>
        <w:shd w:val="clear" w:color="auto" w:fill="FFFFFF"/>
        <w:spacing w:after="0"/>
      </w:pPr>
      <w:r>
        <w:rPr>
          <w:b/>
          <w:i/>
        </w:rPr>
        <w:t>Locale code “33” (Town-Remote)</w:t>
      </w:r>
      <w:r>
        <w:rPr>
          <w:b/>
        </w:rPr>
        <w:t>:</w:t>
      </w:r>
      <w:r>
        <w:t xml:space="preserve"> Territory inside an Urban Cluster that is more than 35 miles from an Urbanized Area.</w:t>
      </w:r>
    </w:p>
    <w:p w14:paraId="4D0FFE79" w14:textId="77777777" w:rsidR="00DA642E" w:rsidRDefault="00DA642E" w:rsidP="00DA642E">
      <w:pPr>
        <w:numPr>
          <w:ilvl w:val="0"/>
          <w:numId w:val="18"/>
        </w:numPr>
        <w:shd w:val="clear" w:color="auto" w:fill="FFFFFF"/>
        <w:spacing w:after="0"/>
      </w:pPr>
      <w:r>
        <w:rPr>
          <w:b/>
          <w:i/>
        </w:rPr>
        <w:t>Locale code “41” (Rural-Fringe)</w:t>
      </w:r>
      <w:r>
        <w:rPr>
          <w:b/>
        </w:rPr>
        <w:t>:</w:t>
      </w:r>
      <w:r>
        <w:t xml:space="preserve"> Census-defined rural territory that is less than or equal to 5 miles from an Urbanized Area, as well as rural territory that is less than or equal to 2.5 miles from an Urban Cluster.</w:t>
      </w:r>
    </w:p>
    <w:p w14:paraId="79A24790" w14:textId="77777777" w:rsidR="00DA642E" w:rsidRDefault="00DA642E" w:rsidP="00DA642E">
      <w:pPr>
        <w:numPr>
          <w:ilvl w:val="0"/>
          <w:numId w:val="18"/>
        </w:numPr>
        <w:shd w:val="clear" w:color="auto" w:fill="FFFFFF"/>
        <w:spacing w:after="0"/>
      </w:pPr>
      <w:r>
        <w:rPr>
          <w:b/>
          <w:i/>
        </w:rPr>
        <w:t>Locale code “42” (Rural-Distant)</w:t>
      </w:r>
      <w:r>
        <w:rPr>
          <w:b/>
        </w:rPr>
        <w:t>:</w:t>
      </w:r>
      <w:r>
        <w:t xml:space="preserve"> Census-defined rural territory that is more than 5 miles but less than or equal to 25 miles from an Urbanized Area, as well as rural territory that is more than 2.5 miles but less than or equal to 10 miles from an Urban Cluster.</w:t>
      </w:r>
    </w:p>
    <w:p w14:paraId="3792D771" w14:textId="3B825493" w:rsidR="00A74081" w:rsidRDefault="00DA642E" w:rsidP="00F64A15">
      <w:pPr>
        <w:pStyle w:val="NoSpacing"/>
        <w:numPr>
          <w:ilvl w:val="0"/>
          <w:numId w:val="18"/>
        </w:numPr>
      </w:pPr>
      <w:r>
        <w:rPr>
          <w:b/>
          <w:i/>
        </w:rPr>
        <w:t>Locale code “43” (Rural-Remote)</w:t>
      </w:r>
      <w:r>
        <w:rPr>
          <w:b/>
        </w:rPr>
        <w:t>:</w:t>
      </w:r>
      <w:r>
        <w:t xml:space="preserve"> Census-defined rural territory that is more than 25 miles from an Urbanized Area and also more than 10 miles from an Urban Cluster</w:t>
      </w:r>
    </w:p>
    <w:p w14:paraId="2E669FD3" w14:textId="77777777" w:rsidR="00F64A15" w:rsidRPr="00DA642E" w:rsidRDefault="00F64A15" w:rsidP="00F64A15">
      <w:pPr>
        <w:pStyle w:val="NoSpacing"/>
      </w:pPr>
    </w:p>
    <w:p w14:paraId="2FE871DF" w14:textId="702690E6" w:rsidR="007026EC" w:rsidRPr="000F2995" w:rsidRDefault="007026EC" w:rsidP="002C52DE">
      <w:pPr>
        <w:pStyle w:val="NoSpacing"/>
        <w:spacing w:line="276" w:lineRule="auto"/>
        <w:rPr>
          <w:b/>
          <w:bCs/>
        </w:rPr>
      </w:pPr>
      <w:r w:rsidRPr="000F2995">
        <w:rPr>
          <w:b/>
          <w:bCs/>
        </w:rPr>
        <w:t>Un</w:t>
      </w:r>
      <w:r w:rsidR="00DA642E">
        <w:rPr>
          <w:b/>
          <w:bCs/>
        </w:rPr>
        <w:t xml:space="preserve">liquidated Funds </w:t>
      </w:r>
    </w:p>
    <w:p w14:paraId="665F4888" w14:textId="155DD2E1" w:rsidR="00DA642E" w:rsidRDefault="00DA642E" w:rsidP="00DA642E">
      <w:pPr>
        <w:spacing w:before="240" w:after="240"/>
      </w:pPr>
      <w:r>
        <w:t xml:space="preserve">To minimize the occurrence of unliquidated funds due to school divisions failing to expend and/or request reimbursement for the full amount of funds that they are awarded, school divisions are required to encumber 85 percent of each award year’s Title V, Part B, Subpart 2, allocation by September 30 of the following year (within 15 months). School divisions are permitted to carry over up to 15 percent of their allocation for any fiscal year. The Department </w:t>
      </w:r>
      <w:r>
        <w:lastRenderedPageBreak/>
        <w:t>will reallocate funds that have not been encumbered within the allotted 15-month period of each program year to other eligible school divisions.</w:t>
      </w:r>
    </w:p>
    <w:p w14:paraId="6788BCE2" w14:textId="7EE52436" w:rsidR="00F64A15" w:rsidRPr="00F64A15" w:rsidRDefault="00F64A15" w:rsidP="000F2995">
      <w:pPr>
        <w:pStyle w:val="NoSpacing"/>
        <w:spacing w:line="276" w:lineRule="auto"/>
        <w:rPr>
          <w:b/>
          <w:bCs/>
        </w:rPr>
      </w:pPr>
      <w:r w:rsidRPr="00F64A15">
        <w:rPr>
          <w:b/>
          <w:bCs/>
        </w:rPr>
        <w:t>Supporting Documents</w:t>
      </w:r>
    </w:p>
    <w:p w14:paraId="6D9A4DC7" w14:textId="77777777" w:rsidR="00F64A15" w:rsidRDefault="00F64A15" w:rsidP="000F2995">
      <w:pPr>
        <w:pStyle w:val="NoSpacing"/>
        <w:spacing w:line="276" w:lineRule="auto"/>
      </w:pPr>
    </w:p>
    <w:p w14:paraId="560FBE86" w14:textId="6DC33A98" w:rsidR="002C52DE" w:rsidRPr="002C52DE" w:rsidRDefault="002C52DE" w:rsidP="000F2995">
      <w:pPr>
        <w:pStyle w:val="NoSpacing"/>
        <w:spacing w:line="276" w:lineRule="auto"/>
      </w:pPr>
      <w:r w:rsidRPr="00DA642E">
        <w:t xml:space="preserve">The </w:t>
      </w:r>
      <w:r w:rsidR="00CC2CB9" w:rsidRPr="00DA642E">
        <w:t>following supporting documents</w:t>
      </w:r>
      <w:r w:rsidR="000F2995" w:rsidRPr="00042ED1">
        <w:t>,</w:t>
      </w:r>
      <w:r w:rsidR="00CC2CB9" w:rsidRPr="00042ED1">
        <w:t xml:space="preserve"> </w:t>
      </w:r>
      <w:hyperlink r:id="rId14" w:history="1">
        <w:r w:rsidRPr="00042ED1">
          <w:rPr>
            <w:rStyle w:val="Hyperlink"/>
          </w:rPr>
          <w:t>Additional Required Special Terms and Conditions for Grant Awards or Cooperative Agreements</w:t>
        </w:r>
      </w:hyperlink>
      <w:r w:rsidRPr="00042ED1">
        <w:t xml:space="preserve"> and </w:t>
      </w:r>
      <w:hyperlink r:id="rId15" w:history="1">
        <w:r w:rsidR="006035D9" w:rsidRPr="00042ED1">
          <w:rPr>
            <w:rStyle w:val="Hyperlink"/>
          </w:rPr>
          <w:t>T</w:t>
        </w:r>
        <w:r w:rsidRPr="00042ED1">
          <w:rPr>
            <w:rStyle w:val="Hyperlink"/>
          </w:rPr>
          <w:t xml:space="preserve">erms </w:t>
        </w:r>
        <w:r w:rsidR="006035D9" w:rsidRPr="00042ED1">
          <w:rPr>
            <w:rStyle w:val="Hyperlink"/>
          </w:rPr>
          <w:t>and Conditions</w:t>
        </w:r>
      </w:hyperlink>
      <w:r w:rsidR="006035D9" w:rsidRPr="00042ED1">
        <w:t xml:space="preserve"> </w:t>
      </w:r>
      <w:r w:rsidRPr="00DA642E">
        <w:t xml:space="preserve">of the grant award are provided on the </w:t>
      </w:r>
      <w:hyperlink r:id="rId16" w:history="1">
        <w:r w:rsidR="00DA642E" w:rsidRPr="00DA642E">
          <w:rPr>
            <w:rStyle w:val="Hyperlink"/>
          </w:rPr>
          <w:t>ESEA</w:t>
        </w:r>
        <w:r w:rsidRPr="00DA642E">
          <w:rPr>
            <w:rStyle w:val="Hyperlink"/>
          </w:rPr>
          <w:t xml:space="preserve"> webpage.</w:t>
        </w:r>
      </w:hyperlink>
    </w:p>
    <w:p w14:paraId="17321EBE" w14:textId="15F430EE" w:rsidR="00F64A15" w:rsidRDefault="00F64A15" w:rsidP="00F64A15">
      <w:pPr>
        <w:spacing w:before="240" w:after="240"/>
      </w:pPr>
      <w:r>
        <w:t>The procedures and forms for submitting an application for Title V, Part B, Subpart 2, were previously provided to school division program coordinators. Applications were due on July 1, 202</w:t>
      </w:r>
      <w:r w:rsidR="00D14DEA">
        <w:t>5</w:t>
      </w:r>
      <w:r>
        <w:t>.</w:t>
      </w:r>
    </w:p>
    <w:p w14:paraId="3D1BC4B2" w14:textId="77777777" w:rsidR="00F64A15" w:rsidRDefault="00F64A15" w:rsidP="002C52DE">
      <w:pPr>
        <w:pStyle w:val="NoSpacing"/>
        <w:spacing w:line="276" w:lineRule="auto"/>
      </w:pPr>
    </w:p>
    <w:p w14:paraId="47EFBD6B" w14:textId="77777777" w:rsidR="002C52DE" w:rsidRPr="000F2995" w:rsidRDefault="007026EC" w:rsidP="000F2995">
      <w:pPr>
        <w:pStyle w:val="NoSpacing"/>
        <w:spacing w:line="276" w:lineRule="auto"/>
        <w:rPr>
          <w:b/>
          <w:bCs/>
        </w:rPr>
      </w:pPr>
      <w:r w:rsidRPr="000F2995">
        <w:rPr>
          <w:b/>
          <w:bCs/>
        </w:rPr>
        <w:t>For more information</w:t>
      </w:r>
      <w:r w:rsidR="002C52DE" w:rsidRPr="000F2995">
        <w:rPr>
          <w:b/>
          <w:bCs/>
        </w:rPr>
        <w:t xml:space="preserve"> </w:t>
      </w:r>
    </w:p>
    <w:p w14:paraId="0C3285AA" w14:textId="77777777" w:rsidR="00AB0CEC" w:rsidRDefault="00AB0CEC" w:rsidP="002C52DE">
      <w:pPr>
        <w:pStyle w:val="NoSpacing"/>
        <w:spacing w:line="276" w:lineRule="auto"/>
      </w:pPr>
    </w:p>
    <w:p w14:paraId="48D9D206" w14:textId="3290A29C" w:rsidR="00430E80" w:rsidRDefault="00DA642E" w:rsidP="008C398C">
      <w:pPr>
        <w:pStyle w:val="NoSpacing"/>
      </w:pPr>
      <w:r w:rsidRPr="00DA642E">
        <w:t xml:space="preserve">If you have questions about the Title V, Part B, Subpart 2, allocations or application process please contact Latonia Anderson, at </w:t>
      </w:r>
      <w:r w:rsidR="00B31705">
        <w:t>l</w:t>
      </w:r>
      <w:r w:rsidRPr="00DA642E">
        <w:t>atonia.</w:t>
      </w:r>
      <w:r w:rsidR="00B31705">
        <w:t>a</w:t>
      </w:r>
      <w:r w:rsidRPr="00DA642E">
        <w:t xml:space="preserve">nderson@doe.virginia.gov or </w:t>
      </w:r>
      <w:r w:rsidR="00B31705">
        <w:t xml:space="preserve">at </w:t>
      </w:r>
      <w:r w:rsidRPr="00DA642E">
        <w:t xml:space="preserve">(804) </w:t>
      </w:r>
      <w:r w:rsidR="00F64A15">
        <w:t>750</w:t>
      </w:r>
      <w:r w:rsidRPr="00DA642E">
        <w:t>-</w:t>
      </w:r>
      <w:r w:rsidR="00F64A15">
        <w:t>8173</w:t>
      </w:r>
      <w:r w:rsidRPr="00DA642E">
        <w:t>.</w:t>
      </w:r>
    </w:p>
    <w:sectPr w:rsidR="00430E80" w:rsidSect="00DE6919">
      <w:headerReference w:type="default" r:id="rId17"/>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5281" w14:textId="77777777" w:rsidR="00593B41" w:rsidRDefault="00593B41" w:rsidP="00B25322">
      <w:pPr>
        <w:spacing w:after="0" w:line="240" w:lineRule="auto"/>
      </w:pPr>
      <w:r>
        <w:separator/>
      </w:r>
    </w:p>
  </w:endnote>
  <w:endnote w:type="continuationSeparator" w:id="0">
    <w:p w14:paraId="6B55FBF2" w14:textId="77777777" w:rsidR="00593B41" w:rsidRDefault="00593B41" w:rsidP="00B25322">
      <w:pPr>
        <w:spacing w:after="0" w:line="240" w:lineRule="auto"/>
      </w:pPr>
      <w:r>
        <w:continuationSeparator/>
      </w:r>
    </w:p>
  </w:endnote>
  <w:endnote w:type="continuationNotice" w:id="1">
    <w:p w14:paraId="5255F244" w14:textId="77777777" w:rsidR="00593B41" w:rsidRDefault="00593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9A2D" w14:textId="77777777" w:rsidR="00593B41" w:rsidRDefault="00593B41" w:rsidP="00B25322">
      <w:pPr>
        <w:spacing w:after="0" w:line="240" w:lineRule="auto"/>
      </w:pPr>
      <w:r>
        <w:separator/>
      </w:r>
    </w:p>
  </w:footnote>
  <w:footnote w:type="continuationSeparator" w:id="0">
    <w:p w14:paraId="7D43858D" w14:textId="77777777" w:rsidR="00593B41" w:rsidRDefault="00593B41" w:rsidP="00B25322">
      <w:pPr>
        <w:spacing w:after="0" w:line="240" w:lineRule="auto"/>
      </w:pPr>
      <w:r>
        <w:continuationSeparator/>
      </w:r>
    </w:p>
  </w:footnote>
  <w:footnote w:type="continuationNotice" w:id="1">
    <w:p w14:paraId="7455E016" w14:textId="77777777" w:rsidR="00593B41" w:rsidRDefault="00593B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06EA" w14:textId="612C704A" w:rsidR="00DE6919" w:rsidRPr="00680807" w:rsidRDefault="00DE6919" w:rsidP="0068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880"/>
    <w:multiLevelType w:val="hybridMultilevel"/>
    <w:tmpl w:val="8A488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A0A90"/>
    <w:multiLevelType w:val="hybridMultilevel"/>
    <w:tmpl w:val="48960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5FE"/>
    <w:multiLevelType w:val="hybridMultilevel"/>
    <w:tmpl w:val="BC8C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4A8A"/>
    <w:multiLevelType w:val="hybridMultilevel"/>
    <w:tmpl w:val="7A2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6284D"/>
    <w:multiLevelType w:val="hybridMultilevel"/>
    <w:tmpl w:val="D1228EA2"/>
    <w:lvl w:ilvl="0" w:tplc="7F24EEA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D550E"/>
    <w:multiLevelType w:val="multilevel"/>
    <w:tmpl w:val="A792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530C"/>
    <w:multiLevelType w:val="hybridMultilevel"/>
    <w:tmpl w:val="93E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C1851"/>
    <w:multiLevelType w:val="hybridMultilevel"/>
    <w:tmpl w:val="9DF2F752"/>
    <w:lvl w:ilvl="0" w:tplc="576A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757723"/>
    <w:multiLevelType w:val="hybridMultilevel"/>
    <w:tmpl w:val="D15C5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3270D"/>
    <w:multiLevelType w:val="hybridMultilevel"/>
    <w:tmpl w:val="B636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B620A"/>
    <w:multiLevelType w:val="multilevel"/>
    <w:tmpl w:val="9CCCB6F2"/>
    <w:lvl w:ilvl="0">
      <w:start w:val="29"/>
      <w:numFmt w:val="decimal"/>
      <w:lvlText w:val="%1"/>
      <w:lvlJc w:val="left"/>
      <w:pPr>
        <w:ind w:left="100" w:hanging="610"/>
      </w:pPr>
      <w:rPr>
        <w:rFonts w:hint="default"/>
        <w:lang w:val="en-US" w:eastAsia="en-US" w:bidi="en-US"/>
      </w:rPr>
    </w:lvl>
    <w:lvl w:ilvl="1">
      <w:start w:val="80"/>
      <w:numFmt w:val="decimal"/>
      <w:lvlText w:val="%1.%2"/>
      <w:lvlJc w:val="left"/>
      <w:pPr>
        <w:ind w:left="100" w:hanging="610"/>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820" w:hanging="360"/>
      </w:pPr>
      <w:rPr>
        <w:rFonts w:ascii="Trebuchet MS" w:eastAsia="Trebuchet MS" w:hAnsi="Trebuchet MS" w:cs="Trebuchet MS" w:hint="default"/>
        <w:w w:val="100"/>
        <w:sz w:val="22"/>
        <w:szCs w:val="22"/>
        <w:lang w:val="en-US" w:eastAsia="en-US" w:bidi="en-US"/>
      </w:rPr>
    </w:lvl>
    <w:lvl w:ilvl="3">
      <w:numFmt w:val="bullet"/>
      <w:lvlText w:val="•"/>
      <w:lvlJc w:val="left"/>
      <w:pPr>
        <w:ind w:left="2766" w:hanging="360"/>
      </w:pPr>
      <w:rPr>
        <w:rFonts w:hint="default"/>
        <w:lang w:val="en-US" w:eastAsia="en-US" w:bidi="en-US"/>
      </w:rPr>
    </w:lvl>
    <w:lvl w:ilvl="4">
      <w:numFmt w:val="bullet"/>
      <w:lvlText w:val="•"/>
      <w:lvlJc w:val="left"/>
      <w:pPr>
        <w:ind w:left="3740" w:hanging="360"/>
      </w:pPr>
      <w:rPr>
        <w:rFonts w:hint="default"/>
        <w:lang w:val="en-US" w:eastAsia="en-US" w:bidi="en-US"/>
      </w:rPr>
    </w:lvl>
    <w:lvl w:ilvl="5">
      <w:numFmt w:val="bullet"/>
      <w:lvlText w:val="•"/>
      <w:lvlJc w:val="left"/>
      <w:pPr>
        <w:ind w:left="4713" w:hanging="360"/>
      </w:pPr>
      <w:rPr>
        <w:rFonts w:hint="default"/>
        <w:lang w:val="en-US" w:eastAsia="en-US" w:bidi="en-US"/>
      </w:rPr>
    </w:lvl>
    <w:lvl w:ilvl="6">
      <w:numFmt w:val="bullet"/>
      <w:lvlText w:val="•"/>
      <w:lvlJc w:val="left"/>
      <w:pPr>
        <w:ind w:left="5686" w:hanging="360"/>
      </w:pPr>
      <w:rPr>
        <w:rFonts w:hint="default"/>
        <w:lang w:val="en-US" w:eastAsia="en-US" w:bidi="en-US"/>
      </w:rPr>
    </w:lvl>
    <w:lvl w:ilvl="7">
      <w:numFmt w:val="bullet"/>
      <w:lvlText w:val="•"/>
      <w:lvlJc w:val="left"/>
      <w:pPr>
        <w:ind w:left="6660" w:hanging="360"/>
      </w:pPr>
      <w:rPr>
        <w:rFonts w:hint="default"/>
        <w:lang w:val="en-US" w:eastAsia="en-US" w:bidi="en-US"/>
      </w:rPr>
    </w:lvl>
    <w:lvl w:ilvl="8">
      <w:numFmt w:val="bullet"/>
      <w:lvlText w:val="•"/>
      <w:lvlJc w:val="left"/>
      <w:pPr>
        <w:ind w:left="7633" w:hanging="360"/>
      </w:pPr>
      <w:rPr>
        <w:rFonts w:hint="default"/>
        <w:lang w:val="en-US" w:eastAsia="en-US" w:bidi="en-US"/>
      </w:rPr>
    </w:lvl>
  </w:abstractNum>
  <w:abstractNum w:abstractNumId="11" w15:restartNumberingAfterBreak="0">
    <w:nsid w:val="4BAF2B9D"/>
    <w:multiLevelType w:val="multilevel"/>
    <w:tmpl w:val="B76E8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5B1DD9"/>
    <w:multiLevelType w:val="hybridMultilevel"/>
    <w:tmpl w:val="B00E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037CA"/>
    <w:multiLevelType w:val="hybridMultilevel"/>
    <w:tmpl w:val="D77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A7E7D"/>
    <w:multiLevelType w:val="multilevel"/>
    <w:tmpl w:val="91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85817"/>
    <w:multiLevelType w:val="hybridMultilevel"/>
    <w:tmpl w:val="85CC5C82"/>
    <w:lvl w:ilvl="0" w:tplc="5EF8CC32">
      <w:start w:val="1"/>
      <w:numFmt w:val="upperLetter"/>
      <w:lvlText w:val="%1."/>
      <w:lvlJc w:val="left"/>
      <w:pPr>
        <w:ind w:left="820" w:hanging="720"/>
      </w:pPr>
      <w:rPr>
        <w:rFonts w:ascii="Trebuchet MS" w:eastAsia="Trebuchet MS" w:hAnsi="Trebuchet MS" w:cs="Trebuchet MS" w:hint="default"/>
        <w:spacing w:val="-1"/>
        <w:w w:val="100"/>
        <w:sz w:val="22"/>
        <w:szCs w:val="22"/>
        <w:lang w:val="en-US" w:eastAsia="en-US" w:bidi="en-US"/>
      </w:rPr>
    </w:lvl>
    <w:lvl w:ilvl="1" w:tplc="37DEA4DE">
      <w:numFmt w:val="bullet"/>
      <w:lvlText w:val="•"/>
      <w:lvlJc w:val="left"/>
      <w:pPr>
        <w:ind w:left="1696" w:hanging="720"/>
      </w:pPr>
      <w:rPr>
        <w:rFonts w:hint="default"/>
        <w:lang w:val="en-US" w:eastAsia="en-US" w:bidi="en-US"/>
      </w:rPr>
    </w:lvl>
    <w:lvl w:ilvl="2" w:tplc="5BC60FE6">
      <w:numFmt w:val="bullet"/>
      <w:lvlText w:val="•"/>
      <w:lvlJc w:val="left"/>
      <w:pPr>
        <w:ind w:left="2572" w:hanging="720"/>
      </w:pPr>
      <w:rPr>
        <w:rFonts w:hint="default"/>
        <w:lang w:val="en-US" w:eastAsia="en-US" w:bidi="en-US"/>
      </w:rPr>
    </w:lvl>
    <w:lvl w:ilvl="3" w:tplc="69F69CAE">
      <w:numFmt w:val="bullet"/>
      <w:lvlText w:val="•"/>
      <w:lvlJc w:val="left"/>
      <w:pPr>
        <w:ind w:left="3448" w:hanging="720"/>
      </w:pPr>
      <w:rPr>
        <w:rFonts w:hint="default"/>
        <w:lang w:val="en-US" w:eastAsia="en-US" w:bidi="en-US"/>
      </w:rPr>
    </w:lvl>
    <w:lvl w:ilvl="4" w:tplc="2C82D5EC">
      <w:numFmt w:val="bullet"/>
      <w:lvlText w:val="•"/>
      <w:lvlJc w:val="left"/>
      <w:pPr>
        <w:ind w:left="4324" w:hanging="720"/>
      </w:pPr>
      <w:rPr>
        <w:rFonts w:hint="default"/>
        <w:lang w:val="en-US" w:eastAsia="en-US" w:bidi="en-US"/>
      </w:rPr>
    </w:lvl>
    <w:lvl w:ilvl="5" w:tplc="74C63CBE">
      <w:numFmt w:val="bullet"/>
      <w:lvlText w:val="•"/>
      <w:lvlJc w:val="left"/>
      <w:pPr>
        <w:ind w:left="5200" w:hanging="720"/>
      </w:pPr>
      <w:rPr>
        <w:rFonts w:hint="default"/>
        <w:lang w:val="en-US" w:eastAsia="en-US" w:bidi="en-US"/>
      </w:rPr>
    </w:lvl>
    <w:lvl w:ilvl="6" w:tplc="9692D65C">
      <w:numFmt w:val="bullet"/>
      <w:lvlText w:val="•"/>
      <w:lvlJc w:val="left"/>
      <w:pPr>
        <w:ind w:left="6076" w:hanging="720"/>
      </w:pPr>
      <w:rPr>
        <w:rFonts w:hint="default"/>
        <w:lang w:val="en-US" w:eastAsia="en-US" w:bidi="en-US"/>
      </w:rPr>
    </w:lvl>
    <w:lvl w:ilvl="7" w:tplc="2506ADEE">
      <w:numFmt w:val="bullet"/>
      <w:lvlText w:val="•"/>
      <w:lvlJc w:val="left"/>
      <w:pPr>
        <w:ind w:left="6952" w:hanging="720"/>
      </w:pPr>
      <w:rPr>
        <w:rFonts w:hint="default"/>
        <w:lang w:val="en-US" w:eastAsia="en-US" w:bidi="en-US"/>
      </w:rPr>
    </w:lvl>
    <w:lvl w:ilvl="8" w:tplc="1ACA3986">
      <w:numFmt w:val="bullet"/>
      <w:lvlText w:val="•"/>
      <w:lvlJc w:val="left"/>
      <w:pPr>
        <w:ind w:left="7828" w:hanging="720"/>
      </w:pPr>
      <w:rPr>
        <w:rFonts w:hint="default"/>
        <w:lang w:val="en-US" w:eastAsia="en-US" w:bidi="en-US"/>
      </w:rPr>
    </w:lvl>
  </w:abstractNum>
  <w:abstractNum w:abstractNumId="17" w15:restartNumberingAfterBreak="0">
    <w:nsid w:val="74B51A29"/>
    <w:multiLevelType w:val="hybridMultilevel"/>
    <w:tmpl w:val="6D5E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466261">
    <w:abstractNumId w:val="15"/>
  </w:num>
  <w:num w:numId="2" w16cid:durableId="837772213">
    <w:abstractNumId w:val="17"/>
  </w:num>
  <w:num w:numId="3" w16cid:durableId="1331327878">
    <w:abstractNumId w:val="9"/>
  </w:num>
  <w:num w:numId="4" w16cid:durableId="312682269">
    <w:abstractNumId w:val="0"/>
  </w:num>
  <w:num w:numId="5" w16cid:durableId="212431645">
    <w:abstractNumId w:val="1"/>
  </w:num>
  <w:num w:numId="6" w16cid:durableId="1840735734">
    <w:abstractNumId w:val="4"/>
  </w:num>
  <w:num w:numId="7" w16cid:durableId="2030594834">
    <w:abstractNumId w:val="8"/>
  </w:num>
  <w:num w:numId="8" w16cid:durableId="1966110228">
    <w:abstractNumId w:val="16"/>
  </w:num>
  <w:num w:numId="9" w16cid:durableId="503470600">
    <w:abstractNumId w:val="10"/>
  </w:num>
  <w:num w:numId="10" w16cid:durableId="1023898756">
    <w:abstractNumId w:val="7"/>
  </w:num>
  <w:num w:numId="11" w16cid:durableId="675039029">
    <w:abstractNumId w:val="13"/>
  </w:num>
  <w:num w:numId="12" w16cid:durableId="1191796507">
    <w:abstractNumId w:val="6"/>
  </w:num>
  <w:num w:numId="13" w16cid:durableId="1152991862">
    <w:abstractNumId w:val="2"/>
  </w:num>
  <w:num w:numId="14" w16cid:durableId="859469554">
    <w:abstractNumId w:val="3"/>
  </w:num>
  <w:num w:numId="15" w16cid:durableId="428283075">
    <w:abstractNumId w:val="14"/>
  </w:num>
  <w:num w:numId="16" w16cid:durableId="1277566853">
    <w:abstractNumId w:val="5"/>
  </w:num>
  <w:num w:numId="17" w16cid:durableId="1624919941">
    <w:abstractNumId w:val="12"/>
  </w:num>
  <w:num w:numId="18" w16cid:durableId="2100902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CE"/>
    <w:rsid w:val="000158CE"/>
    <w:rsid w:val="000158FC"/>
    <w:rsid w:val="00015CF0"/>
    <w:rsid w:val="00042ED1"/>
    <w:rsid w:val="0004744B"/>
    <w:rsid w:val="00062952"/>
    <w:rsid w:val="000A7EDF"/>
    <w:rsid w:val="000B6474"/>
    <w:rsid w:val="000B70B3"/>
    <w:rsid w:val="000D4E25"/>
    <w:rsid w:val="000D5CC1"/>
    <w:rsid w:val="000E2D83"/>
    <w:rsid w:val="000F2995"/>
    <w:rsid w:val="0010733A"/>
    <w:rsid w:val="00146BDF"/>
    <w:rsid w:val="00157B6C"/>
    <w:rsid w:val="00167950"/>
    <w:rsid w:val="001919BC"/>
    <w:rsid w:val="001B0922"/>
    <w:rsid w:val="001B5F4D"/>
    <w:rsid w:val="001E7130"/>
    <w:rsid w:val="001F6877"/>
    <w:rsid w:val="002077C0"/>
    <w:rsid w:val="00222E66"/>
    <w:rsid w:val="00223595"/>
    <w:rsid w:val="00227B1E"/>
    <w:rsid w:val="0027145D"/>
    <w:rsid w:val="00272D86"/>
    <w:rsid w:val="00276871"/>
    <w:rsid w:val="002879D6"/>
    <w:rsid w:val="002A6350"/>
    <w:rsid w:val="002B06E7"/>
    <w:rsid w:val="002C0F38"/>
    <w:rsid w:val="002C52DE"/>
    <w:rsid w:val="002D5662"/>
    <w:rsid w:val="002F2AF8"/>
    <w:rsid w:val="002F2DAF"/>
    <w:rsid w:val="002F2DB6"/>
    <w:rsid w:val="0031177E"/>
    <w:rsid w:val="003238EA"/>
    <w:rsid w:val="00331DDF"/>
    <w:rsid w:val="0037258E"/>
    <w:rsid w:val="00382BAB"/>
    <w:rsid w:val="003A2177"/>
    <w:rsid w:val="003C1A9B"/>
    <w:rsid w:val="003E3FFF"/>
    <w:rsid w:val="003F0C5B"/>
    <w:rsid w:val="003F10CE"/>
    <w:rsid w:val="00402A24"/>
    <w:rsid w:val="00406FF4"/>
    <w:rsid w:val="00414707"/>
    <w:rsid w:val="00430E80"/>
    <w:rsid w:val="00431EDB"/>
    <w:rsid w:val="004559A5"/>
    <w:rsid w:val="00483319"/>
    <w:rsid w:val="004936EF"/>
    <w:rsid w:val="004A0994"/>
    <w:rsid w:val="004A1C8A"/>
    <w:rsid w:val="004D188D"/>
    <w:rsid w:val="004F5404"/>
    <w:rsid w:val="004F6547"/>
    <w:rsid w:val="00511B38"/>
    <w:rsid w:val="005157CB"/>
    <w:rsid w:val="00522F02"/>
    <w:rsid w:val="005530F1"/>
    <w:rsid w:val="0055736B"/>
    <w:rsid w:val="00574385"/>
    <w:rsid w:val="00582C84"/>
    <w:rsid w:val="005840A5"/>
    <w:rsid w:val="00593B41"/>
    <w:rsid w:val="005B62C4"/>
    <w:rsid w:val="005D27CB"/>
    <w:rsid w:val="005E064F"/>
    <w:rsid w:val="005E06EF"/>
    <w:rsid w:val="005F299B"/>
    <w:rsid w:val="006035D9"/>
    <w:rsid w:val="00614F1C"/>
    <w:rsid w:val="00625A9B"/>
    <w:rsid w:val="00627196"/>
    <w:rsid w:val="00633A9D"/>
    <w:rsid w:val="0065278E"/>
    <w:rsid w:val="00653DCC"/>
    <w:rsid w:val="00680807"/>
    <w:rsid w:val="00690181"/>
    <w:rsid w:val="00691C2B"/>
    <w:rsid w:val="006C3B37"/>
    <w:rsid w:val="006F47B7"/>
    <w:rsid w:val="006F59D1"/>
    <w:rsid w:val="007026EC"/>
    <w:rsid w:val="00714820"/>
    <w:rsid w:val="00714E8D"/>
    <w:rsid w:val="007165B6"/>
    <w:rsid w:val="00725B3D"/>
    <w:rsid w:val="00726AE8"/>
    <w:rsid w:val="0073236D"/>
    <w:rsid w:val="00754DC6"/>
    <w:rsid w:val="00756255"/>
    <w:rsid w:val="00793273"/>
    <w:rsid w:val="00793593"/>
    <w:rsid w:val="00797182"/>
    <w:rsid w:val="007A73B4"/>
    <w:rsid w:val="007B54FC"/>
    <w:rsid w:val="007B6EDF"/>
    <w:rsid w:val="007C0B3F"/>
    <w:rsid w:val="007C3E67"/>
    <w:rsid w:val="007C7F7C"/>
    <w:rsid w:val="007D1CAE"/>
    <w:rsid w:val="007D2663"/>
    <w:rsid w:val="007F751A"/>
    <w:rsid w:val="0081044F"/>
    <w:rsid w:val="008204D8"/>
    <w:rsid w:val="00830124"/>
    <w:rsid w:val="00851C0B"/>
    <w:rsid w:val="00862009"/>
    <w:rsid w:val="0086290C"/>
    <w:rsid w:val="008631A7"/>
    <w:rsid w:val="008700C9"/>
    <w:rsid w:val="0088668E"/>
    <w:rsid w:val="008911D7"/>
    <w:rsid w:val="008C2FB8"/>
    <w:rsid w:val="008C398C"/>
    <w:rsid w:val="008C4A46"/>
    <w:rsid w:val="008D060A"/>
    <w:rsid w:val="008D26AE"/>
    <w:rsid w:val="008D5E76"/>
    <w:rsid w:val="008D66C8"/>
    <w:rsid w:val="008E0D5A"/>
    <w:rsid w:val="00930810"/>
    <w:rsid w:val="00932E0D"/>
    <w:rsid w:val="009373BA"/>
    <w:rsid w:val="00947D7D"/>
    <w:rsid w:val="00964BB9"/>
    <w:rsid w:val="00977AFA"/>
    <w:rsid w:val="009A6994"/>
    <w:rsid w:val="009B51FA"/>
    <w:rsid w:val="009C7253"/>
    <w:rsid w:val="009D7165"/>
    <w:rsid w:val="009E38A6"/>
    <w:rsid w:val="00A24565"/>
    <w:rsid w:val="00A26586"/>
    <w:rsid w:val="00A30BC9"/>
    <w:rsid w:val="00A3144F"/>
    <w:rsid w:val="00A35B49"/>
    <w:rsid w:val="00A37EDC"/>
    <w:rsid w:val="00A60A19"/>
    <w:rsid w:val="00A65EE6"/>
    <w:rsid w:val="00A67B2F"/>
    <w:rsid w:val="00A7389F"/>
    <w:rsid w:val="00A74081"/>
    <w:rsid w:val="00A75F62"/>
    <w:rsid w:val="00A81436"/>
    <w:rsid w:val="00A90614"/>
    <w:rsid w:val="00AB0CEC"/>
    <w:rsid w:val="00AD150C"/>
    <w:rsid w:val="00AD3D59"/>
    <w:rsid w:val="00AD3E2C"/>
    <w:rsid w:val="00AE5A74"/>
    <w:rsid w:val="00AE65FD"/>
    <w:rsid w:val="00AF079F"/>
    <w:rsid w:val="00AF73F7"/>
    <w:rsid w:val="00B01E92"/>
    <w:rsid w:val="00B10908"/>
    <w:rsid w:val="00B25322"/>
    <w:rsid w:val="00B31705"/>
    <w:rsid w:val="00B41C6F"/>
    <w:rsid w:val="00B52CE5"/>
    <w:rsid w:val="00B60F01"/>
    <w:rsid w:val="00B73933"/>
    <w:rsid w:val="00B83DDA"/>
    <w:rsid w:val="00B93817"/>
    <w:rsid w:val="00BA0D95"/>
    <w:rsid w:val="00BB68F5"/>
    <w:rsid w:val="00BC1A9C"/>
    <w:rsid w:val="00BC34AF"/>
    <w:rsid w:val="00BC3D7B"/>
    <w:rsid w:val="00BC4C49"/>
    <w:rsid w:val="00BE00E6"/>
    <w:rsid w:val="00BF332D"/>
    <w:rsid w:val="00C1620B"/>
    <w:rsid w:val="00C16309"/>
    <w:rsid w:val="00C23584"/>
    <w:rsid w:val="00C24108"/>
    <w:rsid w:val="00C25FA1"/>
    <w:rsid w:val="00C31C12"/>
    <w:rsid w:val="00C65571"/>
    <w:rsid w:val="00C77681"/>
    <w:rsid w:val="00CA70A4"/>
    <w:rsid w:val="00CB0F7A"/>
    <w:rsid w:val="00CC2CB9"/>
    <w:rsid w:val="00CF0233"/>
    <w:rsid w:val="00D14DEA"/>
    <w:rsid w:val="00D3511C"/>
    <w:rsid w:val="00D534B4"/>
    <w:rsid w:val="00D55B56"/>
    <w:rsid w:val="00D71E6A"/>
    <w:rsid w:val="00D87A90"/>
    <w:rsid w:val="00D95780"/>
    <w:rsid w:val="00DA0871"/>
    <w:rsid w:val="00DA0D67"/>
    <w:rsid w:val="00DA14B1"/>
    <w:rsid w:val="00DA642E"/>
    <w:rsid w:val="00DB216C"/>
    <w:rsid w:val="00DB49C6"/>
    <w:rsid w:val="00DD368F"/>
    <w:rsid w:val="00DE36A1"/>
    <w:rsid w:val="00DE6919"/>
    <w:rsid w:val="00DF1D1C"/>
    <w:rsid w:val="00E12E2F"/>
    <w:rsid w:val="00E4085F"/>
    <w:rsid w:val="00E4709F"/>
    <w:rsid w:val="00E50B3B"/>
    <w:rsid w:val="00E67E6D"/>
    <w:rsid w:val="00E75FCE"/>
    <w:rsid w:val="00E760E6"/>
    <w:rsid w:val="00E86D93"/>
    <w:rsid w:val="00E90C3C"/>
    <w:rsid w:val="00E976CD"/>
    <w:rsid w:val="00EC2004"/>
    <w:rsid w:val="00ED79E7"/>
    <w:rsid w:val="00F03C8F"/>
    <w:rsid w:val="00F06315"/>
    <w:rsid w:val="00F41943"/>
    <w:rsid w:val="00F64A15"/>
    <w:rsid w:val="00F74721"/>
    <w:rsid w:val="00F81813"/>
    <w:rsid w:val="00F9227D"/>
    <w:rsid w:val="00F93647"/>
    <w:rsid w:val="00FD517E"/>
    <w:rsid w:val="2893F97A"/>
    <w:rsid w:val="2BC54148"/>
    <w:rsid w:val="2D4FECFA"/>
    <w:rsid w:val="2DE5C82B"/>
    <w:rsid w:val="3354CFF8"/>
    <w:rsid w:val="3DA8B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28F1E"/>
  <w15:docId w15:val="{9D9957B9-051A-45FC-B381-A7CDEBE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680807"/>
    <w:pPr>
      <w:jc w:val="center"/>
      <w:outlineLvl w:val="0"/>
    </w:pPr>
    <w:rPr>
      <w:b/>
      <w:sz w:val="28"/>
    </w:rPr>
  </w:style>
  <w:style w:type="paragraph" w:styleId="Heading2">
    <w:name w:val="heading 2"/>
    <w:basedOn w:val="Normal"/>
    <w:next w:val="Normal"/>
    <w:link w:val="Heading2Char"/>
    <w:uiPriority w:val="9"/>
    <w:unhideWhenUsed/>
    <w:qFormat/>
    <w:rsid w:val="00483319"/>
    <w:pPr>
      <w:tabs>
        <w:tab w:val="left" w:pos="1800"/>
      </w:tabs>
      <w:spacing w:after="100" w:afterAutospacing="1"/>
      <w:ind w:left="1800" w:hanging="1800"/>
      <w:outlineLvl w:val="1"/>
    </w:pPr>
    <w:rPr>
      <w:b/>
      <w:sz w:val="28"/>
      <w:szCs w:val="24"/>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07"/>
    <w:rPr>
      <w:rFonts w:ascii="Times New Roman" w:hAnsi="Times New Roman"/>
      <w:b/>
      <w:sz w:val="28"/>
    </w:rPr>
  </w:style>
  <w:style w:type="character" w:customStyle="1" w:styleId="Heading2Char">
    <w:name w:val="Heading 2 Char"/>
    <w:basedOn w:val="DefaultParagraphFont"/>
    <w:link w:val="Heading2"/>
    <w:uiPriority w:val="9"/>
    <w:rsid w:val="00483319"/>
    <w:rPr>
      <w:rFonts w:ascii="Times New Roman" w:hAnsi="Times New Roman"/>
      <w:b/>
      <w:sz w:val="28"/>
      <w:szCs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styleId="Revision">
    <w:name w:val="Revision"/>
    <w:hidden/>
    <w:uiPriority w:val="99"/>
    <w:semiHidden/>
    <w:rsid w:val="00830124"/>
    <w:pPr>
      <w:spacing w:after="0" w:line="240" w:lineRule="auto"/>
    </w:pPr>
    <w:rPr>
      <w:rFonts w:ascii="Times New Roman" w:hAnsi="Times New Roman"/>
      <w:sz w:val="24"/>
    </w:rPr>
  </w:style>
  <w:style w:type="paragraph" w:styleId="BodyText">
    <w:name w:val="Body Text"/>
    <w:basedOn w:val="Normal"/>
    <w:link w:val="BodyTextChar"/>
    <w:uiPriority w:val="99"/>
    <w:unhideWhenUsed/>
    <w:rsid w:val="00402A24"/>
    <w:pPr>
      <w:spacing w:after="120"/>
    </w:pPr>
  </w:style>
  <w:style w:type="character" w:customStyle="1" w:styleId="BodyTextChar">
    <w:name w:val="Body Text Char"/>
    <w:basedOn w:val="DefaultParagraphFont"/>
    <w:link w:val="BodyText"/>
    <w:uiPriority w:val="99"/>
    <w:rsid w:val="00402A24"/>
    <w:rPr>
      <w:rFonts w:ascii="Times New Roman" w:hAnsi="Times New Roman"/>
      <w:sz w:val="24"/>
    </w:rPr>
  </w:style>
  <w:style w:type="character" w:styleId="UnresolvedMention">
    <w:name w:val="Unresolved Mention"/>
    <w:basedOn w:val="DefaultParagraphFont"/>
    <w:uiPriority w:val="99"/>
    <w:semiHidden/>
    <w:unhideWhenUsed/>
    <w:rsid w:val="0055736B"/>
    <w:rPr>
      <w:color w:val="605E5C"/>
      <w:shd w:val="clear" w:color="auto" w:fill="E1DFDD"/>
    </w:rPr>
  </w:style>
  <w:style w:type="table" w:styleId="TableGrid">
    <w:name w:val="Table Grid"/>
    <w:basedOn w:val="TableNormal"/>
    <w:uiPriority w:val="59"/>
    <w:rsid w:val="00A3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50C"/>
    <w:rPr>
      <w:color w:val="800080" w:themeColor="followedHyperlink"/>
      <w:u w:val="single"/>
    </w:rPr>
  </w:style>
  <w:style w:type="paragraph" w:styleId="NoSpacing">
    <w:name w:val="No Spacing"/>
    <w:uiPriority w:val="1"/>
    <w:qFormat/>
    <w:rsid w:val="00B83DD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9017">
      <w:bodyDiv w:val="1"/>
      <w:marLeft w:val="0"/>
      <w:marRight w:val="0"/>
      <w:marTop w:val="0"/>
      <w:marBottom w:val="0"/>
      <w:divBdr>
        <w:top w:val="none" w:sz="0" w:space="0" w:color="auto"/>
        <w:left w:val="none" w:sz="0" w:space="0" w:color="auto"/>
        <w:bottom w:val="none" w:sz="0" w:space="0" w:color="auto"/>
        <w:right w:val="none" w:sz="0" w:space="0" w:color="auto"/>
      </w:divBdr>
    </w:div>
    <w:div w:id="367990100">
      <w:bodyDiv w:val="1"/>
      <w:marLeft w:val="0"/>
      <w:marRight w:val="0"/>
      <w:marTop w:val="0"/>
      <w:marBottom w:val="0"/>
      <w:divBdr>
        <w:top w:val="none" w:sz="0" w:space="0" w:color="auto"/>
        <w:left w:val="none" w:sz="0" w:space="0" w:color="auto"/>
        <w:bottom w:val="none" w:sz="0" w:space="0" w:color="auto"/>
        <w:right w:val="none" w:sz="0" w:space="0" w:color="auto"/>
      </w:divBdr>
    </w:div>
    <w:div w:id="4700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surveys/ruraled/definition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surveys/ruraled/definitions.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e.virginia.gov/programs-services/federal-programs/essa/title-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oe.virginia.gov/home/showdocument?id=65403&amp;t=63892076512383030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virginia.gov/home/showdocument?id=65417&amp;t=6389207843264190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D6F61A19DDAA45BBCE1C754BDECE8D" ma:contentTypeVersion="4" ma:contentTypeDescription="Create a new document." ma:contentTypeScope="" ma:versionID="e03476265083a2e81cf54a2120bb54a8">
  <xsd:schema xmlns:xsd="http://www.w3.org/2001/XMLSchema" xmlns:xs="http://www.w3.org/2001/XMLSchema" xmlns:p="http://schemas.microsoft.com/office/2006/metadata/properties" xmlns:ns2="6b522e97-cb32-43e6-b440-1ac136b246c2" xmlns:ns3="4d0cf8a6-db13-44ff-9be7-8993c21021b7" targetNamespace="http://schemas.microsoft.com/office/2006/metadata/properties" ma:root="true" ma:fieldsID="383f09785a96fe19a5d5d1511c0d0f21" ns2:_="" ns3:_="">
    <xsd:import namespace="6b522e97-cb32-43e6-b440-1ac136b246c2"/>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2e97-cb32-43e6-b440-1ac136b24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8F09-622C-4520-8379-BDA0BD16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2e97-cb32-43e6-b440-1ac136b246c2"/>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CB6C7-B52A-4102-B74C-85AE163A467E}">
  <ds:schemaRefs>
    <ds:schemaRef ds:uri="http://schemas.microsoft.com/sharepoint/v3/contenttype/forms"/>
  </ds:schemaRefs>
</ds:datastoreItem>
</file>

<file path=customXml/itemProps3.xml><?xml version="1.0" encoding="utf-8"?>
<ds:datastoreItem xmlns:ds="http://schemas.openxmlformats.org/officeDocument/2006/customXml" ds:itemID="{7D5B7546-C502-4860-9487-A4C8A663BA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6BB65E-3D2D-465D-8030-76CBF06457B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XXX-18 (5).dotx</Template>
  <TotalTime>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2023-2024 Part B Flow-Through Sections 611 and 619 and, Subgrant Awards for Special Education</vt:lpstr>
    </vt:vector>
  </TitlesOfParts>
  <Company>VITA</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Part B Flow-Through Sections 611 and 619 and, Subgrant Awards for Special Education</dc:title>
  <dc:creator>Frierson, Tiffany (DOE)</dc:creator>
  <cp:lastModifiedBy>Frierson, Tiffany (DOE)</cp:lastModifiedBy>
  <cp:revision>3</cp:revision>
  <dcterms:created xsi:type="dcterms:W3CDTF">2025-08-29T19:24:00Z</dcterms:created>
  <dcterms:modified xsi:type="dcterms:W3CDTF">2025-08-29T20:05:00Z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0x01010030D6F61A19DDAA45BBCE1C754BDECE8D</vt:lpwstr>
  </property>
  <property fmtid="{D5CDD505-2E9C-101B-9397-08002B2CF9AE}" pid="3" name="GrammarlyDocumentId">
    <vt:lpwstr>07ae611bf414a7f45e213fe4199327c3fbe5f7e0cde5d9df8509cad732935d47</vt:lpwstr>
  </property>
</Properties>
</file>