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DB9F" w14:textId="50C15243" w:rsidR="008079FD" w:rsidRPr="008079FD" w:rsidRDefault="008C233E" w:rsidP="00E65010">
      <w:pPr>
        <w:pStyle w:val="Heading1"/>
      </w:pPr>
      <w:r>
        <w:t xml:space="preserve">Language Instruction Educational Program </w:t>
      </w:r>
      <w:r w:rsidR="00E31CB4">
        <w:t xml:space="preserve">(LIEP) </w:t>
      </w:r>
      <w:r>
        <w:t>Model</w:t>
      </w:r>
    </w:p>
    <w:p w14:paraId="1D4FC1E3" w14:textId="5D844D55" w:rsidR="7295B15F" w:rsidRDefault="00E568A4" w:rsidP="66DE0CB8">
      <w:pPr>
        <w:spacing w:after="0"/>
      </w:pPr>
      <w:r>
        <w:rPr>
          <w:b/>
          <w:bCs/>
          <w:sz w:val="32"/>
          <w:szCs w:val="32"/>
        </w:rPr>
        <w:t>Newcomer Programming</w:t>
      </w:r>
    </w:p>
    <w:p w14:paraId="2D4C8F4C" w14:textId="77777777" w:rsidR="0003471F" w:rsidRPr="0003471F" w:rsidRDefault="005F2F8F" w:rsidP="0003471F">
      <w:pPr>
        <w:spacing w:before="240" w:after="0"/>
        <w:jc w:val="right"/>
        <w:rPr>
          <w:b/>
          <w:bCs/>
          <w:sz w:val="8"/>
          <w:szCs w:val="8"/>
        </w:rPr>
      </w:pPr>
      <w:r>
        <w:rPr>
          <w:b/>
          <w:bCs/>
        </w:rPr>
        <w:br w:type="column"/>
      </w:r>
    </w:p>
    <w:p w14:paraId="42691EE8" w14:textId="5BC19A62" w:rsidR="005F2F8F" w:rsidRDefault="005F2F8F" w:rsidP="0003471F">
      <w:pPr>
        <w:spacing w:after="0"/>
        <w:jc w:val="right"/>
        <w:rPr>
          <w:b/>
          <w:bCs/>
        </w:rPr>
        <w:sectPr w:rsidR="005F2F8F" w:rsidSect="00A957BB">
          <w:footerReference w:type="even" r:id="rId10"/>
          <w:footerReference w:type="default" r:id="rId11"/>
          <w:pgSz w:w="12240" w:h="15840"/>
          <w:pgMar w:top="720" w:right="720" w:bottom="720" w:left="720" w:header="720" w:footer="720" w:gutter="0"/>
          <w:cols w:num="2" w:space="720" w:equalWidth="0">
            <w:col w:w="8287" w:space="720"/>
            <w:col w:w="1793"/>
          </w:cols>
          <w:docGrid w:linePitch="360"/>
        </w:sectPr>
      </w:pPr>
      <w:r>
        <w:rPr>
          <w:b/>
          <w:bCs/>
          <w:noProof/>
        </w:rPr>
        <w:drawing>
          <wp:inline distT="0" distB="0" distL="0" distR="0" wp14:anchorId="4B56776A" wp14:editId="7C63BCC0">
            <wp:extent cx="1187975" cy="814449"/>
            <wp:effectExtent l="0" t="0" r="0" b="0"/>
            <wp:docPr id="1652712591" name="Picture 1" descr="Virg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12591" name="Picture 1" descr="Virgini"/>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3563" cy="859415"/>
                    </a:xfrm>
                    <a:prstGeom prst="rect">
                      <a:avLst/>
                    </a:prstGeom>
                  </pic:spPr>
                </pic:pic>
              </a:graphicData>
            </a:graphic>
          </wp:inline>
        </w:drawing>
      </w:r>
    </w:p>
    <w:p w14:paraId="56EC5D7E" w14:textId="77777777" w:rsidR="0060540C" w:rsidRPr="0060540C" w:rsidRDefault="0060540C" w:rsidP="00115A42">
      <w:pPr>
        <w:pBdr>
          <w:top w:val="single" w:sz="12" w:space="1" w:color="003C71"/>
        </w:pBdr>
        <w:spacing w:after="0"/>
        <w:rPr>
          <w:sz w:val="8"/>
          <w:szCs w:val="8"/>
        </w:rPr>
      </w:pPr>
    </w:p>
    <w:p w14:paraId="44FE42FC" w14:textId="03A0C7D2" w:rsidR="00E006D0" w:rsidRPr="00E006D0" w:rsidRDefault="00E006D0" w:rsidP="66DE0CB8">
      <w:pPr>
        <w:pStyle w:val="Heading2"/>
        <w:rPr>
          <w:rFonts w:asciiTheme="minorHAnsi" w:eastAsiaTheme="minorHAnsi" w:hAnsiTheme="minorHAnsi" w:cstheme="minorBidi"/>
          <w:color w:val="auto"/>
          <w:sz w:val="24"/>
          <w:szCs w:val="22"/>
        </w:rPr>
      </w:pPr>
      <w:r w:rsidRPr="00E006D0">
        <w:rPr>
          <w:rFonts w:asciiTheme="minorHAnsi" w:eastAsiaTheme="minorHAnsi" w:hAnsiTheme="minorHAnsi" w:cstheme="minorBidi"/>
          <w:color w:val="auto"/>
          <w:sz w:val="24"/>
          <w:szCs w:val="22"/>
        </w:rPr>
        <w:t xml:space="preserve">Newcomer programs are generally separate, relatively self-contained educational models designed to meet the immediate academic, linguistic, and transitional needs of newly arrived immigrants. These short-term programs serve as a crucial entry point before </w:t>
      </w:r>
      <w:proofErr w:type="gramStart"/>
      <w:r w:rsidRPr="00E006D0">
        <w:rPr>
          <w:rFonts w:asciiTheme="minorHAnsi" w:eastAsiaTheme="minorHAnsi" w:hAnsiTheme="minorHAnsi" w:cstheme="minorBidi"/>
          <w:color w:val="auto"/>
          <w:sz w:val="24"/>
          <w:szCs w:val="22"/>
        </w:rPr>
        <w:t>students</w:t>
      </w:r>
      <w:proofErr w:type="gramEnd"/>
      <w:r w:rsidRPr="00E006D0">
        <w:rPr>
          <w:rFonts w:asciiTheme="minorHAnsi" w:eastAsiaTheme="minorHAnsi" w:hAnsiTheme="minorHAnsi" w:cstheme="minorBidi"/>
          <w:color w:val="auto"/>
          <w:sz w:val="24"/>
          <w:szCs w:val="22"/>
        </w:rPr>
        <w:t xml:space="preserve"> transition into other long-term LIEP models (e.g., ESL/ELD or </w:t>
      </w:r>
      <w:r w:rsidR="00220306">
        <w:rPr>
          <w:rFonts w:asciiTheme="minorHAnsi" w:eastAsiaTheme="minorHAnsi" w:hAnsiTheme="minorHAnsi" w:cstheme="minorBidi"/>
          <w:color w:val="auto"/>
          <w:sz w:val="24"/>
          <w:szCs w:val="22"/>
        </w:rPr>
        <w:t>C</w:t>
      </w:r>
      <w:r w:rsidRPr="00E006D0">
        <w:rPr>
          <w:rFonts w:asciiTheme="minorHAnsi" w:eastAsiaTheme="minorHAnsi" w:hAnsiTheme="minorHAnsi" w:cstheme="minorBidi"/>
          <w:color w:val="auto"/>
          <w:sz w:val="24"/>
          <w:szCs w:val="22"/>
        </w:rPr>
        <w:t xml:space="preserve">ontent </w:t>
      </w:r>
      <w:r w:rsidR="00220306">
        <w:rPr>
          <w:rFonts w:asciiTheme="minorHAnsi" w:eastAsiaTheme="minorHAnsi" w:hAnsiTheme="minorHAnsi" w:cstheme="minorBidi"/>
          <w:color w:val="auto"/>
          <w:sz w:val="24"/>
          <w:szCs w:val="22"/>
        </w:rPr>
        <w:t>Classes with Integrated ESL</w:t>
      </w:r>
      <w:r w:rsidRPr="00E006D0">
        <w:rPr>
          <w:rFonts w:asciiTheme="minorHAnsi" w:eastAsiaTheme="minorHAnsi" w:hAnsiTheme="minorHAnsi" w:cstheme="minorBidi"/>
          <w:color w:val="auto"/>
          <w:sz w:val="24"/>
          <w:szCs w:val="22"/>
        </w:rPr>
        <w:t>).</w:t>
      </w:r>
    </w:p>
    <w:p w14:paraId="1C7B3E88" w14:textId="4E73A142" w:rsidR="33255B45" w:rsidRDefault="4CF22D20" w:rsidP="66DE0CB8">
      <w:pPr>
        <w:pStyle w:val="Heading2"/>
        <w:rPr>
          <w:rFonts w:ascii="Aptos Display" w:eastAsia="Aptos Display" w:hAnsi="Aptos Display" w:cs="Aptos Display"/>
        </w:rPr>
      </w:pPr>
      <w:r w:rsidRPr="66DE0CB8">
        <w:rPr>
          <w:rFonts w:ascii="Aptos Display" w:eastAsia="Aptos Display" w:hAnsi="Aptos Display" w:cs="Aptos Display"/>
        </w:rPr>
        <w:t xml:space="preserve">Goal: </w:t>
      </w:r>
      <w:r w:rsidR="10409FB0" w:rsidRPr="66DE0CB8">
        <w:rPr>
          <w:rFonts w:ascii="Aptos Display" w:eastAsia="Aptos Display" w:hAnsi="Aptos Display" w:cs="Aptos Display"/>
        </w:rPr>
        <w:t>What is the purpose of this model</w:t>
      </w:r>
      <w:r w:rsidR="0C88BBE1" w:rsidRPr="66DE0CB8">
        <w:rPr>
          <w:rFonts w:ascii="Aptos Display" w:eastAsia="Aptos Display" w:hAnsi="Aptos Display" w:cs="Aptos Display"/>
        </w:rPr>
        <w:t>?</w:t>
      </w:r>
    </w:p>
    <w:p w14:paraId="0F9E179F" w14:textId="56CA8376" w:rsidR="4CF22D20" w:rsidRDefault="00E006D0" w:rsidP="00E006D0">
      <w:r w:rsidRPr="00E006D0">
        <w:rPr>
          <w:rFonts w:ascii="Aptos" w:eastAsia="Aptos" w:hAnsi="Aptos" w:cs="Aptos"/>
          <w:color w:val="000000"/>
        </w:rPr>
        <w:t>The purpose of Newcomer Programming is to learn basic English and content concepts together.</w:t>
      </w:r>
      <w:r w:rsidR="4CF22D20" w:rsidRPr="00E006D0">
        <w:t xml:space="preserve"> </w:t>
      </w:r>
    </w:p>
    <w:p w14:paraId="25DDA2F6" w14:textId="4165CC50" w:rsidR="00E006D0" w:rsidRPr="00E006D0" w:rsidRDefault="00E006D0" w:rsidP="00E006D0">
      <w:pPr>
        <w:pStyle w:val="ListParagraph"/>
        <w:numPr>
          <w:ilvl w:val="0"/>
          <w:numId w:val="8"/>
        </w:numPr>
      </w:pPr>
      <w:r w:rsidRPr="00E006D0">
        <w:t>The newcomer model is a short-term, transitional program, typically lasting no longer than 1 year (one to two quarters or semesters).</w:t>
      </w:r>
    </w:p>
    <w:p w14:paraId="42C17C60" w14:textId="1D65C175" w:rsidR="00E006D0" w:rsidRPr="00E006D0" w:rsidRDefault="00E006D0" w:rsidP="00E006D0">
      <w:pPr>
        <w:pStyle w:val="ListParagraph"/>
        <w:numPr>
          <w:ilvl w:val="0"/>
          <w:numId w:val="8"/>
        </w:numPr>
      </w:pPr>
      <w:r w:rsidRPr="00E006D0">
        <w:t>It is designed to develop linguistic survival skills and academic language while introducing students to both the basic school culture and the academic expectations.</w:t>
      </w:r>
    </w:p>
    <w:p w14:paraId="6C617FA5" w14:textId="2B3D5CF4" w:rsidR="00E006D0" w:rsidRPr="00E006D0" w:rsidRDefault="00E006D0" w:rsidP="00E006D0">
      <w:pPr>
        <w:pStyle w:val="ListParagraph"/>
        <w:numPr>
          <w:ilvl w:val="0"/>
          <w:numId w:val="8"/>
        </w:numPr>
      </w:pPr>
      <w:r w:rsidRPr="00E006D0">
        <w:t>Typically, these programs provide specialized social and academic language acquisition instruction designed to transition ELs into the American school setting.</w:t>
      </w:r>
    </w:p>
    <w:p w14:paraId="20B7DFC9" w14:textId="28D8393B" w:rsidR="212B242B" w:rsidRDefault="212B242B" w:rsidP="66DE0CB8">
      <w:pPr>
        <w:pStyle w:val="Heading2"/>
        <w:rPr>
          <w:rFonts w:ascii="Aptos Display" w:eastAsia="Aptos Display" w:hAnsi="Aptos Display" w:cs="Aptos Display"/>
        </w:rPr>
      </w:pPr>
      <w:r w:rsidRPr="66DE0CB8">
        <w:rPr>
          <w:rFonts w:ascii="Aptos Display" w:eastAsia="Aptos Display" w:hAnsi="Aptos Display" w:cs="Aptos Display"/>
        </w:rPr>
        <w:t>Who is served in this model</w:t>
      </w:r>
      <w:r w:rsidR="5DC0A31D" w:rsidRPr="66DE0CB8">
        <w:rPr>
          <w:rFonts w:ascii="Aptos Display" w:eastAsia="Aptos Display" w:hAnsi="Aptos Display" w:cs="Aptos Display"/>
        </w:rPr>
        <w:t>?</w:t>
      </w:r>
    </w:p>
    <w:p w14:paraId="3F0F0B74" w14:textId="77777777" w:rsidR="00E006D0" w:rsidRDefault="00E006D0" w:rsidP="00E006D0">
      <w:pPr>
        <w:rPr>
          <w:rFonts w:ascii="Aptos" w:eastAsia="Aptos" w:hAnsi="Aptos" w:cs="Aptos"/>
          <w:color w:val="000000"/>
          <w:szCs w:val="24"/>
        </w:rPr>
      </w:pPr>
      <w:r w:rsidRPr="00E006D0">
        <w:rPr>
          <w:rFonts w:ascii="Aptos" w:eastAsia="Aptos" w:hAnsi="Aptos" w:cs="Aptos"/>
          <w:color w:val="000000"/>
          <w:szCs w:val="24"/>
        </w:rPr>
        <w:t xml:space="preserve">Students are intentionally grouped to form </w:t>
      </w:r>
      <w:r w:rsidRPr="00F644C1">
        <w:rPr>
          <w:rFonts w:ascii="Aptos" w:eastAsia="Aptos" w:hAnsi="Aptos" w:cs="Aptos"/>
          <w:color w:val="000000"/>
          <w:szCs w:val="24"/>
        </w:rPr>
        <w:t xml:space="preserve">classes of recently arrived ELs </w:t>
      </w:r>
      <w:r w:rsidRPr="00E006D0">
        <w:rPr>
          <w:rFonts w:ascii="Aptos" w:eastAsia="Aptos" w:hAnsi="Aptos" w:cs="Aptos"/>
          <w:color w:val="000000"/>
          <w:szCs w:val="24"/>
        </w:rPr>
        <w:t>who meet the following criteria:</w:t>
      </w:r>
    </w:p>
    <w:p w14:paraId="237A1809" w14:textId="72A4E4F9" w:rsidR="00E006D0" w:rsidRPr="00E006D0" w:rsidRDefault="00E006D0" w:rsidP="00E006D0">
      <w:pPr>
        <w:pStyle w:val="NormalWeb"/>
        <w:numPr>
          <w:ilvl w:val="0"/>
          <w:numId w:val="9"/>
        </w:numPr>
        <w:rPr>
          <w:rFonts w:asciiTheme="minorHAnsi" w:hAnsiTheme="minorHAnsi"/>
        </w:rPr>
      </w:pPr>
      <w:r w:rsidRPr="00E006D0">
        <w:rPr>
          <w:rFonts w:asciiTheme="minorHAnsi" w:hAnsiTheme="minorHAnsi"/>
        </w:rPr>
        <w:t xml:space="preserve">English Proficiency: </w:t>
      </w:r>
      <w:r>
        <w:rPr>
          <w:rFonts w:asciiTheme="minorHAnsi" w:hAnsiTheme="minorHAnsi"/>
        </w:rPr>
        <w:t>Students a</w:t>
      </w:r>
      <w:r w:rsidRPr="00E006D0">
        <w:rPr>
          <w:rFonts w:asciiTheme="minorHAnsi" w:hAnsiTheme="minorHAnsi"/>
        </w:rPr>
        <w:t>t the very beginning stages of English language development (typically proficiency levels one or two).</w:t>
      </w:r>
    </w:p>
    <w:p w14:paraId="1DF8C8F2" w14:textId="2A1D6429" w:rsidR="00E006D0" w:rsidRPr="00E006D0" w:rsidRDefault="00E006D0" w:rsidP="00E006D0">
      <w:pPr>
        <w:pStyle w:val="NormalWeb"/>
        <w:numPr>
          <w:ilvl w:val="0"/>
          <w:numId w:val="9"/>
        </w:numPr>
        <w:rPr>
          <w:rFonts w:asciiTheme="minorHAnsi" w:hAnsiTheme="minorHAnsi"/>
        </w:rPr>
      </w:pPr>
      <w:r w:rsidRPr="00E006D0">
        <w:rPr>
          <w:rFonts w:asciiTheme="minorHAnsi" w:hAnsiTheme="minorHAnsi"/>
        </w:rPr>
        <w:t xml:space="preserve">Literacy: </w:t>
      </w:r>
      <w:r>
        <w:rPr>
          <w:rFonts w:asciiTheme="minorHAnsi" w:hAnsiTheme="minorHAnsi"/>
        </w:rPr>
        <w:t>Students m</w:t>
      </w:r>
      <w:r w:rsidRPr="00E006D0">
        <w:rPr>
          <w:rFonts w:asciiTheme="minorHAnsi" w:hAnsiTheme="minorHAnsi"/>
        </w:rPr>
        <w:t xml:space="preserve">ay have </w:t>
      </w:r>
      <w:r>
        <w:rPr>
          <w:rFonts w:asciiTheme="minorHAnsi" w:hAnsiTheme="minorHAnsi"/>
        </w:rPr>
        <w:t xml:space="preserve">little </w:t>
      </w:r>
      <w:r w:rsidRPr="00E006D0">
        <w:rPr>
          <w:rFonts w:asciiTheme="minorHAnsi" w:hAnsiTheme="minorHAnsi"/>
        </w:rPr>
        <w:t>or no literacy skills in any language (i.e., beginning levels of primary language literacy), often fitting the definition of Students with Limited or Interrupted Formal Education (SLIFE).</w:t>
      </w:r>
    </w:p>
    <w:p w14:paraId="39265835" w14:textId="0E40690F" w:rsidR="00E006D0" w:rsidRDefault="00E006D0" w:rsidP="00E006D0">
      <w:pPr>
        <w:pStyle w:val="NormalWeb"/>
        <w:numPr>
          <w:ilvl w:val="0"/>
          <w:numId w:val="9"/>
        </w:numPr>
        <w:rPr>
          <w:rFonts w:asciiTheme="minorHAnsi" w:hAnsiTheme="minorHAnsi"/>
        </w:rPr>
      </w:pPr>
      <w:r w:rsidRPr="00E006D0">
        <w:rPr>
          <w:rFonts w:asciiTheme="minorHAnsi" w:hAnsiTheme="minorHAnsi"/>
        </w:rPr>
        <w:t xml:space="preserve">Demographics: Any </w:t>
      </w:r>
      <w:r>
        <w:rPr>
          <w:rFonts w:asciiTheme="minorHAnsi" w:hAnsiTheme="minorHAnsi"/>
        </w:rPr>
        <w:t xml:space="preserve">English </w:t>
      </w:r>
      <w:r w:rsidR="00220306">
        <w:rPr>
          <w:rFonts w:asciiTheme="minorHAnsi" w:hAnsiTheme="minorHAnsi"/>
        </w:rPr>
        <w:t>L</w:t>
      </w:r>
      <w:r>
        <w:rPr>
          <w:rFonts w:asciiTheme="minorHAnsi" w:hAnsiTheme="minorHAnsi"/>
        </w:rPr>
        <w:t>earner born outside the U.S.</w:t>
      </w:r>
      <w:r w:rsidRPr="00E006D0">
        <w:rPr>
          <w:rFonts w:asciiTheme="minorHAnsi" w:hAnsiTheme="minorHAnsi"/>
        </w:rPr>
        <w:t xml:space="preserve"> who has recently arrived in the U.S. (immigrants, refugees, asylees, and/or unaccompanied youth).</w:t>
      </w:r>
    </w:p>
    <w:p w14:paraId="56942F27" w14:textId="77777777" w:rsidR="00E006D0" w:rsidRDefault="00E006D0" w:rsidP="00E006D0">
      <w:pPr>
        <w:pStyle w:val="NormalWeb"/>
        <w:numPr>
          <w:ilvl w:val="1"/>
          <w:numId w:val="9"/>
        </w:numPr>
        <w:spacing w:before="0" w:beforeAutospacing="0" w:after="0" w:afterAutospacing="0"/>
        <w:textAlignment w:val="baseline"/>
        <w:rPr>
          <w:rFonts w:ascii="Arial" w:hAnsi="Arial" w:cs="Arial"/>
          <w:color w:val="000000"/>
        </w:rPr>
      </w:pPr>
      <w:r>
        <w:rPr>
          <w:rFonts w:ascii="Aptos" w:hAnsi="Aptos" w:cs="Arial"/>
          <w:color w:val="000000"/>
        </w:rPr>
        <w:t>Asylee: Individuals who travel to the United States and subsequently apply for asylum. Asylees do not enter the United States as refugees. They may enter as students, tourists, or with "undocumented" status.</w:t>
      </w:r>
    </w:p>
    <w:p w14:paraId="0DE1DD83" w14:textId="77777777" w:rsidR="00E006D0" w:rsidRDefault="00E006D0" w:rsidP="00E006D0">
      <w:pPr>
        <w:pStyle w:val="NormalWeb"/>
        <w:numPr>
          <w:ilvl w:val="1"/>
          <w:numId w:val="9"/>
        </w:numPr>
        <w:spacing w:before="0" w:beforeAutospacing="0" w:after="0" w:afterAutospacing="0"/>
        <w:textAlignment w:val="baseline"/>
        <w:rPr>
          <w:rFonts w:ascii="Aptos" w:hAnsi="Aptos"/>
          <w:color w:val="000000"/>
        </w:rPr>
      </w:pPr>
      <w:r>
        <w:rPr>
          <w:rFonts w:ascii="Aptos" w:hAnsi="Aptos"/>
          <w:color w:val="000000"/>
        </w:rPr>
        <w:t>Immigrant: Those who (A) are aged 3 through 21; (B) were not born in any U.S. state; and (C) have not been attending one or more schools in any one or more states for more than 3 full academic years. </w:t>
      </w:r>
    </w:p>
    <w:p w14:paraId="2CFBA51C" w14:textId="77777777" w:rsidR="00E006D0" w:rsidRDefault="00E006D0" w:rsidP="00E006D0">
      <w:pPr>
        <w:pStyle w:val="NormalWeb"/>
        <w:numPr>
          <w:ilvl w:val="1"/>
          <w:numId w:val="9"/>
        </w:numPr>
        <w:spacing w:before="0" w:beforeAutospacing="0" w:after="160" w:afterAutospacing="0"/>
        <w:textAlignment w:val="baseline"/>
        <w:rPr>
          <w:rFonts w:ascii="Aptos" w:hAnsi="Aptos"/>
          <w:color w:val="000000"/>
        </w:rPr>
      </w:pPr>
      <w:r>
        <w:rPr>
          <w:rFonts w:ascii="Aptos" w:hAnsi="Aptos"/>
          <w:color w:val="000000"/>
        </w:rPr>
        <w:t xml:space="preserve">Refugee: A person who has fled his or her country of origin because of past persecution based upon race, religion, nationality, political opinion, or membership in a particular social group. </w:t>
      </w:r>
    </w:p>
    <w:p w14:paraId="1D07F8F6" w14:textId="77777777" w:rsidR="00E006D0" w:rsidRPr="00E006D0" w:rsidRDefault="00E006D0" w:rsidP="00E006D0">
      <w:pPr>
        <w:pStyle w:val="NormalWeb"/>
        <w:ind w:left="720"/>
        <w:rPr>
          <w:rFonts w:asciiTheme="minorHAnsi" w:hAnsiTheme="minorHAnsi"/>
        </w:rPr>
      </w:pPr>
    </w:p>
    <w:p w14:paraId="18399CC1" w14:textId="05E3AE00" w:rsidR="67CCAD08" w:rsidRDefault="67CCAD08" w:rsidP="66DE0CB8">
      <w:pPr>
        <w:pStyle w:val="Heading2"/>
        <w:rPr>
          <w:rFonts w:ascii="Aptos Display" w:eastAsia="Aptos Display" w:hAnsi="Aptos Display" w:cs="Aptos Display"/>
        </w:rPr>
      </w:pPr>
      <w:r w:rsidRPr="66DE0CB8">
        <w:rPr>
          <w:rFonts w:ascii="Aptos Display" w:eastAsia="Aptos Display" w:hAnsi="Aptos Display" w:cs="Aptos Display"/>
        </w:rPr>
        <w:lastRenderedPageBreak/>
        <w:t>How is this model implemented</w:t>
      </w:r>
      <w:r w:rsidR="132D9178" w:rsidRPr="66DE0CB8">
        <w:rPr>
          <w:rFonts w:ascii="Aptos Display" w:eastAsia="Aptos Display" w:hAnsi="Aptos Display" w:cs="Aptos Display"/>
        </w:rPr>
        <w:t>?</w:t>
      </w:r>
    </w:p>
    <w:p w14:paraId="7C48F5FE" w14:textId="5E5D96E9" w:rsidR="4CF22D20" w:rsidRDefault="4CF22D20" w:rsidP="33255B45">
      <w:pPr>
        <w:pStyle w:val="Heading3"/>
        <w:rPr>
          <w:rFonts w:ascii="Aptos" w:eastAsia="Aptos" w:hAnsi="Aptos" w:cs="Aptos"/>
        </w:rPr>
      </w:pPr>
      <w:r w:rsidRPr="66DE0CB8">
        <w:rPr>
          <w:rFonts w:ascii="Aptos" w:eastAsia="Aptos" w:hAnsi="Aptos" w:cs="Aptos"/>
        </w:rPr>
        <w:t xml:space="preserve">Staffing </w:t>
      </w:r>
    </w:p>
    <w:p w14:paraId="40D3FCBC" w14:textId="1483AC55" w:rsidR="00F64067" w:rsidRPr="00F64067" w:rsidRDefault="00F64067" w:rsidP="00F64067">
      <w:pPr>
        <w:pStyle w:val="ListParagraph"/>
        <w:numPr>
          <w:ilvl w:val="0"/>
          <w:numId w:val="3"/>
        </w:numPr>
        <w:rPr>
          <w:rFonts w:ascii="Aptos" w:eastAsia="Aptos" w:hAnsi="Aptos" w:cs="Aptos"/>
          <w:color w:val="000000"/>
        </w:rPr>
      </w:pPr>
      <w:r w:rsidRPr="00F64067">
        <w:rPr>
          <w:rFonts w:ascii="Aptos" w:eastAsia="Aptos" w:hAnsi="Aptos" w:cs="Aptos"/>
          <w:color w:val="000000"/>
        </w:rPr>
        <w:t>An ESL endorsed teacher implements the core program model.</w:t>
      </w:r>
    </w:p>
    <w:p w14:paraId="4091A8A7" w14:textId="53342E96" w:rsidR="7D20DA12" w:rsidRPr="00F64067" w:rsidRDefault="00F64067" w:rsidP="00F64067">
      <w:pPr>
        <w:pStyle w:val="ListParagraph"/>
        <w:numPr>
          <w:ilvl w:val="0"/>
          <w:numId w:val="3"/>
        </w:numPr>
        <w:rPr>
          <w:rFonts w:ascii="Aptos" w:eastAsia="Aptos" w:hAnsi="Aptos" w:cs="Aptos"/>
          <w:color w:val="000000"/>
        </w:rPr>
      </w:pPr>
      <w:r w:rsidRPr="00F64067">
        <w:rPr>
          <w:rFonts w:ascii="Aptos" w:eastAsia="Aptos" w:hAnsi="Aptos" w:cs="Aptos"/>
          <w:color w:val="000000"/>
        </w:rPr>
        <w:t>Bilingual tutors or teaching assistants may be considered as additional support to leverage students' primary languages for clarification.</w:t>
      </w:r>
    </w:p>
    <w:p w14:paraId="28F02954" w14:textId="111EA3C0" w:rsidR="7D20DA12" w:rsidRDefault="7D20DA12" w:rsidP="66DE0CB8">
      <w:pPr>
        <w:pStyle w:val="Heading3"/>
      </w:pPr>
      <w:r w:rsidRPr="66DE0CB8">
        <w:rPr>
          <w:rFonts w:ascii="Aptos" w:eastAsia="Aptos" w:hAnsi="Aptos" w:cs="Aptos"/>
        </w:rPr>
        <w:t>Setting</w:t>
      </w:r>
    </w:p>
    <w:p w14:paraId="5FF4A936" w14:textId="0F8FBA45" w:rsidR="00E006D0" w:rsidRPr="00E006D0" w:rsidRDefault="00E006D0" w:rsidP="00E006D0">
      <w:pPr>
        <w:rPr>
          <w:rFonts w:ascii="Aptos" w:eastAsia="Aptos" w:hAnsi="Aptos" w:cs="Aptos"/>
          <w:color w:val="000000"/>
        </w:rPr>
      </w:pPr>
      <w:r w:rsidRPr="00E006D0">
        <w:rPr>
          <w:rFonts w:ascii="Aptos" w:eastAsia="Aptos" w:hAnsi="Aptos" w:cs="Aptos"/>
          <w:color w:val="000000"/>
        </w:rPr>
        <w:t>The program setting is designed to create a supportive, sheltered environment:</w:t>
      </w:r>
    </w:p>
    <w:p w14:paraId="480C6F8F" w14:textId="77777777" w:rsidR="00E006D0" w:rsidRPr="00F64067" w:rsidRDefault="00E006D0" w:rsidP="00E006D0">
      <w:pPr>
        <w:pStyle w:val="ListParagraph"/>
        <w:numPr>
          <w:ilvl w:val="0"/>
          <w:numId w:val="3"/>
        </w:numPr>
        <w:rPr>
          <w:rFonts w:ascii="Aptos" w:eastAsia="Aptos" w:hAnsi="Aptos" w:cs="Aptos"/>
          <w:color w:val="000000"/>
          <w:szCs w:val="24"/>
        </w:rPr>
      </w:pPr>
      <w:r w:rsidRPr="00E006D0">
        <w:rPr>
          <w:rFonts w:ascii="Aptos" w:eastAsia="Aptos" w:hAnsi="Aptos" w:cs="Aptos"/>
          <w:color w:val="000000"/>
          <w:szCs w:val="24"/>
        </w:rPr>
        <w:t>The program may be provided at a designated site (e.g., a central academy) or provided within a school (as a self-contained "school within a school" or specific newcomer class).</w:t>
      </w:r>
    </w:p>
    <w:p w14:paraId="70352D82" w14:textId="42AF6C21" w:rsidR="00F64067" w:rsidRPr="00F64067" w:rsidRDefault="00F64067" w:rsidP="00F64067">
      <w:pPr>
        <w:pStyle w:val="NormalWeb"/>
        <w:numPr>
          <w:ilvl w:val="1"/>
          <w:numId w:val="3"/>
        </w:numPr>
        <w:rPr>
          <w:rFonts w:asciiTheme="minorHAnsi" w:hAnsiTheme="minorHAnsi"/>
        </w:rPr>
      </w:pPr>
      <w:r w:rsidRPr="00F64067">
        <w:rPr>
          <w:rFonts w:asciiTheme="minorHAnsi" w:hAnsiTheme="minorHAnsi"/>
        </w:rPr>
        <w:t>A "school within a school" structure.</w:t>
      </w:r>
    </w:p>
    <w:p w14:paraId="431FC7C4" w14:textId="6D3EF091" w:rsidR="00F64067" w:rsidRPr="00F64067" w:rsidRDefault="00F64067" w:rsidP="00F64067">
      <w:pPr>
        <w:pStyle w:val="NormalWeb"/>
        <w:numPr>
          <w:ilvl w:val="1"/>
          <w:numId w:val="3"/>
        </w:numPr>
        <w:rPr>
          <w:rFonts w:asciiTheme="minorHAnsi" w:hAnsiTheme="minorHAnsi"/>
        </w:rPr>
      </w:pPr>
      <w:r w:rsidRPr="00F64067">
        <w:rPr>
          <w:rFonts w:asciiTheme="minorHAnsi" w:hAnsiTheme="minorHAnsi"/>
        </w:rPr>
        <w:t>A specific newcomer class (self-contained).</w:t>
      </w:r>
    </w:p>
    <w:p w14:paraId="353F87A4" w14:textId="23A02ABA" w:rsidR="00F64067" w:rsidRPr="00F64067" w:rsidRDefault="00F64067" w:rsidP="00F64067">
      <w:pPr>
        <w:pStyle w:val="NormalWeb"/>
        <w:numPr>
          <w:ilvl w:val="1"/>
          <w:numId w:val="3"/>
        </w:numPr>
        <w:rPr>
          <w:rFonts w:asciiTheme="minorHAnsi" w:hAnsiTheme="minorHAnsi"/>
        </w:rPr>
      </w:pPr>
      <w:r w:rsidRPr="00F64067">
        <w:rPr>
          <w:rFonts w:asciiTheme="minorHAnsi" w:hAnsiTheme="minorHAnsi"/>
        </w:rPr>
        <w:t>Small group instruction during a content or grade level class.</w:t>
      </w:r>
    </w:p>
    <w:p w14:paraId="61436575" w14:textId="059B2147" w:rsidR="00F64067" w:rsidRPr="00F64067" w:rsidRDefault="00F64067" w:rsidP="00F64067">
      <w:pPr>
        <w:pStyle w:val="NormalWeb"/>
        <w:numPr>
          <w:ilvl w:val="1"/>
          <w:numId w:val="3"/>
        </w:numPr>
        <w:rPr>
          <w:rFonts w:asciiTheme="minorHAnsi" w:hAnsiTheme="minorHAnsi"/>
        </w:rPr>
      </w:pPr>
      <w:r w:rsidRPr="00F64067">
        <w:rPr>
          <w:rFonts w:asciiTheme="minorHAnsi" w:hAnsiTheme="minorHAnsi"/>
        </w:rPr>
        <w:t>Content instruction in a sheltered class or a co-taught class.</w:t>
      </w:r>
    </w:p>
    <w:p w14:paraId="6465ED3E" w14:textId="0D0FB83E" w:rsidR="00F64067" w:rsidRPr="00F64067" w:rsidRDefault="00F64067" w:rsidP="00F64067">
      <w:pPr>
        <w:pStyle w:val="Heading3"/>
      </w:pPr>
      <w:r w:rsidRPr="00F64067">
        <w:rPr>
          <w:rFonts w:ascii="Aptos" w:eastAsia="Aptos" w:hAnsi="Aptos" w:cs="Aptos"/>
        </w:rPr>
        <w:t>Instruction</w:t>
      </w:r>
    </w:p>
    <w:p w14:paraId="6778B6A8" w14:textId="77777777" w:rsidR="00F64067" w:rsidRPr="00F64067" w:rsidRDefault="00F64067" w:rsidP="00F64067">
      <w:pPr>
        <w:rPr>
          <w:rFonts w:ascii="Aptos" w:eastAsia="Aptos" w:hAnsi="Aptos" w:cs="Aptos"/>
          <w:color w:val="000000"/>
          <w:szCs w:val="24"/>
        </w:rPr>
      </w:pPr>
      <w:r w:rsidRPr="00F64067">
        <w:rPr>
          <w:rFonts w:ascii="Aptos" w:eastAsia="Aptos" w:hAnsi="Aptos" w:cs="Aptos"/>
          <w:color w:val="000000"/>
          <w:szCs w:val="24"/>
        </w:rPr>
        <w:t>Instruction is foundational, trauma-informed, and highly visual:</w:t>
      </w:r>
    </w:p>
    <w:p w14:paraId="1D04434B" w14:textId="77777777" w:rsidR="00F64067" w:rsidRPr="00F64067" w:rsidRDefault="00F64067" w:rsidP="00F64067">
      <w:pPr>
        <w:numPr>
          <w:ilvl w:val="0"/>
          <w:numId w:val="12"/>
        </w:numPr>
        <w:rPr>
          <w:rFonts w:ascii="Aptos" w:eastAsia="Aptos" w:hAnsi="Aptos" w:cs="Aptos"/>
          <w:color w:val="000000"/>
          <w:szCs w:val="24"/>
        </w:rPr>
      </w:pPr>
      <w:r w:rsidRPr="00F64067">
        <w:rPr>
          <w:rFonts w:ascii="Aptos" w:eastAsia="Aptos" w:hAnsi="Aptos" w:cs="Aptos"/>
          <w:color w:val="000000"/>
          <w:szCs w:val="24"/>
        </w:rPr>
        <w:t>Uses age-appropriate, grade-level materials to simultaneously support and challenge students.</w:t>
      </w:r>
    </w:p>
    <w:p w14:paraId="47965C2D" w14:textId="77777777" w:rsidR="00F64067" w:rsidRPr="00F64067" w:rsidRDefault="00F64067" w:rsidP="00F64067">
      <w:pPr>
        <w:numPr>
          <w:ilvl w:val="0"/>
          <w:numId w:val="12"/>
        </w:numPr>
        <w:rPr>
          <w:rFonts w:ascii="Aptos" w:eastAsia="Aptos" w:hAnsi="Aptos" w:cs="Aptos"/>
          <w:color w:val="000000"/>
          <w:szCs w:val="24"/>
        </w:rPr>
      </w:pPr>
      <w:r w:rsidRPr="00F64067">
        <w:rPr>
          <w:rFonts w:ascii="Aptos" w:eastAsia="Aptos" w:hAnsi="Aptos" w:cs="Aptos"/>
          <w:color w:val="000000"/>
          <w:szCs w:val="24"/>
        </w:rPr>
        <w:t>Builds background knowledge and teaches everyday vocabulary and content vocabulary simultaneously.</w:t>
      </w:r>
    </w:p>
    <w:p w14:paraId="6E5B1292" w14:textId="77777777" w:rsidR="00F64067" w:rsidRPr="00F64067" w:rsidRDefault="00F64067" w:rsidP="00F64067">
      <w:pPr>
        <w:numPr>
          <w:ilvl w:val="0"/>
          <w:numId w:val="12"/>
        </w:numPr>
        <w:rPr>
          <w:rFonts w:ascii="Aptos" w:eastAsia="Aptos" w:hAnsi="Aptos" w:cs="Aptos"/>
          <w:color w:val="000000"/>
          <w:szCs w:val="24"/>
        </w:rPr>
      </w:pPr>
      <w:r w:rsidRPr="00F64067">
        <w:rPr>
          <w:rFonts w:ascii="Aptos" w:eastAsia="Aptos" w:hAnsi="Aptos" w:cs="Aptos"/>
          <w:color w:val="000000"/>
          <w:szCs w:val="24"/>
        </w:rPr>
        <w:t>Utilizes the WIDA English Language Development Standards Framework, 2020 edition, to align language instruction with academic content.</w:t>
      </w:r>
    </w:p>
    <w:p w14:paraId="36E45E48" w14:textId="03B065CD" w:rsidR="00F64067" w:rsidRPr="00F64067" w:rsidRDefault="006F1020" w:rsidP="00F64067">
      <w:pPr>
        <w:numPr>
          <w:ilvl w:val="0"/>
          <w:numId w:val="12"/>
        </w:numPr>
        <w:rPr>
          <w:rFonts w:ascii="Aptos" w:eastAsia="Aptos" w:hAnsi="Aptos" w:cs="Aptos"/>
          <w:color w:val="000000"/>
          <w:szCs w:val="24"/>
        </w:rPr>
      </w:pPr>
      <w:r>
        <w:rPr>
          <w:rFonts w:ascii="Aptos" w:eastAsia="Aptos" w:hAnsi="Aptos" w:cs="Aptos"/>
          <w:color w:val="000000"/>
          <w:szCs w:val="24"/>
        </w:rPr>
        <w:t>Prioritizes c</w:t>
      </w:r>
      <w:r w:rsidR="00F64067" w:rsidRPr="00F64067">
        <w:rPr>
          <w:rFonts w:ascii="Aptos" w:eastAsia="Aptos" w:hAnsi="Aptos" w:cs="Aptos"/>
          <w:color w:val="000000"/>
          <w:szCs w:val="24"/>
        </w:rPr>
        <w:t xml:space="preserve">omprehensible </w:t>
      </w:r>
      <w:r w:rsidR="00220306">
        <w:rPr>
          <w:rFonts w:ascii="Aptos" w:eastAsia="Aptos" w:hAnsi="Aptos" w:cs="Aptos"/>
          <w:color w:val="000000"/>
          <w:szCs w:val="24"/>
        </w:rPr>
        <w:t>i</w:t>
      </w:r>
      <w:r w:rsidR="00F64067" w:rsidRPr="00F64067">
        <w:rPr>
          <w:rFonts w:ascii="Aptos" w:eastAsia="Aptos" w:hAnsi="Aptos" w:cs="Aptos"/>
          <w:color w:val="000000"/>
          <w:szCs w:val="24"/>
        </w:rPr>
        <w:t xml:space="preserve">nput </w:t>
      </w:r>
      <w:r w:rsidRPr="00F64067">
        <w:rPr>
          <w:rFonts w:ascii="Aptos" w:eastAsia="Aptos" w:hAnsi="Aptos" w:cs="Aptos"/>
          <w:color w:val="000000"/>
          <w:szCs w:val="24"/>
        </w:rPr>
        <w:t>using</w:t>
      </w:r>
      <w:r w:rsidR="00F64067" w:rsidRPr="00F64067">
        <w:rPr>
          <w:rFonts w:ascii="Aptos" w:eastAsia="Aptos" w:hAnsi="Aptos" w:cs="Aptos"/>
          <w:color w:val="000000"/>
          <w:szCs w:val="24"/>
        </w:rPr>
        <w:t xml:space="preserve"> visuals and graphics that include anchor charts, labeled classrooms, illustrated word walls, and videos.</w:t>
      </w:r>
    </w:p>
    <w:p w14:paraId="7201B1B7" w14:textId="7F1BC3C6" w:rsidR="00F64067" w:rsidRPr="00F64067" w:rsidRDefault="006F1020" w:rsidP="00F64067">
      <w:pPr>
        <w:numPr>
          <w:ilvl w:val="0"/>
          <w:numId w:val="12"/>
        </w:numPr>
        <w:rPr>
          <w:rFonts w:ascii="Aptos" w:eastAsia="Aptos" w:hAnsi="Aptos" w:cs="Aptos"/>
          <w:color w:val="000000"/>
          <w:szCs w:val="24"/>
        </w:rPr>
      </w:pPr>
      <w:proofErr w:type="gramStart"/>
      <w:r>
        <w:rPr>
          <w:rFonts w:ascii="Aptos" w:eastAsia="Aptos" w:hAnsi="Aptos" w:cs="Aptos"/>
          <w:color w:val="000000"/>
          <w:szCs w:val="24"/>
        </w:rPr>
        <w:t>Tailors</w:t>
      </w:r>
      <w:proofErr w:type="gramEnd"/>
      <w:r>
        <w:rPr>
          <w:rFonts w:ascii="Aptos" w:eastAsia="Aptos" w:hAnsi="Aptos" w:cs="Aptos"/>
          <w:color w:val="000000"/>
          <w:szCs w:val="24"/>
        </w:rPr>
        <w:t xml:space="preserve"> s</w:t>
      </w:r>
      <w:r w:rsidR="00F64067" w:rsidRPr="00F64067">
        <w:rPr>
          <w:rFonts w:ascii="Aptos" w:eastAsia="Aptos" w:hAnsi="Aptos" w:cs="Aptos"/>
          <w:color w:val="000000"/>
          <w:szCs w:val="24"/>
        </w:rPr>
        <w:t>trategies to students' linguistic and academic needs.</w:t>
      </w:r>
    </w:p>
    <w:p w14:paraId="0FD4110F" w14:textId="46516966" w:rsidR="33255B45" w:rsidRDefault="33255B45" w:rsidP="33255B45">
      <w:pPr>
        <w:rPr>
          <w:rFonts w:ascii="Aptos" w:eastAsia="Aptos" w:hAnsi="Aptos" w:cs="Aptos"/>
          <w:color w:val="000000"/>
          <w:szCs w:val="24"/>
        </w:rPr>
      </w:pPr>
    </w:p>
    <w:p w14:paraId="3AF79006" w14:textId="5F2D8216" w:rsidR="4CF22D20" w:rsidRDefault="4CF22D20" w:rsidP="33255B45">
      <w:pPr>
        <w:pStyle w:val="Heading2"/>
        <w:rPr>
          <w:rFonts w:ascii="Aptos Display" w:eastAsia="Aptos Display" w:hAnsi="Aptos Display" w:cs="Aptos Display"/>
        </w:rPr>
      </w:pPr>
      <w:r w:rsidRPr="33255B45">
        <w:rPr>
          <w:rFonts w:ascii="Aptos Display" w:eastAsia="Aptos Display" w:hAnsi="Aptos Display" w:cs="Aptos Display"/>
        </w:rPr>
        <w:t>References</w:t>
      </w:r>
    </w:p>
    <w:p w14:paraId="1DD6B932" w14:textId="77777777" w:rsidR="00F64067" w:rsidRPr="00F64067" w:rsidRDefault="00F64067" w:rsidP="00F64067">
      <w:pPr>
        <w:pStyle w:val="NormalWeb"/>
        <w:numPr>
          <w:ilvl w:val="0"/>
          <w:numId w:val="2"/>
        </w:numPr>
        <w:rPr>
          <w:rFonts w:asciiTheme="minorHAnsi" w:hAnsiTheme="minorHAnsi"/>
        </w:rPr>
      </w:pPr>
      <w:r w:rsidRPr="00F64067">
        <w:rPr>
          <w:rFonts w:asciiTheme="minorHAnsi" w:hAnsiTheme="minorHAnsi"/>
        </w:rPr>
        <w:t xml:space="preserve">Calderon, M. (2011). </w:t>
      </w:r>
      <w:r w:rsidRPr="00F64067">
        <w:rPr>
          <w:rFonts w:asciiTheme="minorHAnsi" w:hAnsiTheme="minorHAnsi"/>
          <w:i/>
          <w:iCs/>
        </w:rPr>
        <w:t>Teaching reading and comprehension to English learners, K-5</w:t>
      </w:r>
      <w:r w:rsidRPr="00F64067">
        <w:rPr>
          <w:rFonts w:asciiTheme="minorHAnsi" w:hAnsiTheme="minorHAnsi"/>
        </w:rPr>
        <w:t>. Solution Tree Press.</w:t>
      </w:r>
    </w:p>
    <w:p w14:paraId="518B873C" w14:textId="77777777" w:rsidR="00F64067" w:rsidRPr="00F64067" w:rsidRDefault="00F64067" w:rsidP="00F64067">
      <w:pPr>
        <w:pStyle w:val="NormalWeb"/>
        <w:numPr>
          <w:ilvl w:val="0"/>
          <w:numId w:val="2"/>
        </w:numPr>
        <w:rPr>
          <w:rFonts w:asciiTheme="minorHAnsi" w:hAnsiTheme="minorHAnsi"/>
        </w:rPr>
      </w:pPr>
      <w:r w:rsidRPr="00F64067">
        <w:rPr>
          <w:rFonts w:asciiTheme="minorHAnsi" w:hAnsiTheme="minorHAnsi"/>
        </w:rPr>
        <w:t xml:space="preserve">Custodio, B., &amp; O'Loughlin, J. B. (2017). </w:t>
      </w:r>
      <w:r w:rsidRPr="00F64067">
        <w:rPr>
          <w:rFonts w:asciiTheme="minorHAnsi" w:hAnsiTheme="minorHAnsi"/>
          <w:i/>
          <w:iCs/>
        </w:rPr>
        <w:t>Students with interrupted formal education: bridging where they are and what they need</w:t>
      </w:r>
      <w:r w:rsidRPr="00F64067">
        <w:rPr>
          <w:rFonts w:asciiTheme="minorHAnsi" w:hAnsiTheme="minorHAnsi"/>
        </w:rPr>
        <w:t>. Corwin.</w:t>
      </w:r>
    </w:p>
    <w:p w14:paraId="70CFDAFE" w14:textId="77777777" w:rsidR="00F64067" w:rsidRPr="00F64067" w:rsidRDefault="00F64067" w:rsidP="00F64067">
      <w:pPr>
        <w:pStyle w:val="NormalWeb"/>
        <w:numPr>
          <w:ilvl w:val="0"/>
          <w:numId w:val="2"/>
        </w:numPr>
        <w:rPr>
          <w:rFonts w:asciiTheme="minorHAnsi" w:hAnsiTheme="minorHAnsi"/>
        </w:rPr>
      </w:pPr>
      <w:r w:rsidRPr="00F64067">
        <w:rPr>
          <w:rFonts w:asciiTheme="minorHAnsi" w:hAnsiTheme="minorHAnsi"/>
        </w:rPr>
        <w:t xml:space="preserve">Gonzalez, V. (n.d.). </w:t>
      </w:r>
      <w:r w:rsidRPr="00F64067">
        <w:rPr>
          <w:rFonts w:asciiTheme="minorHAnsi" w:hAnsiTheme="minorHAnsi"/>
          <w:i/>
          <w:iCs/>
        </w:rPr>
        <w:t>Infographics: Serving multilingual learners of all ages</w:t>
      </w:r>
      <w:r w:rsidRPr="00F64067">
        <w:rPr>
          <w:rFonts w:asciiTheme="minorHAnsi" w:hAnsiTheme="minorHAnsi"/>
        </w:rPr>
        <w:t xml:space="preserve">. Retrieved September 29, 2025, from </w:t>
      </w:r>
      <w:hyperlink r:id="rId13" w:tgtFrame="_blank" w:history="1">
        <w:r w:rsidRPr="00F64067">
          <w:rPr>
            <w:rStyle w:val="Hyperlink"/>
            <w:rFonts w:asciiTheme="minorHAnsi" w:eastAsiaTheme="majorEastAsia" w:hAnsiTheme="minorHAnsi"/>
          </w:rPr>
          <w:t>https://www.valentinaesl.com/infographics.html</w:t>
        </w:r>
      </w:hyperlink>
    </w:p>
    <w:p w14:paraId="71112613" w14:textId="77777777" w:rsidR="00F64067" w:rsidRPr="00F64067" w:rsidRDefault="00F64067" w:rsidP="00F64067">
      <w:pPr>
        <w:pStyle w:val="NormalWeb"/>
        <w:numPr>
          <w:ilvl w:val="0"/>
          <w:numId w:val="2"/>
        </w:numPr>
        <w:rPr>
          <w:rFonts w:asciiTheme="minorHAnsi" w:hAnsiTheme="minorHAnsi"/>
        </w:rPr>
      </w:pPr>
      <w:r w:rsidRPr="00F64067">
        <w:rPr>
          <w:rFonts w:asciiTheme="minorHAnsi" w:hAnsiTheme="minorHAnsi"/>
        </w:rPr>
        <w:t xml:space="preserve">Salva, C., &amp; Matis, A. (2017). </w:t>
      </w:r>
      <w:r w:rsidRPr="00F64067">
        <w:rPr>
          <w:rFonts w:asciiTheme="minorHAnsi" w:hAnsiTheme="minorHAnsi"/>
          <w:i/>
          <w:iCs/>
        </w:rPr>
        <w:t>Boosting achievement: reaching students with interrupted or minimal education</w:t>
      </w:r>
      <w:r w:rsidRPr="00F64067">
        <w:rPr>
          <w:rFonts w:asciiTheme="minorHAnsi" w:hAnsiTheme="minorHAnsi"/>
        </w:rPr>
        <w:t>. Seidlitz Education.</w:t>
      </w:r>
    </w:p>
    <w:p w14:paraId="39EEA502" w14:textId="77777777" w:rsidR="00F64067" w:rsidRPr="00F64067" w:rsidRDefault="00F64067" w:rsidP="00F64067">
      <w:pPr>
        <w:pStyle w:val="NormalWeb"/>
        <w:numPr>
          <w:ilvl w:val="0"/>
          <w:numId w:val="2"/>
        </w:numPr>
        <w:rPr>
          <w:rFonts w:asciiTheme="minorHAnsi" w:hAnsiTheme="minorHAnsi"/>
        </w:rPr>
      </w:pPr>
      <w:r w:rsidRPr="00F64067">
        <w:rPr>
          <w:rFonts w:asciiTheme="minorHAnsi" w:hAnsiTheme="minorHAnsi"/>
        </w:rPr>
        <w:t xml:space="preserve">Snyder, S., Fenner, D. S., Cooper, A., &amp; Monick, K. (2021). </w:t>
      </w:r>
      <w:r w:rsidRPr="00F64067">
        <w:rPr>
          <w:rFonts w:asciiTheme="minorHAnsi" w:hAnsiTheme="minorHAnsi"/>
          <w:i/>
          <w:iCs/>
        </w:rPr>
        <w:t>Culturally responsive teaching for multilingual learners: Tools for equity</w:t>
      </w:r>
      <w:r w:rsidRPr="00F64067">
        <w:rPr>
          <w:rFonts w:asciiTheme="minorHAnsi" w:hAnsiTheme="minorHAnsi"/>
        </w:rPr>
        <w:t>. Corwin.</w:t>
      </w:r>
    </w:p>
    <w:p w14:paraId="133D0C2E" w14:textId="77777777" w:rsidR="00F64067" w:rsidRPr="00F64067" w:rsidRDefault="00F64067" w:rsidP="00F64067">
      <w:pPr>
        <w:pStyle w:val="NormalWeb"/>
        <w:numPr>
          <w:ilvl w:val="0"/>
          <w:numId w:val="2"/>
        </w:numPr>
        <w:rPr>
          <w:rFonts w:asciiTheme="minorHAnsi" w:hAnsiTheme="minorHAnsi"/>
        </w:rPr>
      </w:pPr>
      <w:r w:rsidRPr="00F64067">
        <w:rPr>
          <w:rFonts w:asciiTheme="minorHAnsi" w:hAnsiTheme="minorHAnsi"/>
        </w:rPr>
        <w:lastRenderedPageBreak/>
        <w:t xml:space="preserve">U.S. Department of Education. (2015). </w:t>
      </w:r>
      <w:r w:rsidRPr="00F64067">
        <w:rPr>
          <w:rFonts w:asciiTheme="minorHAnsi" w:hAnsiTheme="minorHAnsi"/>
          <w:i/>
          <w:iCs/>
        </w:rPr>
        <w:t>Newcomer toolkit</w:t>
      </w:r>
      <w:r w:rsidRPr="00F64067">
        <w:rPr>
          <w:rFonts w:asciiTheme="minorHAnsi" w:hAnsiTheme="minorHAnsi"/>
        </w:rPr>
        <w:t xml:space="preserve">. </w:t>
      </w:r>
      <w:hyperlink r:id="rId14" w:tgtFrame="_blank" w:history="1">
        <w:r w:rsidRPr="00F64067">
          <w:rPr>
            <w:rStyle w:val="Hyperlink"/>
            <w:rFonts w:asciiTheme="minorHAnsi" w:eastAsiaTheme="majorEastAsia" w:hAnsiTheme="minorHAnsi"/>
          </w:rPr>
          <w:t>https://www.ed.gov/teaching-and-administration/supporting-students/newcomer-toolkit</w:t>
        </w:r>
      </w:hyperlink>
    </w:p>
    <w:p w14:paraId="2808FB02" w14:textId="77777777" w:rsidR="00F64067" w:rsidRPr="00F64067" w:rsidRDefault="00F64067" w:rsidP="00F64067">
      <w:pPr>
        <w:pStyle w:val="NormalWeb"/>
        <w:numPr>
          <w:ilvl w:val="0"/>
          <w:numId w:val="2"/>
        </w:numPr>
        <w:rPr>
          <w:rFonts w:asciiTheme="minorHAnsi" w:hAnsiTheme="minorHAnsi"/>
        </w:rPr>
      </w:pPr>
      <w:r w:rsidRPr="00F64067">
        <w:rPr>
          <w:rFonts w:asciiTheme="minorHAnsi" w:hAnsiTheme="minorHAnsi"/>
        </w:rPr>
        <w:t xml:space="preserve">WIDA. (2020). </w:t>
      </w:r>
      <w:r w:rsidRPr="00F64067">
        <w:rPr>
          <w:rFonts w:asciiTheme="minorHAnsi" w:hAnsiTheme="minorHAnsi"/>
          <w:i/>
          <w:iCs/>
        </w:rPr>
        <w:t>WIDA English language development standards framework, 2020 edition: Kindergarten–grade 12 promote equity for multilingual learners: Teach language and content together</w:t>
      </w:r>
      <w:r w:rsidRPr="00F64067">
        <w:rPr>
          <w:rFonts w:asciiTheme="minorHAnsi" w:hAnsiTheme="minorHAnsi"/>
        </w:rPr>
        <w:t xml:space="preserve">. </w:t>
      </w:r>
      <w:hyperlink r:id="rId15" w:tgtFrame="_blank" w:history="1">
        <w:r w:rsidRPr="00F64067">
          <w:rPr>
            <w:rStyle w:val="Hyperlink"/>
            <w:rFonts w:asciiTheme="minorHAnsi" w:eastAsiaTheme="majorEastAsia" w:hAnsiTheme="minorHAnsi"/>
          </w:rPr>
          <w:t>https://wida.wisc.edu/sites/default/files/resource/WIDA-ELD-Standards-Framework-2020.pdf</w:t>
        </w:r>
      </w:hyperlink>
    </w:p>
    <w:p w14:paraId="7B923B56" w14:textId="77777777" w:rsidR="00F64067" w:rsidRPr="00F64067" w:rsidRDefault="00F64067" w:rsidP="00F64067">
      <w:pPr>
        <w:pStyle w:val="NormalWeb"/>
        <w:numPr>
          <w:ilvl w:val="0"/>
          <w:numId w:val="2"/>
        </w:numPr>
        <w:rPr>
          <w:rFonts w:asciiTheme="minorHAnsi" w:hAnsiTheme="minorHAnsi"/>
        </w:rPr>
      </w:pPr>
      <w:r w:rsidRPr="00F64067">
        <w:rPr>
          <w:rFonts w:asciiTheme="minorHAnsi" w:hAnsiTheme="minorHAnsi"/>
        </w:rPr>
        <w:t xml:space="preserve">Wisconsin Center for Education Research. (2015). </w:t>
      </w:r>
      <w:r w:rsidRPr="00F64067">
        <w:rPr>
          <w:rFonts w:asciiTheme="minorHAnsi" w:hAnsiTheme="minorHAnsi"/>
          <w:i/>
          <w:iCs/>
        </w:rPr>
        <w:t>SLIFE: Students with limited or interrupted formal education</w:t>
      </w:r>
      <w:r w:rsidRPr="00F64067">
        <w:rPr>
          <w:rFonts w:asciiTheme="minorHAnsi" w:hAnsiTheme="minorHAnsi"/>
        </w:rPr>
        <w:t xml:space="preserve">. WIDA. </w:t>
      </w:r>
      <w:hyperlink r:id="rId16" w:tgtFrame="_blank" w:history="1">
        <w:r w:rsidRPr="00F64067">
          <w:rPr>
            <w:rStyle w:val="Hyperlink"/>
            <w:rFonts w:asciiTheme="minorHAnsi" w:eastAsiaTheme="majorEastAsia" w:hAnsiTheme="minorHAnsi"/>
          </w:rPr>
          <w:t>https://wida.wisc.edu/sites/default/files/resource/FocusOn-SLIFE.pdf</w:t>
        </w:r>
      </w:hyperlink>
    </w:p>
    <w:p w14:paraId="6D79AF5D" w14:textId="2D7B8DF4" w:rsidR="00AF085B" w:rsidRPr="00AF085B" w:rsidRDefault="00AF085B" w:rsidP="33255B45">
      <w:pPr>
        <w:rPr>
          <w:szCs w:val="24"/>
        </w:rPr>
      </w:pPr>
    </w:p>
    <w:sectPr w:rsidR="00AF085B" w:rsidRPr="00AF085B" w:rsidSect="005F2F8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E840" w14:textId="77777777" w:rsidR="00905201" w:rsidRDefault="00905201" w:rsidP="007F660E">
      <w:pPr>
        <w:spacing w:after="0" w:line="240" w:lineRule="auto"/>
      </w:pPr>
      <w:r>
        <w:separator/>
      </w:r>
    </w:p>
    <w:p w14:paraId="55E0AAC7" w14:textId="77777777" w:rsidR="00905201" w:rsidRDefault="00905201"/>
  </w:endnote>
  <w:endnote w:type="continuationSeparator" w:id="0">
    <w:p w14:paraId="708BD9D0" w14:textId="77777777" w:rsidR="00905201" w:rsidRDefault="00905201" w:rsidP="007F660E">
      <w:pPr>
        <w:spacing w:after="0" w:line="240" w:lineRule="auto"/>
      </w:pPr>
      <w:r>
        <w:continuationSeparator/>
      </w:r>
    </w:p>
    <w:p w14:paraId="402FFA52" w14:textId="77777777" w:rsidR="00905201" w:rsidRDefault="00905201"/>
  </w:endnote>
  <w:endnote w:type="continuationNotice" w:id="1">
    <w:p w14:paraId="06AD280B" w14:textId="77777777" w:rsidR="00905201" w:rsidRDefault="00905201">
      <w:pPr>
        <w:spacing w:after="0" w:line="240" w:lineRule="auto"/>
      </w:pPr>
    </w:p>
    <w:p w14:paraId="3BE5D7E2" w14:textId="77777777" w:rsidR="00905201" w:rsidRDefault="00905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5274647"/>
      <w:docPartObj>
        <w:docPartGallery w:val="Page Numbers (Bottom of Page)"/>
        <w:docPartUnique/>
      </w:docPartObj>
    </w:sdtPr>
    <w:sdtContent>
      <w:p w14:paraId="77BDF192" w14:textId="304008D4" w:rsidR="002B55E7" w:rsidRDefault="002B55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EB3016" w14:textId="77777777" w:rsidR="00730AB3" w:rsidRDefault="00730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7326381"/>
      <w:docPartObj>
        <w:docPartGallery w:val="Page Numbers (Bottom of Page)"/>
        <w:docPartUnique/>
      </w:docPartObj>
    </w:sdtPr>
    <w:sdtContent>
      <w:p w14:paraId="050F07BF" w14:textId="76BC8443" w:rsidR="002B55E7" w:rsidRDefault="002B55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278F7B" w14:textId="34135CA5" w:rsidR="00730AB3" w:rsidRPr="00730AB3" w:rsidRDefault="00730AB3" w:rsidP="00076685">
    <w:pPr>
      <w:pStyle w:val="Footer"/>
      <w:tabs>
        <w:tab w:val="clear" w:pos="9360"/>
        <w:tab w:val="right" w:pos="10800"/>
      </w:tabs>
      <w:rPr>
        <w:sz w:val="20"/>
        <w:szCs w:val="20"/>
      </w:rPr>
    </w:pPr>
    <w:r w:rsidRPr="00730AB3">
      <w:rPr>
        <w:sz w:val="20"/>
        <w:szCs w:val="20"/>
      </w:rPr>
      <w:t>Local Eligibility License (LEL) | F</w:t>
    </w:r>
    <w:r>
      <w:rPr>
        <w:sz w:val="20"/>
        <w:szCs w:val="20"/>
      </w:rPr>
      <w:t>AQ</w:t>
    </w:r>
    <w:r w:rsidR="00076685">
      <w:rPr>
        <w:sz w:val="20"/>
        <w:szCs w:val="20"/>
      </w:rPr>
      <w:tab/>
    </w:r>
    <w:r w:rsidR="00076685">
      <w:rPr>
        <w:sz w:val="20"/>
        <w:szCs w:val="20"/>
      </w:rPr>
      <w:tab/>
      <w:t>VDOE| doe.virginia.gov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5CAD" w14:textId="77777777" w:rsidR="00905201" w:rsidRDefault="00905201" w:rsidP="007F660E">
      <w:pPr>
        <w:spacing w:after="0" w:line="240" w:lineRule="auto"/>
      </w:pPr>
      <w:r>
        <w:separator/>
      </w:r>
    </w:p>
    <w:p w14:paraId="7E481024" w14:textId="77777777" w:rsidR="00905201" w:rsidRDefault="00905201"/>
  </w:footnote>
  <w:footnote w:type="continuationSeparator" w:id="0">
    <w:p w14:paraId="7673998A" w14:textId="77777777" w:rsidR="00905201" w:rsidRDefault="00905201" w:rsidP="007F660E">
      <w:pPr>
        <w:spacing w:after="0" w:line="240" w:lineRule="auto"/>
      </w:pPr>
      <w:r>
        <w:continuationSeparator/>
      </w:r>
    </w:p>
    <w:p w14:paraId="4BD62B6F" w14:textId="77777777" w:rsidR="00905201" w:rsidRDefault="00905201"/>
  </w:footnote>
  <w:footnote w:type="continuationNotice" w:id="1">
    <w:p w14:paraId="1231F647" w14:textId="77777777" w:rsidR="00905201" w:rsidRDefault="00905201">
      <w:pPr>
        <w:spacing w:after="0" w:line="240" w:lineRule="auto"/>
      </w:pPr>
    </w:p>
    <w:p w14:paraId="21C1CBC0" w14:textId="77777777" w:rsidR="00905201" w:rsidRDefault="009052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24A1"/>
    <w:multiLevelType w:val="hybridMultilevel"/>
    <w:tmpl w:val="FB04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15733"/>
    <w:multiLevelType w:val="multilevel"/>
    <w:tmpl w:val="1198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BEA3E"/>
    <w:multiLevelType w:val="hybridMultilevel"/>
    <w:tmpl w:val="4426CA8E"/>
    <w:lvl w:ilvl="0" w:tplc="3F8C6D34">
      <w:start w:val="1"/>
      <w:numFmt w:val="bullet"/>
      <w:lvlText w:val=""/>
      <w:lvlJc w:val="left"/>
      <w:pPr>
        <w:ind w:left="720" w:hanging="360"/>
      </w:pPr>
      <w:rPr>
        <w:rFonts w:ascii="Symbol" w:hAnsi="Symbol" w:hint="default"/>
      </w:rPr>
    </w:lvl>
    <w:lvl w:ilvl="1" w:tplc="04D6E540">
      <w:start w:val="1"/>
      <w:numFmt w:val="bullet"/>
      <w:lvlText w:val="o"/>
      <w:lvlJc w:val="left"/>
      <w:pPr>
        <w:ind w:left="1440" w:hanging="360"/>
      </w:pPr>
      <w:rPr>
        <w:rFonts w:ascii="Courier New" w:hAnsi="Courier New" w:hint="default"/>
      </w:rPr>
    </w:lvl>
    <w:lvl w:ilvl="2" w:tplc="6F12A91C">
      <w:start w:val="1"/>
      <w:numFmt w:val="bullet"/>
      <w:lvlText w:val=""/>
      <w:lvlJc w:val="left"/>
      <w:pPr>
        <w:ind w:left="2160" w:hanging="360"/>
      </w:pPr>
      <w:rPr>
        <w:rFonts w:ascii="Wingdings" w:hAnsi="Wingdings" w:hint="default"/>
      </w:rPr>
    </w:lvl>
    <w:lvl w:ilvl="3" w:tplc="0CEC3F36">
      <w:start w:val="1"/>
      <w:numFmt w:val="bullet"/>
      <w:lvlText w:val=""/>
      <w:lvlJc w:val="left"/>
      <w:pPr>
        <w:ind w:left="2880" w:hanging="360"/>
      </w:pPr>
      <w:rPr>
        <w:rFonts w:ascii="Symbol" w:hAnsi="Symbol" w:hint="default"/>
      </w:rPr>
    </w:lvl>
    <w:lvl w:ilvl="4" w:tplc="45505A30">
      <w:start w:val="1"/>
      <w:numFmt w:val="bullet"/>
      <w:lvlText w:val="o"/>
      <w:lvlJc w:val="left"/>
      <w:pPr>
        <w:ind w:left="3600" w:hanging="360"/>
      </w:pPr>
      <w:rPr>
        <w:rFonts w:ascii="Courier New" w:hAnsi="Courier New" w:hint="default"/>
      </w:rPr>
    </w:lvl>
    <w:lvl w:ilvl="5" w:tplc="7ADE0D64">
      <w:start w:val="1"/>
      <w:numFmt w:val="bullet"/>
      <w:lvlText w:val=""/>
      <w:lvlJc w:val="left"/>
      <w:pPr>
        <w:ind w:left="4320" w:hanging="360"/>
      </w:pPr>
      <w:rPr>
        <w:rFonts w:ascii="Wingdings" w:hAnsi="Wingdings" w:hint="default"/>
      </w:rPr>
    </w:lvl>
    <w:lvl w:ilvl="6" w:tplc="050E6550">
      <w:start w:val="1"/>
      <w:numFmt w:val="bullet"/>
      <w:lvlText w:val=""/>
      <w:lvlJc w:val="left"/>
      <w:pPr>
        <w:ind w:left="5040" w:hanging="360"/>
      </w:pPr>
      <w:rPr>
        <w:rFonts w:ascii="Symbol" w:hAnsi="Symbol" w:hint="default"/>
      </w:rPr>
    </w:lvl>
    <w:lvl w:ilvl="7" w:tplc="3DC87D5E">
      <w:start w:val="1"/>
      <w:numFmt w:val="bullet"/>
      <w:lvlText w:val="o"/>
      <w:lvlJc w:val="left"/>
      <w:pPr>
        <w:ind w:left="5760" w:hanging="360"/>
      </w:pPr>
      <w:rPr>
        <w:rFonts w:ascii="Courier New" w:hAnsi="Courier New" w:hint="default"/>
      </w:rPr>
    </w:lvl>
    <w:lvl w:ilvl="8" w:tplc="08D2C982">
      <w:start w:val="1"/>
      <w:numFmt w:val="bullet"/>
      <w:lvlText w:val=""/>
      <w:lvlJc w:val="left"/>
      <w:pPr>
        <w:ind w:left="6480" w:hanging="360"/>
      </w:pPr>
      <w:rPr>
        <w:rFonts w:ascii="Wingdings" w:hAnsi="Wingdings" w:hint="default"/>
      </w:rPr>
    </w:lvl>
  </w:abstractNum>
  <w:abstractNum w:abstractNumId="3" w15:restartNumberingAfterBreak="0">
    <w:nsid w:val="27151549"/>
    <w:multiLevelType w:val="hybridMultilevel"/>
    <w:tmpl w:val="EF3EC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17E46"/>
    <w:multiLevelType w:val="hybridMultilevel"/>
    <w:tmpl w:val="2CE81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F5EC4"/>
    <w:multiLevelType w:val="multilevel"/>
    <w:tmpl w:val="AA90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04998"/>
    <w:multiLevelType w:val="hybridMultilevel"/>
    <w:tmpl w:val="FFFFFFFF"/>
    <w:lvl w:ilvl="0" w:tplc="C47440F0">
      <w:start w:val="1"/>
      <w:numFmt w:val="bullet"/>
      <w:lvlText w:val=""/>
      <w:lvlJc w:val="left"/>
      <w:pPr>
        <w:ind w:left="720" w:hanging="360"/>
      </w:pPr>
      <w:rPr>
        <w:rFonts w:ascii="Symbol" w:hAnsi="Symbol" w:hint="default"/>
      </w:rPr>
    </w:lvl>
    <w:lvl w:ilvl="1" w:tplc="93604802">
      <w:start w:val="1"/>
      <w:numFmt w:val="bullet"/>
      <w:lvlText w:val=""/>
      <w:lvlJc w:val="left"/>
      <w:pPr>
        <w:ind w:left="1440" w:hanging="360"/>
      </w:pPr>
      <w:rPr>
        <w:rFonts w:ascii="Symbol" w:hAnsi="Symbol" w:hint="default"/>
      </w:rPr>
    </w:lvl>
    <w:lvl w:ilvl="2" w:tplc="0BE4A33E">
      <w:start w:val="1"/>
      <w:numFmt w:val="bullet"/>
      <w:lvlText w:val=""/>
      <w:lvlJc w:val="left"/>
      <w:pPr>
        <w:ind w:left="2160" w:hanging="360"/>
      </w:pPr>
      <w:rPr>
        <w:rFonts w:ascii="Wingdings" w:hAnsi="Wingdings" w:hint="default"/>
      </w:rPr>
    </w:lvl>
    <w:lvl w:ilvl="3" w:tplc="310CFC02">
      <w:start w:val="1"/>
      <w:numFmt w:val="bullet"/>
      <w:lvlText w:val=""/>
      <w:lvlJc w:val="left"/>
      <w:pPr>
        <w:ind w:left="2880" w:hanging="360"/>
      </w:pPr>
      <w:rPr>
        <w:rFonts w:ascii="Symbol" w:hAnsi="Symbol" w:hint="default"/>
      </w:rPr>
    </w:lvl>
    <w:lvl w:ilvl="4" w:tplc="6A3CE092">
      <w:start w:val="1"/>
      <w:numFmt w:val="bullet"/>
      <w:lvlText w:val="o"/>
      <w:lvlJc w:val="left"/>
      <w:pPr>
        <w:ind w:left="3600" w:hanging="360"/>
      </w:pPr>
      <w:rPr>
        <w:rFonts w:ascii="Courier New" w:hAnsi="Courier New" w:hint="default"/>
      </w:rPr>
    </w:lvl>
    <w:lvl w:ilvl="5" w:tplc="D7A448D6">
      <w:start w:val="1"/>
      <w:numFmt w:val="bullet"/>
      <w:lvlText w:val=""/>
      <w:lvlJc w:val="left"/>
      <w:pPr>
        <w:ind w:left="4320" w:hanging="360"/>
      </w:pPr>
      <w:rPr>
        <w:rFonts w:ascii="Wingdings" w:hAnsi="Wingdings" w:hint="default"/>
      </w:rPr>
    </w:lvl>
    <w:lvl w:ilvl="6" w:tplc="A8A8BD9C">
      <w:start w:val="1"/>
      <w:numFmt w:val="bullet"/>
      <w:lvlText w:val=""/>
      <w:lvlJc w:val="left"/>
      <w:pPr>
        <w:ind w:left="5040" w:hanging="360"/>
      </w:pPr>
      <w:rPr>
        <w:rFonts w:ascii="Symbol" w:hAnsi="Symbol" w:hint="default"/>
      </w:rPr>
    </w:lvl>
    <w:lvl w:ilvl="7" w:tplc="7EA4DBB4">
      <w:start w:val="1"/>
      <w:numFmt w:val="bullet"/>
      <w:lvlText w:val="o"/>
      <w:lvlJc w:val="left"/>
      <w:pPr>
        <w:ind w:left="5760" w:hanging="360"/>
      </w:pPr>
      <w:rPr>
        <w:rFonts w:ascii="Courier New" w:hAnsi="Courier New" w:hint="default"/>
      </w:rPr>
    </w:lvl>
    <w:lvl w:ilvl="8" w:tplc="107266FC">
      <w:start w:val="1"/>
      <w:numFmt w:val="bullet"/>
      <w:lvlText w:val=""/>
      <w:lvlJc w:val="left"/>
      <w:pPr>
        <w:ind w:left="6480" w:hanging="360"/>
      </w:pPr>
      <w:rPr>
        <w:rFonts w:ascii="Wingdings" w:hAnsi="Wingdings" w:hint="default"/>
      </w:rPr>
    </w:lvl>
  </w:abstractNum>
  <w:abstractNum w:abstractNumId="7" w15:restartNumberingAfterBreak="0">
    <w:nsid w:val="5EF5DC18"/>
    <w:multiLevelType w:val="hybridMultilevel"/>
    <w:tmpl w:val="BCD4C08A"/>
    <w:lvl w:ilvl="0" w:tplc="0960246E">
      <w:start w:val="1"/>
      <w:numFmt w:val="bullet"/>
      <w:lvlText w:val=""/>
      <w:lvlJc w:val="left"/>
      <w:pPr>
        <w:ind w:left="720" w:hanging="360"/>
      </w:pPr>
      <w:rPr>
        <w:rFonts w:ascii="Symbol" w:hAnsi="Symbol" w:hint="default"/>
      </w:rPr>
    </w:lvl>
    <w:lvl w:ilvl="1" w:tplc="0C742E0E">
      <w:start w:val="1"/>
      <w:numFmt w:val="bullet"/>
      <w:lvlText w:val="o"/>
      <w:lvlJc w:val="left"/>
      <w:pPr>
        <w:ind w:left="1440" w:hanging="360"/>
      </w:pPr>
      <w:rPr>
        <w:rFonts w:ascii="Courier New" w:hAnsi="Courier New" w:hint="default"/>
      </w:rPr>
    </w:lvl>
    <w:lvl w:ilvl="2" w:tplc="29342DE6">
      <w:start w:val="1"/>
      <w:numFmt w:val="bullet"/>
      <w:lvlText w:val=""/>
      <w:lvlJc w:val="left"/>
      <w:pPr>
        <w:ind w:left="2160" w:hanging="360"/>
      </w:pPr>
      <w:rPr>
        <w:rFonts w:ascii="Wingdings" w:hAnsi="Wingdings" w:hint="default"/>
      </w:rPr>
    </w:lvl>
    <w:lvl w:ilvl="3" w:tplc="1C484476">
      <w:start w:val="1"/>
      <w:numFmt w:val="bullet"/>
      <w:lvlText w:val=""/>
      <w:lvlJc w:val="left"/>
      <w:pPr>
        <w:ind w:left="2880" w:hanging="360"/>
      </w:pPr>
      <w:rPr>
        <w:rFonts w:ascii="Symbol" w:hAnsi="Symbol" w:hint="default"/>
      </w:rPr>
    </w:lvl>
    <w:lvl w:ilvl="4" w:tplc="B6C2A4A6">
      <w:start w:val="1"/>
      <w:numFmt w:val="bullet"/>
      <w:lvlText w:val="o"/>
      <w:lvlJc w:val="left"/>
      <w:pPr>
        <w:ind w:left="3600" w:hanging="360"/>
      </w:pPr>
      <w:rPr>
        <w:rFonts w:ascii="Courier New" w:hAnsi="Courier New" w:hint="default"/>
      </w:rPr>
    </w:lvl>
    <w:lvl w:ilvl="5" w:tplc="26CA724C">
      <w:start w:val="1"/>
      <w:numFmt w:val="bullet"/>
      <w:lvlText w:val=""/>
      <w:lvlJc w:val="left"/>
      <w:pPr>
        <w:ind w:left="4320" w:hanging="360"/>
      </w:pPr>
      <w:rPr>
        <w:rFonts w:ascii="Wingdings" w:hAnsi="Wingdings" w:hint="default"/>
      </w:rPr>
    </w:lvl>
    <w:lvl w:ilvl="6" w:tplc="29F0446A">
      <w:start w:val="1"/>
      <w:numFmt w:val="bullet"/>
      <w:lvlText w:val=""/>
      <w:lvlJc w:val="left"/>
      <w:pPr>
        <w:ind w:left="5040" w:hanging="360"/>
      </w:pPr>
      <w:rPr>
        <w:rFonts w:ascii="Symbol" w:hAnsi="Symbol" w:hint="default"/>
      </w:rPr>
    </w:lvl>
    <w:lvl w:ilvl="7" w:tplc="E4C86906">
      <w:start w:val="1"/>
      <w:numFmt w:val="bullet"/>
      <w:lvlText w:val="o"/>
      <w:lvlJc w:val="left"/>
      <w:pPr>
        <w:ind w:left="5760" w:hanging="360"/>
      </w:pPr>
      <w:rPr>
        <w:rFonts w:ascii="Courier New" w:hAnsi="Courier New" w:hint="default"/>
      </w:rPr>
    </w:lvl>
    <w:lvl w:ilvl="8" w:tplc="8AC29EDC">
      <w:start w:val="1"/>
      <w:numFmt w:val="bullet"/>
      <w:lvlText w:val=""/>
      <w:lvlJc w:val="left"/>
      <w:pPr>
        <w:ind w:left="6480" w:hanging="360"/>
      </w:pPr>
      <w:rPr>
        <w:rFonts w:ascii="Wingdings" w:hAnsi="Wingdings" w:hint="default"/>
      </w:rPr>
    </w:lvl>
  </w:abstractNum>
  <w:abstractNum w:abstractNumId="8" w15:restartNumberingAfterBreak="0">
    <w:nsid w:val="5F5E54A5"/>
    <w:multiLevelType w:val="hybridMultilevel"/>
    <w:tmpl w:val="11BEF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84714"/>
    <w:multiLevelType w:val="hybridMultilevel"/>
    <w:tmpl w:val="4C5E0762"/>
    <w:lvl w:ilvl="0" w:tplc="95543FE6">
      <w:start w:val="1"/>
      <w:numFmt w:val="bullet"/>
      <w:lvlText w:val=""/>
      <w:lvlJc w:val="left"/>
      <w:pPr>
        <w:ind w:left="720" w:hanging="360"/>
      </w:pPr>
      <w:rPr>
        <w:rFonts w:ascii="Symbol" w:hAnsi="Symbol" w:hint="default"/>
      </w:rPr>
    </w:lvl>
    <w:lvl w:ilvl="1" w:tplc="CDB40328">
      <w:start w:val="1"/>
      <w:numFmt w:val="bullet"/>
      <w:lvlText w:val="o"/>
      <w:lvlJc w:val="left"/>
      <w:pPr>
        <w:ind w:left="1440" w:hanging="360"/>
      </w:pPr>
      <w:rPr>
        <w:rFonts w:ascii="Courier New" w:hAnsi="Courier New" w:hint="default"/>
      </w:rPr>
    </w:lvl>
    <w:lvl w:ilvl="2" w:tplc="905C8A4C">
      <w:start w:val="1"/>
      <w:numFmt w:val="bullet"/>
      <w:lvlText w:val=""/>
      <w:lvlJc w:val="left"/>
      <w:pPr>
        <w:ind w:left="2160" w:hanging="360"/>
      </w:pPr>
      <w:rPr>
        <w:rFonts w:ascii="Wingdings" w:hAnsi="Wingdings" w:hint="default"/>
      </w:rPr>
    </w:lvl>
    <w:lvl w:ilvl="3" w:tplc="F22AD65C">
      <w:start w:val="1"/>
      <w:numFmt w:val="bullet"/>
      <w:lvlText w:val=""/>
      <w:lvlJc w:val="left"/>
      <w:pPr>
        <w:ind w:left="2880" w:hanging="360"/>
      </w:pPr>
      <w:rPr>
        <w:rFonts w:ascii="Symbol" w:hAnsi="Symbol" w:hint="default"/>
      </w:rPr>
    </w:lvl>
    <w:lvl w:ilvl="4" w:tplc="3B9ACFAE">
      <w:start w:val="1"/>
      <w:numFmt w:val="bullet"/>
      <w:lvlText w:val="o"/>
      <w:lvlJc w:val="left"/>
      <w:pPr>
        <w:ind w:left="3600" w:hanging="360"/>
      </w:pPr>
      <w:rPr>
        <w:rFonts w:ascii="Courier New" w:hAnsi="Courier New" w:hint="default"/>
      </w:rPr>
    </w:lvl>
    <w:lvl w:ilvl="5" w:tplc="DB8E5A50">
      <w:start w:val="1"/>
      <w:numFmt w:val="bullet"/>
      <w:lvlText w:val=""/>
      <w:lvlJc w:val="left"/>
      <w:pPr>
        <w:ind w:left="4320" w:hanging="360"/>
      </w:pPr>
      <w:rPr>
        <w:rFonts w:ascii="Wingdings" w:hAnsi="Wingdings" w:hint="default"/>
      </w:rPr>
    </w:lvl>
    <w:lvl w:ilvl="6" w:tplc="15B4F948">
      <w:start w:val="1"/>
      <w:numFmt w:val="bullet"/>
      <w:lvlText w:val=""/>
      <w:lvlJc w:val="left"/>
      <w:pPr>
        <w:ind w:left="5040" w:hanging="360"/>
      </w:pPr>
      <w:rPr>
        <w:rFonts w:ascii="Symbol" w:hAnsi="Symbol" w:hint="default"/>
      </w:rPr>
    </w:lvl>
    <w:lvl w:ilvl="7" w:tplc="C898ED8C">
      <w:start w:val="1"/>
      <w:numFmt w:val="bullet"/>
      <w:lvlText w:val="o"/>
      <w:lvlJc w:val="left"/>
      <w:pPr>
        <w:ind w:left="5760" w:hanging="360"/>
      </w:pPr>
      <w:rPr>
        <w:rFonts w:ascii="Courier New" w:hAnsi="Courier New" w:hint="default"/>
      </w:rPr>
    </w:lvl>
    <w:lvl w:ilvl="8" w:tplc="C0948CCA">
      <w:start w:val="1"/>
      <w:numFmt w:val="bullet"/>
      <w:lvlText w:val=""/>
      <w:lvlJc w:val="left"/>
      <w:pPr>
        <w:ind w:left="6480" w:hanging="360"/>
      </w:pPr>
      <w:rPr>
        <w:rFonts w:ascii="Wingdings" w:hAnsi="Wingdings" w:hint="default"/>
      </w:rPr>
    </w:lvl>
  </w:abstractNum>
  <w:abstractNum w:abstractNumId="10" w15:restartNumberingAfterBreak="0">
    <w:nsid w:val="761A01F7"/>
    <w:multiLevelType w:val="multilevel"/>
    <w:tmpl w:val="3F7A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787FE"/>
    <w:multiLevelType w:val="hybridMultilevel"/>
    <w:tmpl w:val="FFFFFFFF"/>
    <w:lvl w:ilvl="0" w:tplc="B0181D8A">
      <w:start w:val="1"/>
      <w:numFmt w:val="decimal"/>
      <w:lvlText w:val="%1."/>
      <w:lvlJc w:val="left"/>
      <w:pPr>
        <w:ind w:left="720" w:hanging="360"/>
      </w:pPr>
    </w:lvl>
    <w:lvl w:ilvl="1" w:tplc="98CC3346">
      <w:start w:val="1"/>
      <w:numFmt w:val="lowerLetter"/>
      <w:lvlText w:val="%2."/>
      <w:lvlJc w:val="left"/>
      <w:pPr>
        <w:ind w:left="1440" w:hanging="360"/>
      </w:pPr>
    </w:lvl>
    <w:lvl w:ilvl="2" w:tplc="82961B6C">
      <w:start w:val="1"/>
      <w:numFmt w:val="lowerRoman"/>
      <w:lvlText w:val="%3."/>
      <w:lvlJc w:val="right"/>
      <w:pPr>
        <w:ind w:left="2160" w:hanging="180"/>
      </w:pPr>
    </w:lvl>
    <w:lvl w:ilvl="3" w:tplc="83B40836">
      <w:start w:val="1"/>
      <w:numFmt w:val="decimal"/>
      <w:lvlText w:val="%4."/>
      <w:lvlJc w:val="left"/>
      <w:pPr>
        <w:ind w:left="2880" w:hanging="360"/>
      </w:pPr>
    </w:lvl>
    <w:lvl w:ilvl="4" w:tplc="78B09084">
      <w:start w:val="1"/>
      <w:numFmt w:val="lowerLetter"/>
      <w:lvlText w:val="%5."/>
      <w:lvlJc w:val="left"/>
      <w:pPr>
        <w:ind w:left="3600" w:hanging="360"/>
      </w:pPr>
    </w:lvl>
    <w:lvl w:ilvl="5" w:tplc="9DE49B7A">
      <w:start w:val="1"/>
      <w:numFmt w:val="lowerRoman"/>
      <w:lvlText w:val="%6."/>
      <w:lvlJc w:val="right"/>
      <w:pPr>
        <w:ind w:left="4320" w:hanging="180"/>
      </w:pPr>
    </w:lvl>
    <w:lvl w:ilvl="6" w:tplc="27B845F8">
      <w:start w:val="1"/>
      <w:numFmt w:val="decimal"/>
      <w:lvlText w:val="%7."/>
      <w:lvlJc w:val="left"/>
      <w:pPr>
        <w:ind w:left="5040" w:hanging="360"/>
      </w:pPr>
    </w:lvl>
    <w:lvl w:ilvl="7" w:tplc="C4B84A5C">
      <w:start w:val="1"/>
      <w:numFmt w:val="lowerLetter"/>
      <w:lvlText w:val="%8."/>
      <w:lvlJc w:val="left"/>
      <w:pPr>
        <w:ind w:left="5760" w:hanging="360"/>
      </w:pPr>
    </w:lvl>
    <w:lvl w:ilvl="8" w:tplc="FEB4DAA8">
      <w:start w:val="1"/>
      <w:numFmt w:val="lowerRoman"/>
      <w:lvlText w:val="%9."/>
      <w:lvlJc w:val="right"/>
      <w:pPr>
        <w:ind w:left="6480" w:hanging="180"/>
      </w:pPr>
    </w:lvl>
  </w:abstractNum>
  <w:num w:numId="1" w16cid:durableId="2142453408">
    <w:abstractNumId w:val="9"/>
  </w:num>
  <w:num w:numId="2" w16cid:durableId="2145341979">
    <w:abstractNumId w:val="7"/>
  </w:num>
  <w:num w:numId="3" w16cid:durableId="707221908">
    <w:abstractNumId w:val="2"/>
  </w:num>
  <w:num w:numId="4" w16cid:durableId="1774477498">
    <w:abstractNumId w:val="3"/>
  </w:num>
  <w:num w:numId="5" w16cid:durableId="937325928">
    <w:abstractNumId w:val="6"/>
  </w:num>
  <w:num w:numId="6" w16cid:durableId="1392382770">
    <w:abstractNumId w:val="11"/>
  </w:num>
  <w:num w:numId="7" w16cid:durableId="2071492530">
    <w:abstractNumId w:val="4"/>
  </w:num>
  <w:num w:numId="8" w16cid:durableId="1988044361">
    <w:abstractNumId w:val="0"/>
  </w:num>
  <w:num w:numId="9" w16cid:durableId="1668023157">
    <w:abstractNumId w:val="8"/>
  </w:num>
  <w:num w:numId="10" w16cid:durableId="378870127">
    <w:abstractNumId w:val="1"/>
  </w:num>
  <w:num w:numId="11" w16cid:durableId="401562137">
    <w:abstractNumId w:val="10"/>
  </w:num>
  <w:num w:numId="12" w16cid:durableId="1761950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FD"/>
    <w:rsid w:val="00004599"/>
    <w:rsid w:val="0003471F"/>
    <w:rsid w:val="000564A2"/>
    <w:rsid w:val="00076685"/>
    <w:rsid w:val="00086309"/>
    <w:rsid w:val="00090C1F"/>
    <w:rsid w:val="000A075F"/>
    <w:rsid w:val="000A3B2A"/>
    <w:rsid w:val="000C55BA"/>
    <w:rsid w:val="000D6F86"/>
    <w:rsid w:val="000E1B3E"/>
    <w:rsid w:val="000F7F16"/>
    <w:rsid w:val="00115A42"/>
    <w:rsid w:val="00117827"/>
    <w:rsid w:val="0012CC57"/>
    <w:rsid w:val="00134245"/>
    <w:rsid w:val="0013584C"/>
    <w:rsid w:val="0014197A"/>
    <w:rsid w:val="00150F01"/>
    <w:rsid w:val="001664DC"/>
    <w:rsid w:val="001701D9"/>
    <w:rsid w:val="00175920"/>
    <w:rsid w:val="0019129C"/>
    <w:rsid w:val="0019786D"/>
    <w:rsid w:val="001A6CDA"/>
    <w:rsid w:val="001B5797"/>
    <w:rsid w:val="001C7E7F"/>
    <w:rsid w:val="001D2C03"/>
    <w:rsid w:val="001E7ADC"/>
    <w:rsid w:val="001F1C5A"/>
    <w:rsid w:val="001F62A3"/>
    <w:rsid w:val="001F65E1"/>
    <w:rsid w:val="00213D94"/>
    <w:rsid w:val="0021611E"/>
    <w:rsid w:val="00220306"/>
    <w:rsid w:val="0022296F"/>
    <w:rsid w:val="00241612"/>
    <w:rsid w:val="002433E1"/>
    <w:rsid w:val="00260987"/>
    <w:rsid w:val="00260E37"/>
    <w:rsid w:val="0026288A"/>
    <w:rsid w:val="00267900"/>
    <w:rsid w:val="00272842"/>
    <w:rsid w:val="00275F45"/>
    <w:rsid w:val="00283A7E"/>
    <w:rsid w:val="00287AE7"/>
    <w:rsid w:val="00292419"/>
    <w:rsid w:val="002A0578"/>
    <w:rsid w:val="002B55E7"/>
    <w:rsid w:val="002C5BF7"/>
    <w:rsid w:val="002D20DD"/>
    <w:rsid w:val="002D4368"/>
    <w:rsid w:val="002D6350"/>
    <w:rsid w:val="002E3F41"/>
    <w:rsid w:val="002E4D77"/>
    <w:rsid w:val="002F2B8D"/>
    <w:rsid w:val="002F5CC9"/>
    <w:rsid w:val="00302644"/>
    <w:rsid w:val="003203D3"/>
    <w:rsid w:val="00321EB7"/>
    <w:rsid w:val="00323417"/>
    <w:rsid w:val="0032387A"/>
    <w:rsid w:val="00325A4C"/>
    <w:rsid w:val="00340536"/>
    <w:rsid w:val="00343B0A"/>
    <w:rsid w:val="00363AA6"/>
    <w:rsid w:val="003654FB"/>
    <w:rsid w:val="00365EE6"/>
    <w:rsid w:val="00370407"/>
    <w:rsid w:val="003767CF"/>
    <w:rsid w:val="00393B1C"/>
    <w:rsid w:val="00393C3A"/>
    <w:rsid w:val="00394B47"/>
    <w:rsid w:val="0039784D"/>
    <w:rsid w:val="003B4C11"/>
    <w:rsid w:val="003C1F46"/>
    <w:rsid w:val="003C5C85"/>
    <w:rsid w:val="003D329F"/>
    <w:rsid w:val="003D4C28"/>
    <w:rsid w:val="003D7EB6"/>
    <w:rsid w:val="003F0DFD"/>
    <w:rsid w:val="003F1F4A"/>
    <w:rsid w:val="00410C9D"/>
    <w:rsid w:val="00416FDF"/>
    <w:rsid w:val="0042067B"/>
    <w:rsid w:val="00426EA3"/>
    <w:rsid w:val="004339C2"/>
    <w:rsid w:val="00433D4D"/>
    <w:rsid w:val="004356A9"/>
    <w:rsid w:val="00437E7F"/>
    <w:rsid w:val="00450D88"/>
    <w:rsid w:val="0046076E"/>
    <w:rsid w:val="0046256D"/>
    <w:rsid w:val="00464F1B"/>
    <w:rsid w:val="00472E55"/>
    <w:rsid w:val="00496F53"/>
    <w:rsid w:val="004A5A5C"/>
    <w:rsid w:val="004C1DCF"/>
    <w:rsid w:val="004C3D16"/>
    <w:rsid w:val="004D64CB"/>
    <w:rsid w:val="004E0894"/>
    <w:rsid w:val="004E2E20"/>
    <w:rsid w:val="004F7084"/>
    <w:rsid w:val="00502A44"/>
    <w:rsid w:val="00505927"/>
    <w:rsid w:val="0051651F"/>
    <w:rsid w:val="0052497D"/>
    <w:rsid w:val="00542323"/>
    <w:rsid w:val="00560FE3"/>
    <w:rsid w:val="00572E59"/>
    <w:rsid w:val="005934DB"/>
    <w:rsid w:val="005A4A97"/>
    <w:rsid w:val="005B7E95"/>
    <w:rsid w:val="005C41E3"/>
    <w:rsid w:val="005F2F8F"/>
    <w:rsid w:val="006015A2"/>
    <w:rsid w:val="00601E26"/>
    <w:rsid w:val="0060540C"/>
    <w:rsid w:val="00621D2A"/>
    <w:rsid w:val="00630FCE"/>
    <w:rsid w:val="00641AEE"/>
    <w:rsid w:val="006455ED"/>
    <w:rsid w:val="0064615B"/>
    <w:rsid w:val="0064699F"/>
    <w:rsid w:val="0065507A"/>
    <w:rsid w:val="00660D3D"/>
    <w:rsid w:val="0067194B"/>
    <w:rsid w:val="006B5A5A"/>
    <w:rsid w:val="006C5347"/>
    <w:rsid w:val="006C5EB2"/>
    <w:rsid w:val="006F1020"/>
    <w:rsid w:val="006F137C"/>
    <w:rsid w:val="006F13C3"/>
    <w:rsid w:val="00700B52"/>
    <w:rsid w:val="0072396B"/>
    <w:rsid w:val="00724EDD"/>
    <w:rsid w:val="0072645C"/>
    <w:rsid w:val="007271AF"/>
    <w:rsid w:val="00730AB3"/>
    <w:rsid w:val="007335A2"/>
    <w:rsid w:val="0073460A"/>
    <w:rsid w:val="0074010A"/>
    <w:rsid w:val="00740792"/>
    <w:rsid w:val="00742173"/>
    <w:rsid w:val="0074270E"/>
    <w:rsid w:val="00775106"/>
    <w:rsid w:val="00783583"/>
    <w:rsid w:val="00790BFA"/>
    <w:rsid w:val="007963C4"/>
    <w:rsid w:val="007A1D7D"/>
    <w:rsid w:val="007B2550"/>
    <w:rsid w:val="007B50C0"/>
    <w:rsid w:val="007D1A9A"/>
    <w:rsid w:val="007D4856"/>
    <w:rsid w:val="007E30EB"/>
    <w:rsid w:val="007F48E1"/>
    <w:rsid w:val="007F660E"/>
    <w:rsid w:val="00802EFF"/>
    <w:rsid w:val="008079FD"/>
    <w:rsid w:val="0081373C"/>
    <w:rsid w:val="00814A38"/>
    <w:rsid w:val="00822EA5"/>
    <w:rsid w:val="00823268"/>
    <w:rsid w:val="00837B8A"/>
    <w:rsid w:val="0084054B"/>
    <w:rsid w:val="0084770C"/>
    <w:rsid w:val="008566FD"/>
    <w:rsid w:val="008631A6"/>
    <w:rsid w:val="0086461E"/>
    <w:rsid w:val="008669F3"/>
    <w:rsid w:val="008671C0"/>
    <w:rsid w:val="00872E40"/>
    <w:rsid w:val="00874D20"/>
    <w:rsid w:val="008924C7"/>
    <w:rsid w:val="008B0968"/>
    <w:rsid w:val="008B2BB6"/>
    <w:rsid w:val="008B3163"/>
    <w:rsid w:val="008C0E5C"/>
    <w:rsid w:val="008C233E"/>
    <w:rsid w:val="008C7189"/>
    <w:rsid w:val="008C72B8"/>
    <w:rsid w:val="008C7B32"/>
    <w:rsid w:val="008E7858"/>
    <w:rsid w:val="00905201"/>
    <w:rsid w:val="00905477"/>
    <w:rsid w:val="00912154"/>
    <w:rsid w:val="00915A4B"/>
    <w:rsid w:val="009320E2"/>
    <w:rsid w:val="00936458"/>
    <w:rsid w:val="00953AFC"/>
    <w:rsid w:val="00955D94"/>
    <w:rsid w:val="009635AA"/>
    <w:rsid w:val="00967722"/>
    <w:rsid w:val="00982A03"/>
    <w:rsid w:val="009C76EE"/>
    <w:rsid w:val="009D0504"/>
    <w:rsid w:val="009D448A"/>
    <w:rsid w:val="009E0112"/>
    <w:rsid w:val="009E4DED"/>
    <w:rsid w:val="009F486D"/>
    <w:rsid w:val="00A06A7D"/>
    <w:rsid w:val="00A157A3"/>
    <w:rsid w:val="00A319F3"/>
    <w:rsid w:val="00A34AB6"/>
    <w:rsid w:val="00A72BB1"/>
    <w:rsid w:val="00A94E6D"/>
    <w:rsid w:val="00A957BB"/>
    <w:rsid w:val="00AA5B8C"/>
    <w:rsid w:val="00AB271E"/>
    <w:rsid w:val="00AC1226"/>
    <w:rsid w:val="00AD2805"/>
    <w:rsid w:val="00AD360C"/>
    <w:rsid w:val="00AE0E7D"/>
    <w:rsid w:val="00AE3C5B"/>
    <w:rsid w:val="00AF085B"/>
    <w:rsid w:val="00AF793B"/>
    <w:rsid w:val="00B10297"/>
    <w:rsid w:val="00B122C5"/>
    <w:rsid w:val="00B31EA8"/>
    <w:rsid w:val="00B42651"/>
    <w:rsid w:val="00B438E1"/>
    <w:rsid w:val="00B75173"/>
    <w:rsid w:val="00B840C1"/>
    <w:rsid w:val="00B8719D"/>
    <w:rsid w:val="00B909B4"/>
    <w:rsid w:val="00B97540"/>
    <w:rsid w:val="00BC36F0"/>
    <w:rsid w:val="00BC41F7"/>
    <w:rsid w:val="00BC4C5D"/>
    <w:rsid w:val="00BD5080"/>
    <w:rsid w:val="00BD55C4"/>
    <w:rsid w:val="00BD7EA7"/>
    <w:rsid w:val="00BF0985"/>
    <w:rsid w:val="00BF209C"/>
    <w:rsid w:val="00C22B2E"/>
    <w:rsid w:val="00C3062E"/>
    <w:rsid w:val="00C34EDE"/>
    <w:rsid w:val="00C44DB3"/>
    <w:rsid w:val="00C608B8"/>
    <w:rsid w:val="00C668E0"/>
    <w:rsid w:val="00C90F74"/>
    <w:rsid w:val="00C92739"/>
    <w:rsid w:val="00C934FB"/>
    <w:rsid w:val="00CB0383"/>
    <w:rsid w:val="00CC6663"/>
    <w:rsid w:val="00CD50A1"/>
    <w:rsid w:val="00CE070F"/>
    <w:rsid w:val="00CE2921"/>
    <w:rsid w:val="00CE699D"/>
    <w:rsid w:val="00CF06F8"/>
    <w:rsid w:val="00CF0BD0"/>
    <w:rsid w:val="00CF3B94"/>
    <w:rsid w:val="00D04798"/>
    <w:rsid w:val="00D10367"/>
    <w:rsid w:val="00D311D6"/>
    <w:rsid w:val="00D317E0"/>
    <w:rsid w:val="00D35976"/>
    <w:rsid w:val="00D41B88"/>
    <w:rsid w:val="00D5280D"/>
    <w:rsid w:val="00D55FC9"/>
    <w:rsid w:val="00D570F9"/>
    <w:rsid w:val="00D608C2"/>
    <w:rsid w:val="00D66BB9"/>
    <w:rsid w:val="00D721F6"/>
    <w:rsid w:val="00D75535"/>
    <w:rsid w:val="00D778E5"/>
    <w:rsid w:val="00D8006C"/>
    <w:rsid w:val="00D82AC6"/>
    <w:rsid w:val="00D83077"/>
    <w:rsid w:val="00D91480"/>
    <w:rsid w:val="00D91DDD"/>
    <w:rsid w:val="00D93FE4"/>
    <w:rsid w:val="00DA37F7"/>
    <w:rsid w:val="00DA54C4"/>
    <w:rsid w:val="00DC1BD6"/>
    <w:rsid w:val="00DC1C4B"/>
    <w:rsid w:val="00DE03C4"/>
    <w:rsid w:val="00DE0852"/>
    <w:rsid w:val="00DE592A"/>
    <w:rsid w:val="00DE76D8"/>
    <w:rsid w:val="00E006D0"/>
    <w:rsid w:val="00E10FB3"/>
    <w:rsid w:val="00E21065"/>
    <w:rsid w:val="00E31CB4"/>
    <w:rsid w:val="00E45BD1"/>
    <w:rsid w:val="00E46E0C"/>
    <w:rsid w:val="00E544A5"/>
    <w:rsid w:val="00E568A4"/>
    <w:rsid w:val="00E63FA5"/>
    <w:rsid w:val="00E65010"/>
    <w:rsid w:val="00E7484A"/>
    <w:rsid w:val="00E85E50"/>
    <w:rsid w:val="00E8610F"/>
    <w:rsid w:val="00E87D44"/>
    <w:rsid w:val="00EA2F80"/>
    <w:rsid w:val="00EA5226"/>
    <w:rsid w:val="00EB0BFA"/>
    <w:rsid w:val="00ED0295"/>
    <w:rsid w:val="00F06E23"/>
    <w:rsid w:val="00F10CED"/>
    <w:rsid w:val="00F17C32"/>
    <w:rsid w:val="00F22F5E"/>
    <w:rsid w:val="00F2755A"/>
    <w:rsid w:val="00F34E8D"/>
    <w:rsid w:val="00F366ED"/>
    <w:rsid w:val="00F42599"/>
    <w:rsid w:val="00F64067"/>
    <w:rsid w:val="00F644C1"/>
    <w:rsid w:val="00F657A7"/>
    <w:rsid w:val="00F701F5"/>
    <w:rsid w:val="00F71B5A"/>
    <w:rsid w:val="00F7558A"/>
    <w:rsid w:val="00F83244"/>
    <w:rsid w:val="00F9625D"/>
    <w:rsid w:val="00FB0687"/>
    <w:rsid w:val="00FB3688"/>
    <w:rsid w:val="00FB44AF"/>
    <w:rsid w:val="00FC3D57"/>
    <w:rsid w:val="00FE65B8"/>
    <w:rsid w:val="00FF3933"/>
    <w:rsid w:val="00FF7321"/>
    <w:rsid w:val="0136F67F"/>
    <w:rsid w:val="0152B346"/>
    <w:rsid w:val="037965E3"/>
    <w:rsid w:val="03FB2212"/>
    <w:rsid w:val="05474698"/>
    <w:rsid w:val="057EA15A"/>
    <w:rsid w:val="064839DC"/>
    <w:rsid w:val="065D3106"/>
    <w:rsid w:val="06675969"/>
    <w:rsid w:val="069CD484"/>
    <w:rsid w:val="069FB325"/>
    <w:rsid w:val="06CBDFDA"/>
    <w:rsid w:val="08DE6E6D"/>
    <w:rsid w:val="098B3BD6"/>
    <w:rsid w:val="098DCA84"/>
    <w:rsid w:val="09B1870A"/>
    <w:rsid w:val="0B347749"/>
    <w:rsid w:val="0BF1EB73"/>
    <w:rsid w:val="0C88BBE1"/>
    <w:rsid w:val="0CAA79CD"/>
    <w:rsid w:val="0DC77FAE"/>
    <w:rsid w:val="0DD12663"/>
    <w:rsid w:val="0E548657"/>
    <w:rsid w:val="10149FDC"/>
    <w:rsid w:val="102A0410"/>
    <w:rsid w:val="10409FB0"/>
    <w:rsid w:val="10D6E65F"/>
    <w:rsid w:val="12292F34"/>
    <w:rsid w:val="12339037"/>
    <w:rsid w:val="132D9178"/>
    <w:rsid w:val="133530F7"/>
    <w:rsid w:val="13E5594B"/>
    <w:rsid w:val="13FF9200"/>
    <w:rsid w:val="148AFA1B"/>
    <w:rsid w:val="14BD5632"/>
    <w:rsid w:val="152E883B"/>
    <w:rsid w:val="18072AC6"/>
    <w:rsid w:val="18185508"/>
    <w:rsid w:val="19F4FAF2"/>
    <w:rsid w:val="1A870712"/>
    <w:rsid w:val="1C21F242"/>
    <w:rsid w:val="1C97D3A7"/>
    <w:rsid w:val="1CD53A54"/>
    <w:rsid w:val="1CEE0334"/>
    <w:rsid w:val="1D42EFC0"/>
    <w:rsid w:val="1E082F77"/>
    <w:rsid w:val="1E892E2C"/>
    <w:rsid w:val="1EB4E1D3"/>
    <w:rsid w:val="1F18FFBC"/>
    <w:rsid w:val="1FE6157C"/>
    <w:rsid w:val="212B242B"/>
    <w:rsid w:val="22610365"/>
    <w:rsid w:val="22A56A2B"/>
    <w:rsid w:val="22A659A8"/>
    <w:rsid w:val="23BF9842"/>
    <w:rsid w:val="2449E2C7"/>
    <w:rsid w:val="2527452E"/>
    <w:rsid w:val="254BC2ED"/>
    <w:rsid w:val="25AAB86F"/>
    <w:rsid w:val="268C17B2"/>
    <w:rsid w:val="26920924"/>
    <w:rsid w:val="26A75E6A"/>
    <w:rsid w:val="26ACC8C7"/>
    <w:rsid w:val="27100860"/>
    <w:rsid w:val="27D04FCB"/>
    <w:rsid w:val="27D6CAD8"/>
    <w:rsid w:val="293FF1EC"/>
    <w:rsid w:val="29AC64DD"/>
    <w:rsid w:val="2B840BF9"/>
    <w:rsid w:val="2CCC8789"/>
    <w:rsid w:val="2D314F0A"/>
    <w:rsid w:val="2E5C9667"/>
    <w:rsid w:val="2EB62D6F"/>
    <w:rsid w:val="2F3E177F"/>
    <w:rsid w:val="2FBE7E3B"/>
    <w:rsid w:val="30C4F022"/>
    <w:rsid w:val="318F7E22"/>
    <w:rsid w:val="31D17F33"/>
    <w:rsid w:val="31E7A117"/>
    <w:rsid w:val="32012941"/>
    <w:rsid w:val="33255B45"/>
    <w:rsid w:val="335E8A5C"/>
    <w:rsid w:val="3428832B"/>
    <w:rsid w:val="345010EB"/>
    <w:rsid w:val="34E87B4A"/>
    <w:rsid w:val="3528A522"/>
    <w:rsid w:val="35F061DA"/>
    <w:rsid w:val="3625ECFE"/>
    <w:rsid w:val="3627CF2A"/>
    <w:rsid w:val="36E67400"/>
    <w:rsid w:val="3738346C"/>
    <w:rsid w:val="3758842F"/>
    <w:rsid w:val="37BBDC17"/>
    <w:rsid w:val="382D7A73"/>
    <w:rsid w:val="3971883D"/>
    <w:rsid w:val="3BDD361E"/>
    <w:rsid w:val="3C2CA3AD"/>
    <w:rsid w:val="3C9860BB"/>
    <w:rsid w:val="3CC75001"/>
    <w:rsid w:val="3CCD3B44"/>
    <w:rsid w:val="3E267778"/>
    <w:rsid w:val="3FD7438B"/>
    <w:rsid w:val="40A4A3EF"/>
    <w:rsid w:val="42D644BE"/>
    <w:rsid w:val="43FB4CD2"/>
    <w:rsid w:val="4410989F"/>
    <w:rsid w:val="44F21498"/>
    <w:rsid w:val="4518B676"/>
    <w:rsid w:val="4564863E"/>
    <w:rsid w:val="45991CF9"/>
    <w:rsid w:val="46712A51"/>
    <w:rsid w:val="47AA010B"/>
    <w:rsid w:val="49A39B07"/>
    <w:rsid w:val="4A301FA8"/>
    <w:rsid w:val="4A3FA7C7"/>
    <w:rsid w:val="4B92B8EF"/>
    <w:rsid w:val="4BB178B8"/>
    <w:rsid w:val="4C3861E6"/>
    <w:rsid w:val="4CF22D20"/>
    <w:rsid w:val="4D2E25C0"/>
    <w:rsid w:val="4D6DEC6B"/>
    <w:rsid w:val="4D95F09F"/>
    <w:rsid w:val="507C42F3"/>
    <w:rsid w:val="50C6852D"/>
    <w:rsid w:val="51BD81DF"/>
    <w:rsid w:val="526DBB1A"/>
    <w:rsid w:val="52C805F8"/>
    <w:rsid w:val="52CF6D19"/>
    <w:rsid w:val="52F93058"/>
    <w:rsid w:val="555D931E"/>
    <w:rsid w:val="55675A26"/>
    <w:rsid w:val="55F98F04"/>
    <w:rsid w:val="5610C44E"/>
    <w:rsid w:val="578512B3"/>
    <w:rsid w:val="58855C68"/>
    <w:rsid w:val="58D6364E"/>
    <w:rsid w:val="59D3ABA7"/>
    <w:rsid w:val="59D91AA9"/>
    <w:rsid w:val="5A6D6D2B"/>
    <w:rsid w:val="5B196C3D"/>
    <w:rsid w:val="5B6AA513"/>
    <w:rsid w:val="5C612EB0"/>
    <w:rsid w:val="5CA56763"/>
    <w:rsid w:val="5CD035D4"/>
    <w:rsid w:val="5D0470E0"/>
    <w:rsid w:val="5D9772F5"/>
    <w:rsid w:val="5DC0A31D"/>
    <w:rsid w:val="5E4BDE61"/>
    <w:rsid w:val="5E808F56"/>
    <w:rsid w:val="5E8D5129"/>
    <w:rsid w:val="5F295551"/>
    <w:rsid w:val="618B886A"/>
    <w:rsid w:val="61FD27B1"/>
    <w:rsid w:val="625A6D0A"/>
    <w:rsid w:val="63A6BA5B"/>
    <w:rsid w:val="63B7BBE6"/>
    <w:rsid w:val="64384A7B"/>
    <w:rsid w:val="64917CEF"/>
    <w:rsid w:val="64C0E5BC"/>
    <w:rsid w:val="6546D349"/>
    <w:rsid w:val="663B9910"/>
    <w:rsid w:val="66DE0CB8"/>
    <w:rsid w:val="6711F541"/>
    <w:rsid w:val="67CCAD08"/>
    <w:rsid w:val="68810B30"/>
    <w:rsid w:val="6A2DF31C"/>
    <w:rsid w:val="6A392C95"/>
    <w:rsid w:val="6B44F6ED"/>
    <w:rsid w:val="6CCE421D"/>
    <w:rsid w:val="6DDF9394"/>
    <w:rsid w:val="6E065C46"/>
    <w:rsid w:val="6E697CC1"/>
    <w:rsid w:val="6E9488E1"/>
    <w:rsid w:val="6FFB695A"/>
    <w:rsid w:val="705CB978"/>
    <w:rsid w:val="70A68B1B"/>
    <w:rsid w:val="70C7F272"/>
    <w:rsid w:val="713276C1"/>
    <w:rsid w:val="71837890"/>
    <w:rsid w:val="71F21E58"/>
    <w:rsid w:val="725FD766"/>
    <w:rsid w:val="728C29FF"/>
    <w:rsid w:val="7295B15F"/>
    <w:rsid w:val="7308FBF0"/>
    <w:rsid w:val="7438BAF2"/>
    <w:rsid w:val="75BD06F7"/>
    <w:rsid w:val="77EFDBCE"/>
    <w:rsid w:val="77F560B9"/>
    <w:rsid w:val="788A47FF"/>
    <w:rsid w:val="78C3BB47"/>
    <w:rsid w:val="7A385780"/>
    <w:rsid w:val="7BDA65E7"/>
    <w:rsid w:val="7C1F0885"/>
    <w:rsid w:val="7CB8AE34"/>
    <w:rsid w:val="7D20DA12"/>
    <w:rsid w:val="7D2F9E36"/>
    <w:rsid w:val="7E338CEB"/>
    <w:rsid w:val="7E520AD9"/>
    <w:rsid w:val="7EB29C2F"/>
    <w:rsid w:val="7FF59F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B2822"/>
  <w15:chartTrackingRefBased/>
  <w15:docId w15:val="{3917BCEC-17DE-4BA5-B400-D7ED08B6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85B"/>
    <w:rPr>
      <w:sz w:val="24"/>
    </w:rPr>
  </w:style>
  <w:style w:type="paragraph" w:styleId="Heading1">
    <w:name w:val="heading 1"/>
    <w:basedOn w:val="Normal"/>
    <w:next w:val="Normal"/>
    <w:link w:val="Heading1Char"/>
    <w:uiPriority w:val="9"/>
    <w:qFormat/>
    <w:rsid w:val="008079FD"/>
    <w:pPr>
      <w:keepNext/>
      <w:keepLines/>
      <w:spacing w:before="360" w:after="80"/>
      <w:outlineLvl w:val="0"/>
    </w:pPr>
    <w:rPr>
      <w:rFonts w:asciiTheme="majorHAnsi" w:eastAsiaTheme="majorEastAsia" w:hAnsiTheme="majorHAnsi" w:cstheme="majorBidi"/>
      <w:color w:val="002C54" w:themeColor="accent1" w:themeShade="BF"/>
      <w:sz w:val="40"/>
      <w:szCs w:val="40"/>
    </w:rPr>
  </w:style>
  <w:style w:type="paragraph" w:styleId="Heading2">
    <w:name w:val="heading 2"/>
    <w:basedOn w:val="Normal"/>
    <w:next w:val="Normal"/>
    <w:link w:val="Heading2Char"/>
    <w:uiPriority w:val="9"/>
    <w:unhideWhenUsed/>
    <w:qFormat/>
    <w:rsid w:val="008079FD"/>
    <w:pPr>
      <w:keepNext/>
      <w:keepLines/>
      <w:spacing w:before="160" w:after="80"/>
      <w:outlineLvl w:val="1"/>
    </w:pPr>
    <w:rPr>
      <w:rFonts w:asciiTheme="majorHAnsi" w:eastAsiaTheme="majorEastAsia" w:hAnsiTheme="majorHAnsi" w:cstheme="majorBidi"/>
      <w:color w:val="002C54" w:themeColor="accent1" w:themeShade="BF"/>
      <w:sz w:val="32"/>
      <w:szCs w:val="32"/>
    </w:rPr>
  </w:style>
  <w:style w:type="paragraph" w:styleId="Heading3">
    <w:name w:val="heading 3"/>
    <w:basedOn w:val="Normal"/>
    <w:next w:val="Normal"/>
    <w:link w:val="Heading3Char"/>
    <w:uiPriority w:val="9"/>
    <w:unhideWhenUsed/>
    <w:qFormat/>
    <w:rsid w:val="008079FD"/>
    <w:pPr>
      <w:keepNext/>
      <w:keepLines/>
      <w:spacing w:before="160" w:after="80"/>
      <w:outlineLvl w:val="2"/>
    </w:pPr>
    <w:rPr>
      <w:rFonts w:eastAsiaTheme="majorEastAsia" w:cstheme="majorBidi"/>
      <w:color w:val="002C54" w:themeColor="accent1" w:themeShade="BF"/>
      <w:sz w:val="28"/>
      <w:szCs w:val="28"/>
    </w:rPr>
  </w:style>
  <w:style w:type="paragraph" w:styleId="Heading4">
    <w:name w:val="heading 4"/>
    <w:basedOn w:val="Normal"/>
    <w:next w:val="Normal"/>
    <w:link w:val="Heading4Char"/>
    <w:uiPriority w:val="9"/>
    <w:semiHidden/>
    <w:unhideWhenUsed/>
    <w:qFormat/>
    <w:rsid w:val="008079FD"/>
    <w:pPr>
      <w:keepNext/>
      <w:keepLines/>
      <w:spacing w:before="80" w:after="40"/>
      <w:outlineLvl w:val="3"/>
    </w:pPr>
    <w:rPr>
      <w:rFonts w:eastAsiaTheme="majorEastAsia" w:cstheme="majorBidi"/>
      <w:i/>
      <w:iCs/>
      <w:color w:val="002C54" w:themeColor="accent1" w:themeShade="BF"/>
    </w:rPr>
  </w:style>
  <w:style w:type="paragraph" w:styleId="Heading5">
    <w:name w:val="heading 5"/>
    <w:basedOn w:val="Normal"/>
    <w:next w:val="Normal"/>
    <w:link w:val="Heading5Char"/>
    <w:uiPriority w:val="9"/>
    <w:semiHidden/>
    <w:unhideWhenUsed/>
    <w:qFormat/>
    <w:rsid w:val="008079FD"/>
    <w:pPr>
      <w:keepNext/>
      <w:keepLines/>
      <w:spacing w:before="80" w:after="40"/>
      <w:outlineLvl w:val="4"/>
    </w:pPr>
    <w:rPr>
      <w:rFonts w:eastAsiaTheme="majorEastAsia" w:cstheme="majorBidi"/>
      <w:color w:val="002C54" w:themeColor="accent1" w:themeShade="BF"/>
    </w:rPr>
  </w:style>
  <w:style w:type="paragraph" w:styleId="Heading6">
    <w:name w:val="heading 6"/>
    <w:basedOn w:val="Normal"/>
    <w:next w:val="Normal"/>
    <w:link w:val="Heading6Char"/>
    <w:uiPriority w:val="9"/>
    <w:semiHidden/>
    <w:unhideWhenUsed/>
    <w:qFormat/>
    <w:rsid w:val="008079FD"/>
    <w:pPr>
      <w:keepNext/>
      <w:keepLines/>
      <w:spacing w:before="40" w:after="0"/>
      <w:outlineLvl w:val="5"/>
    </w:pPr>
    <w:rPr>
      <w:rFonts w:eastAsiaTheme="majorEastAsia" w:cstheme="majorBidi"/>
      <w:i/>
      <w:iCs/>
      <w:color w:val="0085FB" w:themeColor="text1" w:themeTint="A6"/>
    </w:rPr>
  </w:style>
  <w:style w:type="paragraph" w:styleId="Heading7">
    <w:name w:val="heading 7"/>
    <w:basedOn w:val="Normal"/>
    <w:next w:val="Normal"/>
    <w:link w:val="Heading7Char"/>
    <w:uiPriority w:val="9"/>
    <w:semiHidden/>
    <w:unhideWhenUsed/>
    <w:qFormat/>
    <w:rsid w:val="008079FD"/>
    <w:pPr>
      <w:keepNext/>
      <w:keepLines/>
      <w:spacing w:before="40" w:after="0"/>
      <w:outlineLvl w:val="6"/>
    </w:pPr>
    <w:rPr>
      <w:rFonts w:eastAsiaTheme="majorEastAsia" w:cstheme="majorBidi"/>
      <w:color w:val="0085FB" w:themeColor="text1" w:themeTint="A6"/>
    </w:rPr>
  </w:style>
  <w:style w:type="paragraph" w:styleId="Heading8">
    <w:name w:val="heading 8"/>
    <w:basedOn w:val="Normal"/>
    <w:next w:val="Normal"/>
    <w:link w:val="Heading8Char"/>
    <w:uiPriority w:val="9"/>
    <w:semiHidden/>
    <w:unhideWhenUsed/>
    <w:qFormat/>
    <w:rsid w:val="008079FD"/>
    <w:pPr>
      <w:keepNext/>
      <w:keepLines/>
      <w:spacing w:after="0"/>
      <w:outlineLvl w:val="7"/>
    </w:pPr>
    <w:rPr>
      <w:rFonts w:eastAsiaTheme="majorEastAsia" w:cstheme="majorBidi"/>
      <w:i/>
      <w:iCs/>
      <w:color w:val="005BAD" w:themeColor="text1" w:themeTint="D8"/>
    </w:rPr>
  </w:style>
  <w:style w:type="paragraph" w:styleId="Heading9">
    <w:name w:val="heading 9"/>
    <w:basedOn w:val="Normal"/>
    <w:next w:val="Normal"/>
    <w:link w:val="Heading9Char"/>
    <w:uiPriority w:val="9"/>
    <w:semiHidden/>
    <w:unhideWhenUsed/>
    <w:qFormat/>
    <w:rsid w:val="008079FD"/>
    <w:pPr>
      <w:keepNext/>
      <w:keepLines/>
      <w:spacing w:after="0"/>
      <w:outlineLvl w:val="8"/>
    </w:pPr>
    <w:rPr>
      <w:rFonts w:eastAsiaTheme="majorEastAsia" w:cstheme="majorBidi"/>
      <w:color w:val="005BA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9FD"/>
    <w:rPr>
      <w:rFonts w:asciiTheme="majorHAnsi" w:eastAsiaTheme="majorEastAsia" w:hAnsiTheme="majorHAnsi" w:cstheme="majorBidi"/>
      <w:color w:val="002C54" w:themeColor="accent1" w:themeShade="BF"/>
      <w:sz w:val="40"/>
      <w:szCs w:val="40"/>
    </w:rPr>
  </w:style>
  <w:style w:type="character" w:customStyle="1" w:styleId="Heading2Char">
    <w:name w:val="Heading 2 Char"/>
    <w:basedOn w:val="DefaultParagraphFont"/>
    <w:link w:val="Heading2"/>
    <w:uiPriority w:val="9"/>
    <w:rsid w:val="008079FD"/>
    <w:rPr>
      <w:rFonts w:asciiTheme="majorHAnsi" w:eastAsiaTheme="majorEastAsia" w:hAnsiTheme="majorHAnsi" w:cstheme="majorBidi"/>
      <w:color w:val="002C54" w:themeColor="accent1" w:themeShade="BF"/>
      <w:sz w:val="32"/>
      <w:szCs w:val="32"/>
    </w:rPr>
  </w:style>
  <w:style w:type="character" w:customStyle="1" w:styleId="Heading3Char">
    <w:name w:val="Heading 3 Char"/>
    <w:basedOn w:val="DefaultParagraphFont"/>
    <w:link w:val="Heading3"/>
    <w:uiPriority w:val="9"/>
    <w:rsid w:val="008079FD"/>
    <w:rPr>
      <w:rFonts w:eastAsiaTheme="majorEastAsia" w:cstheme="majorBidi"/>
      <w:color w:val="002C54" w:themeColor="accent1" w:themeShade="BF"/>
      <w:sz w:val="28"/>
      <w:szCs w:val="28"/>
    </w:rPr>
  </w:style>
  <w:style w:type="character" w:customStyle="1" w:styleId="Heading4Char">
    <w:name w:val="Heading 4 Char"/>
    <w:basedOn w:val="DefaultParagraphFont"/>
    <w:link w:val="Heading4"/>
    <w:uiPriority w:val="9"/>
    <w:semiHidden/>
    <w:rsid w:val="008079FD"/>
    <w:rPr>
      <w:rFonts w:eastAsiaTheme="majorEastAsia" w:cstheme="majorBidi"/>
      <w:i/>
      <w:iCs/>
      <w:color w:val="002C54" w:themeColor="accent1" w:themeShade="BF"/>
    </w:rPr>
  </w:style>
  <w:style w:type="character" w:customStyle="1" w:styleId="Heading5Char">
    <w:name w:val="Heading 5 Char"/>
    <w:basedOn w:val="DefaultParagraphFont"/>
    <w:link w:val="Heading5"/>
    <w:uiPriority w:val="9"/>
    <w:semiHidden/>
    <w:rsid w:val="008079FD"/>
    <w:rPr>
      <w:rFonts w:eastAsiaTheme="majorEastAsia" w:cstheme="majorBidi"/>
      <w:color w:val="002C54" w:themeColor="accent1" w:themeShade="BF"/>
    </w:rPr>
  </w:style>
  <w:style w:type="character" w:customStyle="1" w:styleId="Heading6Char">
    <w:name w:val="Heading 6 Char"/>
    <w:basedOn w:val="DefaultParagraphFont"/>
    <w:link w:val="Heading6"/>
    <w:uiPriority w:val="9"/>
    <w:semiHidden/>
    <w:rsid w:val="008079FD"/>
    <w:rPr>
      <w:rFonts w:eastAsiaTheme="majorEastAsia" w:cstheme="majorBidi"/>
      <w:i/>
      <w:iCs/>
      <w:color w:val="0085FB" w:themeColor="text1" w:themeTint="A6"/>
    </w:rPr>
  </w:style>
  <w:style w:type="character" w:customStyle="1" w:styleId="Heading7Char">
    <w:name w:val="Heading 7 Char"/>
    <w:basedOn w:val="DefaultParagraphFont"/>
    <w:link w:val="Heading7"/>
    <w:uiPriority w:val="9"/>
    <w:semiHidden/>
    <w:rsid w:val="008079FD"/>
    <w:rPr>
      <w:rFonts w:eastAsiaTheme="majorEastAsia" w:cstheme="majorBidi"/>
      <w:color w:val="0085FB" w:themeColor="text1" w:themeTint="A6"/>
    </w:rPr>
  </w:style>
  <w:style w:type="character" w:customStyle="1" w:styleId="Heading8Char">
    <w:name w:val="Heading 8 Char"/>
    <w:basedOn w:val="DefaultParagraphFont"/>
    <w:link w:val="Heading8"/>
    <w:uiPriority w:val="9"/>
    <w:semiHidden/>
    <w:rsid w:val="008079FD"/>
    <w:rPr>
      <w:rFonts w:eastAsiaTheme="majorEastAsia" w:cstheme="majorBidi"/>
      <w:i/>
      <w:iCs/>
      <w:color w:val="005BAD" w:themeColor="text1" w:themeTint="D8"/>
    </w:rPr>
  </w:style>
  <w:style w:type="character" w:customStyle="1" w:styleId="Heading9Char">
    <w:name w:val="Heading 9 Char"/>
    <w:basedOn w:val="DefaultParagraphFont"/>
    <w:link w:val="Heading9"/>
    <w:uiPriority w:val="9"/>
    <w:semiHidden/>
    <w:rsid w:val="008079FD"/>
    <w:rPr>
      <w:rFonts w:eastAsiaTheme="majorEastAsia" w:cstheme="majorBidi"/>
      <w:color w:val="005BAD" w:themeColor="text1" w:themeTint="D8"/>
    </w:rPr>
  </w:style>
  <w:style w:type="paragraph" w:styleId="Title">
    <w:name w:val="Title"/>
    <w:basedOn w:val="Normal"/>
    <w:next w:val="Normal"/>
    <w:link w:val="TitleChar"/>
    <w:uiPriority w:val="10"/>
    <w:qFormat/>
    <w:rsid w:val="00807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9FD"/>
    <w:pPr>
      <w:numPr>
        <w:ilvl w:val="1"/>
      </w:numPr>
    </w:pPr>
    <w:rPr>
      <w:rFonts w:eastAsiaTheme="majorEastAsia" w:cstheme="majorBidi"/>
      <w:color w:val="0085FB" w:themeColor="text1" w:themeTint="A6"/>
      <w:spacing w:val="15"/>
      <w:sz w:val="28"/>
      <w:szCs w:val="28"/>
    </w:rPr>
  </w:style>
  <w:style w:type="character" w:customStyle="1" w:styleId="SubtitleChar">
    <w:name w:val="Subtitle Char"/>
    <w:basedOn w:val="DefaultParagraphFont"/>
    <w:link w:val="Subtitle"/>
    <w:uiPriority w:val="11"/>
    <w:rsid w:val="008079FD"/>
    <w:rPr>
      <w:rFonts w:eastAsiaTheme="majorEastAsia" w:cstheme="majorBidi"/>
      <w:color w:val="0085FB" w:themeColor="text1" w:themeTint="A6"/>
      <w:spacing w:val="15"/>
      <w:sz w:val="28"/>
      <w:szCs w:val="28"/>
    </w:rPr>
  </w:style>
  <w:style w:type="paragraph" w:styleId="Quote">
    <w:name w:val="Quote"/>
    <w:basedOn w:val="Normal"/>
    <w:next w:val="Normal"/>
    <w:link w:val="QuoteChar"/>
    <w:uiPriority w:val="29"/>
    <w:qFormat/>
    <w:rsid w:val="008079FD"/>
    <w:pPr>
      <w:spacing w:before="160"/>
      <w:jc w:val="center"/>
    </w:pPr>
    <w:rPr>
      <w:i/>
      <w:iCs/>
      <w:color w:val="0070D4" w:themeColor="text1" w:themeTint="BF"/>
    </w:rPr>
  </w:style>
  <w:style w:type="character" w:customStyle="1" w:styleId="QuoteChar">
    <w:name w:val="Quote Char"/>
    <w:basedOn w:val="DefaultParagraphFont"/>
    <w:link w:val="Quote"/>
    <w:uiPriority w:val="29"/>
    <w:rsid w:val="008079FD"/>
    <w:rPr>
      <w:i/>
      <w:iCs/>
      <w:color w:val="0070D4" w:themeColor="text1" w:themeTint="BF"/>
    </w:rPr>
  </w:style>
  <w:style w:type="paragraph" w:styleId="ListParagraph">
    <w:name w:val="List Paragraph"/>
    <w:basedOn w:val="Normal"/>
    <w:uiPriority w:val="34"/>
    <w:qFormat/>
    <w:rsid w:val="008079FD"/>
    <w:pPr>
      <w:ind w:left="720"/>
      <w:contextualSpacing/>
    </w:pPr>
  </w:style>
  <w:style w:type="character" w:styleId="IntenseEmphasis">
    <w:name w:val="Intense Emphasis"/>
    <w:basedOn w:val="DefaultParagraphFont"/>
    <w:uiPriority w:val="21"/>
    <w:qFormat/>
    <w:rsid w:val="008079FD"/>
    <w:rPr>
      <w:i/>
      <w:iCs/>
      <w:color w:val="002C54" w:themeColor="accent1" w:themeShade="BF"/>
    </w:rPr>
  </w:style>
  <w:style w:type="paragraph" w:styleId="IntenseQuote">
    <w:name w:val="Intense Quote"/>
    <w:basedOn w:val="Normal"/>
    <w:next w:val="Normal"/>
    <w:link w:val="IntenseQuoteChar"/>
    <w:uiPriority w:val="30"/>
    <w:qFormat/>
    <w:rsid w:val="008079FD"/>
    <w:pPr>
      <w:pBdr>
        <w:top w:val="single" w:sz="4" w:space="10" w:color="002C54" w:themeColor="accent1" w:themeShade="BF"/>
        <w:bottom w:val="single" w:sz="4" w:space="10" w:color="002C54" w:themeColor="accent1" w:themeShade="BF"/>
      </w:pBdr>
      <w:spacing w:before="360" w:after="360"/>
      <w:ind w:left="864" w:right="864"/>
      <w:jc w:val="center"/>
    </w:pPr>
    <w:rPr>
      <w:i/>
      <w:iCs/>
      <w:color w:val="002C54" w:themeColor="accent1" w:themeShade="BF"/>
    </w:rPr>
  </w:style>
  <w:style w:type="character" w:customStyle="1" w:styleId="IntenseQuoteChar">
    <w:name w:val="Intense Quote Char"/>
    <w:basedOn w:val="DefaultParagraphFont"/>
    <w:link w:val="IntenseQuote"/>
    <w:uiPriority w:val="30"/>
    <w:rsid w:val="008079FD"/>
    <w:rPr>
      <w:i/>
      <w:iCs/>
      <w:color w:val="002C54" w:themeColor="accent1" w:themeShade="BF"/>
    </w:rPr>
  </w:style>
  <w:style w:type="character" w:styleId="IntenseReference">
    <w:name w:val="Intense Reference"/>
    <w:basedOn w:val="DefaultParagraphFont"/>
    <w:uiPriority w:val="32"/>
    <w:qFormat/>
    <w:rsid w:val="008079FD"/>
    <w:rPr>
      <w:b/>
      <w:bCs/>
      <w:smallCaps/>
      <w:color w:val="002C54" w:themeColor="accent1" w:themeShade="BF"/>
      <w:spacing w:val="5"/>
    </w:rPr>
  </w:style>
  <w:style w:type="character" w:styleId="CommentReference">
    <w:name w:val="annotation reference"/>
    <w:basedOn w:val="DefaultParagraphFont"/>
    <w:uiPriority w:val="99"/>
    <w:semiHidden/>
    <w:unhideWhenUsed/>
    <w:rsid w:val="008079FD"/>
    <w:rPr>
      <w:sz w:val="16"/>
      <w:szCs w:val="16"/>
    </w:rPr>
  </w:style>
  <w:style w:type="paragraph" w:styleId="CommentText">
    <w:name w:val="annotation text"/>
    <w:basedOn w:val="Normal"/>
    <w:link w:val="CommentTextChar"/>
    <w:uiPriority w:val="99"/>
    <w:unhideWhenUsed/>
    <w:rsid w:val="008079FD"/>
    <w:pPr>
      <w:spacing w:after="0" w:line="240" w:lineRule="auto"/>
      <w:ind w:left="540"/>
    </w:pPr>
    <w:rPr>
      <w:sz w:val="20"/>
      <w:szCs w:val="20"/>
    </w:rPr>
  </w:style>
  <w:style w:type="character" w:customStyle="1" w:styleId="CommentTextChar">
    <w:name w:val="Comment Text Char"/>
    <w:basedOn w:val="DefaultParagraphFont"/>
    <w:link w:val="CommentText"/>
    <w:uiPriority w:val="99"/>
    <w:rsid w:val="008079FD"/>
    <w:rPr>
      <w:sz w:val="20"/>
      <w:szCs w:val="20"/>
    </w:rPr>
  </w:style>
  <w:style w:type="character" w:styleId="Hyperlink">
    <w:name w:val="Hyperlink"/>
    <w:basedOn w:val="DefaultParagraphFont"/>
    <w:uiPriority w:val="99"/>
    <w:unhideWhenUsed/>
    <w:rsid w:val="008079FD"/>
    <w:rPr>
      <w:color w:val="0563C1" w:themeColor="hyperlink"/>
      <w:u w:val="single"/>
    </w:rPr>
  </w:style>
  <w:style w:type="character" w:styleId="UnresolvedMention">
    <w:name w:val="Unresolved Mention"/>
    <w:basedOn w:val="DefaultParagraphFont"/>
    <w:uiPriority w:val="99"/>
    <w:semiHidden/>
    <w:unhideWhenUsed/>
    <w:rsid w:val="008079F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D55C4"/>
    <w:pPr>
      <w:spacing w:after="160"/>
      <w:ind w:left="0"/>
    </w:pPr>
    <w:rPr>
      <w:b/>
      <w:bCs/>
    </w:rPr>
  </w:style>
  <w:style w:type="character" w:customStyle="1" w:styleId="CommentSubjectChar">
    <w:name w:val="Comment Subject Char"/>
    <w:basedOn w:val="CommentTextChar"/>
    <w:link w:val="CommentSubject"/>
    <w:uiPriority w:val="99"/>
    <w:semiHidden/>
    <w:rsid w:val="00BD55C4"/>
    <w:rPr>
      <w:b/>
      <w:bCs/>
      <w:sz w:val="20"/>
      <w:szCs w:val="20"/>
    </w:rPr>
  </w:style>
  <w:style w:type="character" w:styleId="Mention">
    <w:name w:val="Mention"/>
    <w:basedOn w:val="DefaultParagraphFont"/>
    <w:uiPriority w:val="99"/>
    <w:unhideWhenUsed/>
    <w:rsid w:val="00BD55C4"/>
    <w:rPr>
      <w:color w:val="2B579A"/>
      <w:shd w:val="clear" w:color="auto" w:fill="E1DFDD"/>
    </w:rPr>
  </w:style>
  <w:style w:type="paragraph" w:styleId="Header">
    <w:name w:val="header"/>
    <w:basedOn w:val="Normal"/>
    <w:link w:val="HeaderChar"/>
    <w:uiPriority w:val="99"/>
    <w:unhideWhenUsed/>
    <w:rsid w:val="007F6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60E"/>
  </w:style>
  <w:style w:type="paragraph" w:styleId="Footer">
    <w:name w:val="footer"/>
    <w:basedOn w:val="Normal"/>
    <w:link w:val="FooterChar"/>
    <w:uiPriority w:val="99"/>
    <w:unhideWhenUsed/>
    <w:rsid w:val="007F6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60E"/>
  </w:style>
  <w:style w:type="table" w:styleId="TableGrid">
    <w:name w:val="Table Grid"/>
    <w:basedOn w:val="TableNormal"/>
    <w:uiPriority w:val="59"/>
    <w:rsid w:val="007F660E"/>
    <w:pPr>
      <w:spacing w:after="0" w:line="240" w:lineRule="auto"/>
    </w:pPr>
    <w:tblPr>
      <w:tblBorders>
        <w:top w:val="single" w:sz="4" w:space="0" w:color="003C71" w:themeColor="text1"/>
        <w:left w:val="single" w:sz="4" w:space="0" w:color="003C71" w:themeColor="text1"/>
        <w:bottom w:val="single" w:sz="4" w:space="0" w:color="003C71" w:themeColor="text1"/>
        <w:right w:val="single" w:sz="4" w:space="0" w:color="003C71" w:themeColor="text1"/>
        <w:insideH w:val="single" w:sz="4" w:space="0" w:color="003C71" w:themeColor="text1"/>
        <w:insideV w:val="single" w:sz="4" w:space="0" w:color="003C71" w:themeColor="text1"/>
      </w:tblBorders>
    </w:tblPr>
  </w:style>
  <w:style w:type="character" w:styleId="FollowedHyperlink">
    <w:name w:val="FollowedHyperlink"/>
    <w:basedOn w:val="DefaultParagraphFont"/>
    <w:uiPriority w:val="99"/>
    <w:semiHidden/>
    <w:unhideWhenUsed/>
    <w:rsid w:val="0022296F"/>
    <w:rPr>
      <w:color w:val="8496B0" w:themeColor="followedHyperlink"/>
      <w:u w:val="single"/>
    </w:rPr>
  </w:style>
  <w:style w:type="character" w:styleId="PageNumber">
    <w:name w:val="page number"/>
    <w:basedOn w:val="DefaultParagraphFont"/>
    <w:uiPriority w:val="99"/>
    <w:semiHidden/>
    <w:unhideWhenUsed/>
    <w:rsid w:val="002B55E7"/>
  </w:style>
  <w:style w:type="paragraph" w:styleId="NormalWeb">
    <w:name w:val="Normal (Web)"/>
    <w:basedOn w:val="Normal"/>
    <w:uiPriority w:val="99"/>
    <w:unhideWhenUsed/>
    <w:rsid w:val="00E006D0"/>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6732">
      <w:bodyDiv w:val="1"/>
      <w:marLeft w:val="0"/>
      <w:marRight w:val="0"/>
      <w:marTop w:val="0"/>
      <w:marBottom w:val="0"/>
      <w:divBdr>
        <w:top w:val="none" w:sz="0" w:space="0" w:color="auto"/>
        <w:left w:val="none" w:sz="0" w:space="0" w:color="auto"/>
        <w:bottom w:val="none" w:sz="0" w:space="0" w:color="auto"/>
        <w:right w:val="none" w:sz="0" w:space="0" w:color="auto"/>
      </w:divBdr>
    </w:div>
    <w:div w:id="446314844">
      <w:bodyDiv w:val="1"/>
      <w:marLeft w:val="0"/>
      <w:marRight w:val="0"/>
      <w:marTop w:val="0"/>
      <w:marBottom w:val="0"/>
      <w:divBdr>
        <w:top w:val="none" w:sz="0" w:space="0" w:color="auto"/>
        <w:left w:val="none" w:sz="0" w:space="0" w:color="auto"/>
        <w:bottom w:val="none" w:sz="0" w:space="0" w:color="auto"/>
        <w:right w:val="none" w:sz="0" w:space="0" w:color="auto"/>
      </w:divBdr>
    </w:div>
    <w:div w:id="672145405">
      <w:bodyDiv w:val="1"/>
      <w:marLeft w:val="0"/>
      <w:marRight w:val="0"/>
      <w:marTop w:val="0"/>
      <w:marBottom w:val="0"/>
      <w:divBdr>
        <w:top w:val="none" w:sz="0" w:space="0" w:color="auto"/>
        <w:left w:val="none" w:sz="0" w:space="0" w:color="auto"/>
        <w:bottom w:val="none" w:sz="0" w:space="0" w:color="auto"/>
        <w:right w:val="none" w:sz="0" w:space="0" w:color="auto"/>
      </w:divBdr>
    </w:div>
    <w:div w:id="691995236">
      <w:bodyDiv w:val="1"/>
      <w:marLeft w:val="0"/>
      <w:marRight w:val="0"/>
      <w:marTop w:val="0"/>
      <w:marBottom w:val="0"/>
      <w:divBdr>
        <w:top w:val="none" w:sz="0" w:space="0" w:color="auto"/>
        <w:left w:val="none" w:sz="0" w:space="0" w:color="auto"/>
        <w:bottom w:val="none" w:sz="0" w:space="0" w:color="auto"/>
        <w:right w:val="none" w:sz="0" w:space="0" w:color="auto"/>
      </w:divBdr>
    </w:div>
    <w:div w:id="960112125">
      <w:bodyDiv w:val="1"/>
      <w:marLeft w:val="0"/>
      <w:marRight w:val="0"/>
      <w:marTop w:val="0"/>
      <w:marBottom w:val="0"/>
      <w:divBdr>
        <w:top w:val="none" w:sz="0" w:space="0" w:color="auto"/>
        <w:left w:val="none" w:sz="0" w:space="0" w:color="auto"/>
        <w:bottom w:val="none" w:sz="0" w:space="0" w:color="auto"/>
        <w:right w:val="none" w:sz="0" w:space="0" w:color="auto"/>
      </w:divBdr>
    </w:div>
    <w:div w:id="1086925818">
      <w:bodyDiv w:val="1"/>
      <w:marLeft w:val="0"/>
      <w:marRight w:val="0"/>
      <w:marTop w:val="0"/>
      <w:marBottom w:val="0"/>
      <w:divBdr>
        <w:top w:val="none" w:sz="0" w:space="0" w:color="auto"/>
        <w:left w:val="none" w:sz="0" w:space="0" w:color="auto"/>
        <w:bottom w:val="none" w:sz="0" w:space="0" w:color="auto"/>
        <w:right w:val="none" w:sz="0" w:space="0" w:color="auto"/>
      </w:divBdr>
    </w:div>
    <w:div w:id="1198423410">
      <w:bodyDiv w:val="1"/>
      <w:marLeft w:val="0"/>
      <w:marRight w:val="0"/>
      <w:marTop w:val="0"/>
      <w:marBottom w:val="0"/>
      <w:divBdr>
        <w:top w:val="none" w:sz="0" w:space="0" w:color="auto"/>
        <w:left w:val="none" w:sz="0" w:space="0" w:color="auto"/>
        <w:bottom w:val="none" w:sz="0" w:space="0" w:color="auto"/>
        <w:right w:val="none" w:sz="0" w:space="0" w:color="auto"/>
      </w:divBdr>
    </w:div>
    <w:div w:id="1540438151">
      <w:bodyDiv w:val="1"/>
      <w:marLeft w:val="0"/>
      <w:marRight w:val="0"/>
      <w:marTop w:val="0"/>
      <w:marBottom w:val="0"/>
      <w:divBdr>
        <w:top w:val="none" w:sz="0" w:space="0" w:color="auto"/>
        <w:left w:val="none" w:sz="0" w:space="0" w:color="auto"/>
        <w:bottom w:val="none" w:sz="0" w:space="0" w:color="auto"/>
        <w:right w:val="none" w:sz="0" w:space="0" w:color="auto"/>
      </w:divBdr>
    </w:div>
    <w:div w:id="1568497706">
      <w:bodyDiv w:val="1"/>
      <w:marLeft w:val="0"/>
      <w:marRight w:val="0"/>
      <w:marTop w:val="0"/>
      <w:marBottom w:val="0"/>
      <w:divBdr>
        <w:top w:val="none" w:sz="0" w:space="0" w:color="auto"/>
        <w:left w:val="none" w:sz="0" w:space="0" w:color="auto"/>
        <w:bottom w:val="none" w:sz="0" w:space="0" w:color="auto"/>
        <w:right w:val="none" w:sz="0" w:space="0" w:color="auto"/>
      </w:divBdr>
    </w:div>
    <w:div w:id="1683701606">
      <w:bodyDiv w:val="1"/>
      <w:marLeft w:val="0"/>
      <w:marRight w:val="0"/>
      <w:marTop w:val="0"/>
      <w:marBottom w:val="0"/>
      <w:divBdr>
        <w:top w:val="none" w:sz="0" w:space="0" w:color="auto"/>
        <w:left w:val="none" w:sz="0" w:space="0" w:color="auto"/>
        <w:bottom w:val="none" w:sz="0" w:space="0" w:color="auto"/>
        <w:right w:val="none" w:sz="0" w:space="0" w:color="auto"/>
      </w:divBdr>
    </w:div>
    <w:div w:id="1850100992">
      <w:bodyDiv w:val="1"/>
      <w:marLeft w:val="0"/>
      <w:marRight w:val="0"/>
      <w:marTop w:val="0"/>
      <w:marBottom w:val="0"/>
      <w:divBdr>
        <w:top w:val="none" w:sz="0" w:space="0" w:color="auto"/>
        <w:left w:val="none" w:sz="0" w:space="0" w:color="auto"/>
        <w:bottom w:val="none" w:sz="0" w:space="0" w:color="auto"/>
        <w:right w:val="none" w:sz="0" w:space="0" w:color="auto"/>
      </w:divBdr>
    </w:div>
    <w:div w:id="212449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alentinaesl.com/infographic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ida.wisc.edu/sites/default/files/resource/FocusOn-SLIF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ida.wisc.edu/sites/default/files/resource/WIDA-ELD-Standards-Framework-2020.pdf" TargetMode="External"/><Relationship Id="rId10" Type="http://schemas.openxmlformats.org/officeDocument/2006/relationships/footer" Target="footer1.xm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gov/teaching-and-administration/supporting-students/newcomer-toolkit" TargetMode="External"/></Relationships>
</file>

<file path=word/documenttasks/documenttasks1.xml><?xml version="1.0" encoding="utf-8"?>
<t:Tasks xmlns:t="http://schemas.microsoft.com/office/tasks/2019/documenttasks" xmlns:oel="http://schemas.microsoft.com/office/2019/extlst">
  <t:Task id="{5706CE9B-EAD0-1344-A913-84BBD08FF6FE}">
    <t:Anchor>
      <t:Comment id="1295708353"/>
    </t:Anchor>
    <t:History>
      <t:Event id="{3CDC91DD-98A1-CB4B-9067-BF68E5966CBC}" time="2024-09-25T16:11:18.799Z">
        <t:Attribution userId="S::Jeremy.Raley@doe.virginia.gov::572ef172-1816-48aa-b9a7-28a76c03b8be" userProvider="AD" userName="Raley, Jeremy (DOE)"/>
        <t:Anchor>
          <t:Comment id="1295708353"/>
        </t:Anchor>
        <t:Create/>
      </t:Event>
      <t:Event id="{C20089B4-CC23-A34A-85A1-C7B5751626C4}" time="2024-09-25T16:11:18.799Z">
        <t:Attribution userId="S::Jeremy.Raley@doe.virginia.gov::572ef172-1816-48aa-b9a7-28a76c03b8be" userProvider="AD" userName="Raley, Jeremy (DOE)"/>
        <t:Anchor>
          <t:Comment id="1295708353"/>
        </t:Anchor>
        <t:Assign userId="S::Rob.Gilstrap@doe.virginia.gov::ea199816-deaa-475d-97c3-cf75a4693096" userProvider="AD" userName="Gilstrap, Rob (DOE)"/>
      </t:Event>
      <t:Event id="{92ECD43F-1FF7-2F44-B73C-DACF65A06FFA}" time="2024-09-25T16:11:18.799Z">
        <t:Attribution userId="S::Jeremy.Raley@doe.virginia.gov::572ef172-1816-48aa-b9a7-28a76c03b8be" userProvider="AD" userName="Raley, Jeremy (DOE)"/>
        <t:Anchor>
          <t:Comment id="1295708353"/>
        </t:Anchor>
        <t:SetTitle title="@Gilstrap, Rob (DOE) Formatting. This is from the power point. Needs to align with the rest of the text."/>
      </t:Event>
    </t:History>
  </t:Task>
  <t:Task id="{0256C860-1EA9-7E4F-8FBD-2411CD8F6995}">
    <t:Anchor>
      <t:Comment id="55401549"/>
    </t:Anchor>
    <t:History>
      <t:Event id="{5162F69E-F99A-B74B-AE30-6BFD217AA95B}" time="2024-09-25T16:12:34.589Z">
        <t:Attribution userId="S::Jeremy.Raley@doe.virginia.gov::572ef172-1816-48aa-b9a7-28a76c03b8be" userProvider="AD" userName="Raley, Jeremy (DOE)"/>
        <t:Anchor>
          <t:Comment id="55401549"/>
        </t:Anchor>
        <t:Create/>
      </t:Event>
      <t:Event id="{E868FCE0-1423-3E4C-8ECA-BC26A34D7C09}" time="2024-09-25T16:12:34.589Z">
        <t:Attribution userId="S::Jeremy.Raley@doe.virginia.gov::572ef172-1816-48aa-b9a7-28a76c03b8be" userProvider="AD" userName="Raley, Jeremy (DOE)"/>
        <t:Anchor>
          <t:Comment id="55401549"/>
        </t:Anchor>
        <t:Assign userId="S::Rob.Gilstrap@doe.virginia.gov::ea199816-deaa-475d-97c3-cf75a4693096" userProvider="AD" userName="Gilstrap, Rob (DOE)"/>
      </t:Event>
      <t:Event id="{7B3ED2B0-734F-5841-BE52-80935923F02D}" time="2024-09-25T16:12:34.589Z">
        <t:Attribution userId="S::Jeremy.Raley@doe.virginia.gov::572ef172-1816-48aa-b9a7-28a76c03b8be" userProvider="AD" userName="Raley, Jeremy (DOE)"/>
        <t:Anchor>
          <t:Comment id="55401549"/>
        </t:Anchor>
        <t:SetTitle title="@Gilstrap, Rob (DOE) Is this a question or a statement? If this is the transition to the FAQ section, this needs a transition paragraph."/>
      </t:Event>
    </t:History>
  </t:Task>
</t:Tasks>
</file>

<file path=word/theme/theme1.xml><?xml version="1.0" encoding="utf-8"?>
<a:theme xmlns:a="http://schemas.openxmlformats.org/drawingml/2006/main" name="VDOE-Sans-2024">
  <a:themeElements>
    <a:clrScheme name="VDOE Colors">
      <a:dk1>
        <a:srgbClr val="003C71"/>
      </a:dk1>
      <a:lt1>
        <a:srgbClr val="FFFFFF"/>
      </a:lt1>
      <a:dk2>
        <a:srgbClr val="003C71"/>
      </a:dk2>
      <a:lt2>
        <a:srgbClr val="FFFFFF"/>
      </a:lt2>
      <a:accent1>
        <a:srgbClr val="003C71"/>
      </a:accent1>
      <a:accent2>
        <a:srgbClr val="FF6A39"/>
      </a:accent2>
      <a:accent3>
        <a:srgbClr val="555555"/>
      </a:accent3>
      <a:accent4>
        <a:srgbClr val="FFC600"/>
      </a:accent4>
      <a:accent5>
        <a:srgbClr val="0160B6"/>
      </a:accent5>
      <a:accent6>
        <a:srgbClr val="279989"/>
      </a:accent6>
      <a:hlink>
        <a:srgbClr val="0563C1"/>
      </a:hlink>
      <a:folHlink>
        <a:srgbClr val="8496B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DOE-Sans-2024" id="{EF1C6F16-FED0-49E1-993D-20321F372167}" vid="{C9C26808-01A3-421F-B5B2-C3B44A6BA4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2BAF59335EF741B509A90BB073FC18" ma:contentTypeVersion="4" ma:contentTypeDescription="Create a new document." ma:contentTypeScope="" ma:versionID="e7c6f9b99cc5aa20bf03e5104358975d">
  <xsd:schema xmlns:xsd="http://www.w3.org/2001/XMLSchema" xmlns:xs="http://www.w3.org/2001/XMLSchema" xmlns:p="http://schemas.microsoft.com/office/2006/metadata/properties" xmlns:ns3="325489ca-605f-4b56-ad09-a90e7bed4bfb" targetNamespace="http://schemas.microsoft.com/office/2006/metadata/properties" ma:root="true" ma:fieldsID="d2c7215c4d6d47fe3ec3bfaef7c06a02" ns3:_="">
    <xsd:import namespace="325489ca-605f-4b56-ad09-a90e7bed4bf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489ca-605f-4b56-ad09-a90e7bed4bf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BDC14-E5E2-43E1-B954-B3D2871DA23C}">
  <ds:schemaRefs>
    <ds:schemaRef ds:uri="http://schemas.microsoft.com/sharepoint/v3/contenttype/forms"/>
  </ds:schemaRefs>
</ds:datastoreItem>
</file>

<file path=customXml/itemProps2.xml><?xml version="1.0" encoding="utf-8"?>
<ds:datastoreItem xmlns:ds="http://schemas.openxmlformats.org/officeDocument/2006/customXml" ds:itemID="{9D4D15B2-FD5E-4FA6-B5C3-BAEE0666B6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0C0D98-CEF4-4C56-8CED-4DB03906C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489ca-605f-4b56-ad09-a90e7bed4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Gilstrap, Rob (DOE)</dc:creator>
  <cp:keywords/>
  <dc:description/>
  <cp:lastModifiedBy>Walsh, Darina L</cp:lastModifiedBy>
  <cp:revision>2</cp:revision>
  <dcterms:created xsi:type="dcterms:W3CDTF">2025-09-30T15:09:00Z</dcterms:created>
  <dcterms:modified xsi:type="dcterms:W3CDTF">2025-09-30T15:09:00Z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0x010100452BAF59335EF741B509A90BB073FC18</vt:lpwstr>
  </property>
</Properties>
</file>