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4F0F" w14:textId="0F0A17EE" w:rsidR="00167950" w:rsidRDefault="002B06E7" w:rsidP="00483319">
      <w:pPr>
        <w:jc w:val="center"/>
      </w:pPr>
      <w:r>
        <w:rPr>
          <w:noProof/>
        </w:rPr>
        <w:drawing>
          <wp:inline distT="0" distB="0" distL="0" distR="0" wp14:anchorId="17E97323" wp14:editId="20A2FE72">
            <wp:extent cx="4920526" cy="955343"/>
            <wp:effectExtent l="0" t="0" r="0" b="0"/>
            <wp:docPr id="3" name="Picture 3" descr="Virginia Department of Educ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rginia Department of Education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7030" cy="997378"/>
                    </a:xfrm>
                    <a:prstGeom prst="rect">
                      <a:avLst/>
                    </a:prstGeom>
                    <a:noFill/>
                    <a:ln>
                      <a:noFill/>
                    </a:ln>
                  </pic:spPr>
                </pic:pic>
              </a:graphicData>
            </a:graphic>
          </wp:inline>
        </w:drawing>
      </w:r>
    </w:p>
    <w:p w14:paraId="7C924A40" w14:textId="00003586" w:rsidR="004D188D" w:rsidRPr="000C0912" w:rsidRDefault="00BA2458" w:rsidP="00F37815">
      <w:pPr>
        <w:pStyle w:val="Heading1"/>
        <w:spacing w:before="360"/>
        <w:rPr>
          <w:szCs w:val="28"/>
        </w:rPr>
      </w:pPr>
      <w:r w:rsidRPr="000C0912">
        <w:rPr>
          <w:szCs w:val="28"/>
        </w:rPr>
        <w:t>202</w:t>
      </w:r>
      <w:r w:rsidR="001B3520">
        <w:rPr>
          <w:szCs w:val="28"/>
        </w:rPr>
        <w:t>6</w:t>
      </w:r>
      <w:r w:rsidRPr="000C0912">
        <w:rPr>
          <w:szCs w:val="28"/>
        </w:rPr>
        <w:t>-202</w:t>
      </w:r>
      <w:r w:rsidR="001B3520">
        <w:rPr>
          <w:szCs w:val="28"/>
        </w:rPr>
        <w:t>7</w:t>
      </w:r>
      <w:r w:rsidRPr="000C0912">
        <w:rPr>
          <w:szCs w:val="28"/>
        </w:rPr>
        <w:t xml:space="preserve"> </w:t>
      </w:r>
      <w:r w:rsidR="00344ED6" w:rsidRPr="000C0912">
        <w:rPr>
          <w:szCs w:val="28"/>
        </w:rPr>
        <w:t>Special</w:t>
      </w:r>
      <w:r w:rsidR="00344ED6" w:rsidRPr="000C0912">
        <w:rPr>
          <w:spacing w:val="-6"/>
          <w:szCs w:val="28"/>
        </w:rPr>
        <w:t xml:space="preserve"> </w:t>
      </w:r>
      <w:r w:rsidR="00344ED6" w:rsidRPr="000C0912">
        <w:rPr>
          <w:szCs w:val="28"/>
        </w:rPr>
        <w:t>Education</w:t>
      </w:r>
      <w:r w:rsidR="00344ED6" w:rsidRPr="000C0912">
        <w:rPr>
          <w:spacing w:val="-7"/>
          <w:szCs w:val="28"/>
        </w:rPr>
        <w:t xml:space="preserve"> </w:t>
      </w:r>
      <w:r w:rsidR="00344ED6" w:rsidRPr="000C0912">
        <w:rPr>
          <w:szCs w:val="28"/>
        </w:rPr>
        <w:t>Annual</w:t>
      </w:r>
      <w:r w:rsidR="00344ED6" w:rsidRPr="000C0912">
        <w:rPr>
          <w:spacing w:val="-6"/>
          <w:szCs w:val="28"/>
        </w:rPr>
        <w:t xml:space="preserve"> </w:t>
      </w:r>
      <w:r w:rsidR="00344ED6" w:rsidRPr="000C0912">
        <w:rPr>
          <w:szCs w:val="28"/>
        </w:rPr>
        <w:t>Plan/Part</w:t>
      </w:r>
      <w:r w:rsidR="00344ED6" w:rsidRPr="000C0912">
        <w:rPr>
          <w:spacing w:val="-7"/>
          <w:szCs w:val="28"/>
        </w:rPr>
        <w:t xml:space="preserve"> </w:t>
      </w:r>
      <w:r w:rsidR="00344ED6" w:rsidRPr="000C0912">
        <w:rPr>
          <w:szCs w:val="28"/>
        </w:rPr>
        <w:t>B</w:t>
      </w:r>
      <w:r w:rsidR="00344ED6" w:rsidRPr="000C0912">
        <w:rPr>
          <w:spacing w:val="-7"/>
          <w:szCs w:val="28"/>
        </w:rPr>
        <w:t xml:space="preserve"> </w:t>
      </w:r>
      <w:r w:rsidR="00344ED6" w:rsidRPr="000C0912">
        <w:rPr>
          <w:szCs w:val="28"/>
        </w:rPr>
        <w:t>Flow-Through</w:t>
      </w:r>
      <w:r w:rsidR="00344ED6" w:rsidRPr="000C0912">
        <w:rPr>
          <w:spacing w:val="-7"/>
          <w:szCs w:val="28"/>
        </w:rPr>
        <w:t xml:space="preserve"> </w:t>
      </w:r>
      <w:r w:rsidR="00344ED6" w:rsidRPr="000C0912">
        <w:rPr>
          <w:spacing w:val="-2"/>
          <w:szCs w:val="28"/>
        </w:rPr>
        <w:t>Application</w:t>
      </w:r>
      <w:r w:rsidR="00344ED6" w:rsidRPr="000C0912">
        <w:rPr>
          <w:szCs w:val="28"/>
        </w:rPr>
        <w:t xml:space="preserve"> </w:t>
      </w:r>
    </w:p>
    <w:p w14:paraId="58DEB61A" w14:textId="56BDFEE9" w:rsidR="00344ED6" w:rsidRDefault="00344ED6" w:rsidP="00AD4BF6">
      <w:pPr>
        <w:pStyle w:val="BodyText"/>
        <w:spacing w:line="360" w:lineRule="auto"/>
      </w:pPr>
      <w:r w:rsidRPr="000C0912">
        <w:t xml:space="preserve">Under provisions of the </w:t>
      </w:r>
      <w:r w:rsidRPr="000C0912">
        <w:rPr>
          <w:i/>
          <w:iCs/>
        </w:rPr>
        <w:t>2004</w:t>
      </w:r>
      <w:r w:rsidRPr="000C0912">
        <w:t xml:space="preserve"> </w:t>
      </w:r>
      <w:r w:rsidRPr="000C0912">
        <w:rPr>
          <w:i/>
        </w:rPr>
        <w:t xml:space="preserve">Individuals with Disabilities Education Act </w:t>
      </w:r>
      <w:r w:rsidRPr="000C0912">
        <w:t xml:space="preserve">(IDEA 2004), its implementing regulations, and the </w:t>
      </w:r>
      <w:r w:rsidRPr="000C0912">
        <w:rPr>
          <w:i/>
        </w:rPr>
        <w:t>Regulations Governing Special Education Programs for Children</w:t>
      </w:r>
      <w:r w:rsidRPr="000C0912">
        <w:rPr>
          <w:i/>
          <w:spacing w:val="-4"/>
        </w:rPr>
        <w:t xml:space="preserve"> </w:t>
      </w:r>
      <w:r w:rsidRPr="000C0912">
        <w:rPr>
          <w:i/>
        </w:rPr>
        <w:t>with</w:t>
      </w:r>
      <w:r w:rsidRPr="000C0912">
        <w:rPr>
          <w:i/>
          <w:spacing w:val="-4"/>
        </w:rPr>
        <w:t xml:space="preserve"> </w:t>
      </w:r>
      <w:r w:rsidRPr="000C0912">
        <w:rPr>
          <w:i/>
        </w:rPr>
        <w:t>Disabilities</w:t>
      </w:r>
      <w:r w:rsidRPr="000C0912">
        <w:rPr>
          <w:i/>
          <w:spacing w:val="-4"/>
        </w:rPr>
        <w:t xml:space="preserve"> </w:t>
      </w:r>
      <w:r w:rsidRPr="000C0912">
        <w:rPr>
          <w:i/>
        </w:rPr>
        <w:t>in</w:t>
      </w:r>
      <w:r w:rsidRPr="000C0912">
        <w:rPr>
          <w:i/>
          <w:spacing w:val="-4"/>
        </w:rPr>
        <w:t xml:space="preserve"> </w:t>
      </w:r>
      <w:r w:rsidRPr="000C0912">
        <w:rPr>
          <w:i/>
        </w:rPr>
        <w:t>Virginia</w:t>
      </w:r>
      <w:r w:rsidRPr="000C0912">
        <w:rPr>
          <w:i/>
          <w:spacing w:val="-3"/>
        </w:rPr>
        <w:t xml:space="preserve"> </w:t>
      </w:r>
      <w:r w:rsidRPr="000C0912">
        <w:t>(effective</w:t>
      </w:r>
      <w:r w:rsidRPr="000C0912">
        <w:rPr>
          <w:spacing w:val="-5"/>
        </w:rPr>
        <w:t xml:space="preserve"> </w:t>
      </w:r>
      <w:r w:rsidRPr="000C0912">
        <w:t>January</w:t>
      </w:r>
      <w:r w:rsidRPr="000C0912">
        <w:rPr>
          <w:spacing w:val="-4"/>
        </w:rPr>
        <w:t xml:space="preserve"> </w:t>
      </w:r>
      <w:r w:rsidRPr="000C0912">
        <w:t>25,</w:t>
      </w:r>
      <w:r w:rsidRPr="000C0912">
        <w:rPr>
          <w:spacing w:val="-4"/>
        </w:rPr>
        <w:t xml:space="preserve"> </w:t>
      </w:r>
      <w:r w:rsidRPr="000C0912">
        <w:t>2010),</w:t>
      </w:r>
      <w:r w:rsidRPr="000C0912">
        <w:rPr>
          <w:spacing w:val="-3"/>
        </w:rPr>
        <w:t xml:space="preserve"> </w:t>
      </w:r>
      <w:r w:rsidRPr="000C0912">
        <w:t>local</w:t>
      </w:r>
      <w:r w:rsidRPr="000C0912">
        <w:rPr>
          <w:spacing w:val="-5"/>
        </w:rPr>
        <w:t xml:space="preserve"> </w:t>
      </w:r>
      <w:r w:rsidRPr="000C0912">
        <w:t>educational</w:t>
      </w:r>
      <w:r w:rsidRPr="000C0912">
        <w:rPr>
          <w:spacing w:val="-4"/>
        </w:rPr>
        <w:t xml:space="preserve"> </w:t>
      </w:r>
      <w:r w:rsidRPr="000C0912">
        <w:t>agencies (LEAs) are required to submit an Annual Plan/Part B Flow-Through Application for providing special education and related services to children with disabilities. The 202</w:t>
      </w:r>
      <w:r w:rsidR="001B3520">
        <w:t>6</w:t>
      </w:r>
      <w:r w:rsidRPr="000C0912">
        <w:t>-202</w:t>
      </w:r>
      <w:r w:rsidR="001B3520">
        <w:t>7</w:t>
      </w:r>
      <w:r w:rsidRPr="000C0912">
        <w:t xml:space="preserve"> Special</w:t>
      </w:r>
      <w:r>
        <w:t xml:space="preserve"> Education Annual Plan/Part B Flow-Through Application serves as the formal agreement between a local school board and the Virginia Department of Education (VDOE) for implementing federal and state laws and regulations governing these services. Accordingly, the disbursement of state and federal funds appropriated for the education of children with disabilities is contingent upon the approval of this plan and each of its components.</w:t>
      </w:r>
    </w:p>
    <w:p w14:paraId="72FCE9A5" w14:textId="77777777" w:rsidR="00344ED6" w:rsidRDefault="00344ED6" w:rsidP="00AD4BF6">
      <w:pPr>
        <w:pStyle w:val="BodyText"/>
        <w:spacing w:before="202" w:line="360" w:lineRule="auto"/>
      </w:pPr>
      <w:r>
        <w:t>Each school division, state-operated program (SOP), and the Virginia School for the Deaf and the</w:t>
      </w:r>
      <w:r>
        <w:rPr>
          <w:spacing w:val="-4"/>
        </w:rPr>
        <w:t xml:space="preserve"> </w:t>
      </w:r>
      <w:r>
        <w:t>Blind</w:t>
      </w:r>
      <w:r>
        <w:rPr>
          <w:spacing w:val="-4"/>
        </w:rPr>
        <w:t xml:space="preserve"> </w:t>
      </w:r>
      <w:r>
        <w:t>(VSDB)</w:t>
      </w:r>
      <w:r>
        <w:rPr>
          <w:spacing w:val="-3"/>
        </w:rPr>
        <w:t xml:space="preserve"> </w:t>
      </w:r>
      <w:r>
        <w:t>shall</w:t>
      </w:r>
      <w:r>
        <w:rPr>
          <w:spacing w:val="-4"/>
        </w:rPr>
        <w:t xml:space="preserve"> </w:t>
      </w:r>
      <w:r>
        <w:t>maintain</w:t>
      </w:r>
      <w:r>
        <w:rPr>
          <w:spacing w:val="-4"/>
        </w:rPr>
        <w:t xml:space="preserve"> </w:t>
      </w:r>
      <w:r>
        <w:t>current</w:t>
      </w:r>
      <w:r>
        <w:rPr>
          <w:spacing w:val="-3"/>
        </w:rPr>
        <w:t xml:space="preserve"> </w:t>
      </w:r>
      <w:r>
        <w:t>policies</w:t>
      </w:r>
      <w:r>
        <w:rPr>
          <w:spacing w:val="-5"/>
        </w:rPr>
        <w:t xml:space="preserve"> </w:t>
      </w:r>
      <w:r>
        <w:t>and</w:t>
      </w:r>
      <w:r>
        <w:rPr>
          <w:spacing w:val="-4"/>
        </w:rPr>
        <w:t xml:space="preserve"> </w:t>
      </w:r>
      <w:r>
        <w:t>procedures</w:t>
      </w:r>
      <w:r>
        <w:rPr>
          <w:spacing w:val="-4"/>
        </w:rPr>
        <w:t xml:space="preserve"> </w:t>
      </w:r>
      <w:r>
        <w:t>and</w:t>
      </w:r>
      <w:r>
        <w:rPr>
          <w:spacing w:val="-4"/>
        </w:rPr>
        <w:t xml:space="preserve"> </w:t>
      </w:r>
      <w:r>
        <w:t>supporting</w:t>
      </w:r>
      <w:r>
        <w:rPr>
          <w:spacing w:val="-4"/>
        </w:rPr>
        <w:t xml:space="preserve"> </w:t>
      </w:r>
      <w:r>
        <w:t>documentation to demonstrate compliance with federal and state regulations governing the provision of special education and related services, licensure, and accreditation. Completion of the required certifications and assurances sections of the Annual Plan/Part B Flow-Through Application will verify adherence to the requirements of IDEA, its implementing regulations, and the Virginia special education regulations.</w:t>
      </w:r>
    </w:p>
    <w:p w14:paraId="17616FF2" w14:textId="77777777" w:rsidR="00344ED6" w:rsidRDefault="00344ED6" w:rsidP="00AD4BF6">
      <w:pPr>
        <w:pStyle w:val="BodyText"/>
        <w:spacing w:before="101"/>
      </w:pPr>
      <w:r>
        <w:t>The</w:t>
      </w:r>
      <w:r>
        <w:rPr>
          <w:spacing w:val="-7"/>
        </w:rPr>
        <w:t xml:space="preserve"> </w:t>
      </w:r>
      <w:r>
        <w:t>application</w:t>
      </w:r>
      <w:r>
        <w:rPr>
          <w:spacing w:val="-5"/>
        </w:rPr>
        <w:t xml:space="preserve"> </w:t>
      </w:r>
      <w:r>
        <w:t>includes</w:t>
      </w:r>
      <w:r>
        <w:rPr>
          <w:spacing w:val="-8"/>
        </w:rPr>
        <w:t xml:space="preserve"> </w:t>
      </w:r>
      <w:r>
        <w:t>the</w:t>
      </w:r>
      <w:r>
        <w:rPr>
          <w:spacing w:val="-7"/>
        </w:rPr>
        <w:t xml:space="preserve"> </w:t>
      </w:r>
      <w:r>
        <w:t>following</w:t>
      </w:r>
      <w:r>
        <w:rPr>
          <w:spacing w:val="-5"/>
        </w:rPr>
        <w:t xml:space="preserve"> </w:t>
      </w:r>
      <w:r>
        <w:t>required</w:t>
      </w:r>
      <w:r>
        <w:rPr>
          <w:spacing w:val="-8"/>
        </w:rPr>
        <w:t xml:space="preserve"> </w:t>
      </w:r>
      <w:r>
        <w:rPr>
          <w:spacing w:val="-2"/>
        </w:rPr>
        <w:t>components:</w:t>
      </w:r>
    </w:p>
    <w:p w14:paraId="5B89F56E" w14:textId="77777777" w:rsidR="00344ED6" w:rsidRPr="00AD4BF6" w:rsidRDefault="00344ED6" w:rsidP="00344ED6">
      <w:pPr>
        <w:pStyle w:val="ListParagraph"/>
        <w:widowControl w:val="0"/>
        <w:numPr>
          <w:ilvl w:val="0"/>
          <w:numId w:val="17"/>
        </w:numPr>
        <w:tabs>
          <w:tab w:val="left" w:pos="820"/>
        </w:tabs>
        <w:autoSpaceDE w:val="0"/>
        <w:autoSpaceDN w:val="0"/>
        <w:rPr>
          <w:sz w:val="28"/>
          <w:szCs w:val="24"/>
        </w:rPr>
      </w:pPr>
      <w:r w:rsidRPr="00AD4BF6">
        <w:rPr>
          <w:szCs w:val="24"/>
        </w:rPr>
        <w:t>The</w:t>
      </w:r>
      <w:r w:rsidRPr="00AD4BF6">
        <w:rPr>
          <w:spacing w:val="-9"/>
          <w:szCs w:val="24"/>
        </w:rPr>
        <w:t xml:space="preserve"> </w:t>
      </w:r>
      <w:r w:rsidRPr="00AD4BF6">
        <w:rPr>
          <w:szCs w:val="24"/>
        </w:rPr>
        <w:t>Superintendent's</w:t>
      </w:r>
      <w:r w:rsidRPr="00AD4BF6">
        <w:rPr>
          <w:spacing w:val="-10"/>
          <w:szCs w:val="24"/>
        </w:rPr>
        <w:t xml:space="preserve"> </w:t>
      </w:r>
      <w:r w:rsidRPr="00AD4BF6">
        <w:rPr>
          <w:spacing w:val="-2"/>
          <w:szCs w:val="24"/>
        </w:rPr>
        <w:t>Certification</w:t>
      </w:r>
    </w:p>
    <w:p w14:paraId="569969FB" w14:textId="77777777" w:rsidR="00344ED6" w:rsidRPr="00AD4BF6" w:rsidRDefault="00344ED6" w:rsidP="00344ED6">
      <w:pPr>
        <w:pStyle w:val="ListParagraph"/>
        <w:widowControl w:val="0"/>
        <w:numPr>
          <w:ilvl w:val="0"/>
          <w:numId w:val="17"/>
        </w:numPr>
        <w:tabs>
          <w:tab w:val="left" w:pos="820"/>
        </w:tabs>
        <w:autoSpaceDE w:val="0"/>
        <w:autoSpaceDN w:val="0"/>
        <w:spacing w:before="126"/>
        <w:rPr>
          <w:sz w:val="28"/>
          <w:szCs w:val="24"/>
        </w:rPr>
      </w:pPr>
      <w:r w:rsidRPr="00AD4BF6">
        <w:rPr>
          <w:szCs w:val="24"/>
        </w:rPr>
        <w:t>Policy</w:t>
      </w:r>
      <w:r w:rsidRPr="00AD4BF6">
        <w:rPr>
          <w:spacing w:val="-5"/>
          <w:szCs w:val="24"/>
        </w:rPr>
        <w:t xml:space="preserve"> </w:t>
      </w:r>
      <w:r w:rsidRPr="00AD4BF6">
        <w:rPr>
          <w:spacing w:val="-2"/>
          <w:szCs w:val="24"/>
        </w:rPr>
        <w:t>Statements</w:t>
      </w:r>
    </w:p>
    <w:p w14:paraId="5683A709" w14:textId="64942228" w:rsidR="00344ED6" w:rsidRPr="00AD4BF6" w:rsidRDefault="00344ED6" w:rsidP="00344ED6">
      <w:pPr>
        <w:pStyle w:val="ListParagraph"/>
        <w:widowControl w:val="0"/>
        <w:numPr>
          <w:ilvl w:val="0"/>
          <w:numId w:val="17"/>
        </w:numPr>
        <w:tabs>
          <w:tab w:val="left" w:pos="820"/>
        </w:tabs>
        <w:autoSpaceDE w:val="0"/>
        <w:autoSpaceDN w:val="0"/>
        <w:spacing w:before="129"/>
        <w:rPr>
          <w:sz w:val="28"/>
          <w:szCs w:val="24"/>
        </w:rPr>
      </w:pPr>
      <w:r w:rsidRPr="00AD4BF6">
        <w:rPr>
          <w:szCs w:val="24"/>
        </w:rPr>
        <w:t>Statement</w:t>
      </w:r>
      <w:r w:rsidRPr="00AD4BF6">
        <w:rPr>
          <w:spacing w:val="-5"/>
          <w:szCs w:val="24"/>
        </w:rPr>
        <w:t xml:space="preserve"> </w:t>
      </w:r>
      <w:r w:rsidRPr="00AD4BF6">
        <w:rPr>
          <w:szCs w:val="24"/>
        </w:rPr>
        <w:t>of</w:t>
      </w:r>
      <w:r w:rsidRPr="00AD4BF6">
        <w:rPr>
          <w:spacing w:val="-4"/>
          <w:szCs w:val="24"/>
        </w:rPr>
        <w:t xml:space="preserve"> </w:t>
      </w:r>
      <w:r w:rsidRPr="00AD4BF6">
        <w:rPr>
          <w:spacing w:val="-2"/>
          <w:szCs w:val="24"/>
        </w:rPr>
        <w:t>Assurances</w:t>
      </w:r>
      <w:r w:rsidR="001966CD" w:rsidRPr="00AD4BF6">
        <w:rPr>
          <w:spacing w:val="-2"/>
          <w:szCs w:val="24"/>
        </w:rPr>
        <w:t xml:space="preserve"> (Including GEPA survey)</w:t>
      </w:r>
    </w:p>
    <w:p w14:paraId="13ABF0D8" w14:textId="77777777" w:rsidR="00344ED6" w:rsidRPr="00AD4BF6" w:rsidRDefault="00344ED6" w:rsidP="00344ED6">
      <w:pPr>
        <w:pStyle w:val="ListParagraph"/>
        <w:widowControl w:val="0"/>
        <w:numPr>
          <w:ilvl w:val="0"/>
          <w:numId w:val="17"/>
        </w:numPr>
        <w:tabs>
          <w:tab w:val="left" w:pos="820"/>
        </w:tabs>
        <w:autoSpaceDE w:val="0"/>
        <w:autoSpaceDN w:val="0"/>
        <w:spacing w:before="128"/>
        <w:rPr>
          <w:sz w:val="28"/>
          <w:szCs w:val="24"/>
        </w:rPr>
      </w:pPr>
      <w:r w:rsidRPr="00AD4BF6">
        <w:rPr>
          <w:szCs w:val="24"/>
        </w:rPr>
        <w:t>Special</w:t>
      </w:r>
      <w:r w:rsidRPr="00AD4BF6">
        <w:rPr>
          <w:spacing w:val="-5"/>
          <w:szCs w:val="24"/>
        </w:rPr>
        <w:t xml:space="preserve"> </w:t>
      </w:r>
      <w:r w:rsidRPr="00AD4BF6">
        <w:rPr>
          <w:szCs w:val="24"/>
        </w:rPr>
        <w:t>Education</w:t>
      </w:r>
      <w:r w:rsidRPr="00AD4BF6">
        <w:rPr>
          <w:spacing w:val="-4"/>
          <w:szCs w:val="24"/>
        </w:rPr>
        <w:t xml:space="preserve"> </w:t>
      </w:r>
      <w:r w:rsidRPr="00AD4BF6">
        <w:rPr>
          <w:szCs w:val="24"/>
        </w:rPr>
        <w:t>in</w:t>
      </w:r>
      <w:r w:rsidRPr="00AD4BF6">
        <w:rPr>
          <w:spacing w:val="-7"/>
          <w:szCs w:val="24"/>
        </w:rPr>
        <w:t xml:space="preserve"> </w:t>
      </w:r>
      <w:r w:rsidRPr="00AD4BF6">
        <w:rPr>
          <w:szCs w:val="24"/>
        </w:rPr>
        <w:t>Local</w:t>
      </w:r>
      <w:r w:rsidRPr="00AD4BF6">
        <w:rPr>
          <w:spacing w:val="-5"/>
          <w:szCs w:val="24"/>
        </w:rPr>
        <w:t xml:space="preserve"> </w:t>
      </w:r>
      <w:r w:rsidRPr="00AD4BF6">
        <w:rPr>
          <w:szCs w:val="24"/>
        </w:rPr>
        <w:t>and</w:t>
      </w:r>
      <w:r w:rsidRPr="00AD4BF6">
        <w:rPr>
          <w:spacing w:val="-4"/>
          <w:szCs w:val="24"/>
        </w:rPr>
        <w:t xml:space="preserve"> </w:t>
      </w:r>
      <w:r w:rsidRPr="00AD4BF6">
        <w:rPr>
          <w:szCs w:val="24"/>
        </w:rPr>
        <w:t>Regional</w:t>
      </w:r>
      <w:r w:rsidRPr="00AD4BF6">
        <w:rPr>
          <w:spacing w:val="-4"/>
          <w:szCs w:val="24"/>
        </w:rPr>
        <w:t xml:space="preserve"> Jails</w:t>
      </w:r>
    </w:p>
    <w:p w14:paraId="46434983" w14:textId="2D45DAC6" w:rsidR="00344ED6" w:rsidRPr="00AD4BF6" w:rsidRDefault="00344ED6" w:rsidP="00344ED6">
      <w:pPr>
        <w:pStyle w:val="ListParagraph"/>
        <w:widowControl w:val="0"/>
        <w:numPr>
          <w:ilvl w:val="0"/>
          <w:numId w:val="17"/>
        </w:numPr>
        <w:tabs>
          <w:tab w:val="left" w:pos="820"/>
        </w:tabs>
        <w:autoSpaceDE w:val="0"/>
        <w:autoSpaceDN w:val="0"/>
        <w:spacing w:before="127"/>
        <w:rPr>
          <w:sz w:val="28"/>
          <w:szCs w:val="24"/>
        </w:rPr>
      </w:pPr>
      <w:r w:rsidRPr="00AD4BF6">
        <w:rPr>
          <w:szCs w:val="24"/>
        </w:rPr>
        <w:t>The</w:t>
      </w:r>
      <w:r w:rsidRPr="00AD4BF6">
        <w:rPr>
          <w:spacing w:val="-5"/>
          <w:szCs w:val="24"/>
        </w:rPr>
        <w:t xml:space="preserve"> </w:t>
      </w:r>
      <w:r w:rsidRPr="00AD4BF6">
        <w:rPr>
          <w:szCs w:val="24"/>
        </w:rPr>
        <w:t>Report</w:t>
      </w:r>
      <w:r w:rsidRPr="00AD4BF6">
        <w:rPr>
          <w:spacing w:val="-3"/>
          <w:szCs w:val="24"/>
        </w:rPr>
        <w:t xml:space="preserve"> </w:t>
      </w:r>
      <w:r w:rsidRPr="00AD4BF6">
        <w:rPr>
          <w:szCs w:val="24"/>
        </w:rPr>
        <w:t>on</w:t>
      </w:r>
      <w:r w:rsidRPr="00AD4BF6">
        <w:rPr>
          <w:spacing w:val="-6"/>
          <w:szCs w:val="24"/>
        </w:rPr>
        <w:t xml:space="preserve"> </w:t>
      </w:r>
      <w:r w:rsidRPr="00AD4BF6">
        <w:rPr>
          <w:szCs w:val="24"/>
        </w:rPr>
        <w:t>the</w:t>
      </w:r>
      <w:r w:rsidRPr="00AD4BF6">
        <w:rPr>
          <w:spacing w:val="-4"/>
          <w:szCs w:val="24"/>
        </w:rPr>
        <w:t xml:space="preserve"> </w:t>
      </w:r>
      <w:r w:rsidRPr="00AD4BF6">
        <w:rPr>
          <w:szCs w:val="24"/>
        </w:rPr>
        <w:t>Implementation</w:t>
      </w:r>
      <w:r w:rsidRPr="00AD4BF6">
        <w:rPr>
          <w:spacing w:val="-3"/>
          <w:szCs w:val="24"/>
        </w:rPr>
        <w:t xml:space="preserve"> </w:t>
      </w:r>
      <w:r w:rsidRPr="00AD4BF6">
        <w:rPr>
          <w:szCs w:val="24"/>
        </w:rPr>
        <w:t>of</w:t>
      </w:r>
      <w:r w:rsidRPr="00AD4BF6">
        <w:rPr>
          <w:spacing w:val="-5"/>
          <w:szCs w:val="24"/>
        </w:rPr>
        <w:t xml:space="preserve"> </w:t>
      </w:r>
      <w:r w:rsidRPr="000C0912">
        <w:rPr>
          <w:szCs w:val="24"/>
        </w:rPr>
        <w:t>the</w:t>
      </w:r>
      <w:r w:rsidRPr="000C0912">
        <w:rPr>
          <w:spacing w:val="-4"/>
          <w:szCs w:val="24"/>
        </w:rPr>
        <w:t xml:space="preserve"> </w:t>
      </w:r>
      <w:r w:rsidRPr="000C0912">
        <w:rPr>
          <w:szCs w:val="24"/>
        </w:rPr>
        <w:t>202</w:t>
      </w:r>
      <w:r w:rsidR="001B3520">
        <w:rPr>
          <w:szCs w:val="24"/>
        </w:rPr>
        <w:t>4</w:t>
      </w:r>
      <w:r w:rsidRPr="000C0912">
        <w:rPr>
          <w:szCs w:val="24"/>
        </w:rPr>
        <w:t>-202</w:t>
      </w:r>
      <w:r w:rsidR="001B3520">
        <w:rPr>
          <w:szCs w:val="24"/>
        </w:rPr>
        <w:t>5</w:t>
      </w:r>
      <w:r w:rsidRPr="00AD4BF6">
        <w:rPr>
          <w:spacing w:val="-3"/>
          <w:szCs w:val="24"/>
        </w:rPr>
        <w:t xml:space="preserve"> </w:t>
      </w:r>
      <w:r w:rsidRPr="00AD4BF6">
        <w:rPr>
          <w:spacing w:val="-4"/>
          <w:szCs w:val="24"/>
        </w:rPr>
        <w:t>Plan</w:t>
      </w:r>
    </w:p>
    <w:p w14:paraId="1E680587" w14:textId="77777777" w:rsidR="00344ED6" w:rsidRPr="00AD4BF6" w:rsidRDefault="00344ED6" w:rsidP="00344ED6">
      <w:pPr>
        <w:pStyle w:val="ListParagraph"/>
        <w:widowControl w:val="0"/>
        <w:numPr>
          <w:ilvl w:val="0"/>
          <w:numId w:val="17"/>
        </w:numPr>
        <w:tabs>
          <w:tab w:val="left" w:pos="820"/>
        </w:tabs>
        <w:autoSpaceDE w:val="0"/>
        <w:autoSpaceDN w:val="0"/>
        <w:spacing w:before="128"/>
        <w:rPr>
          <w:sz w:val="28"/>
          <w:szCs w:val="24"/>
        </w:rPr>
      </w:pPr>
      <w:r w:rsidRPr="00AD4BF6">
        <w:rPr>
          <w:szCs w:val="24"/>
        </w:rPr>
        <w:t>Maintenance</w:t>
      </w:r>
      <w:r w:rsidRPr="00AD4BF6">
        <w:rPr>
          <w:spacing w:val="-6"/>
          <w:szCs w:val="24"/>
        </w:rPr>
        <w:t xml:space="preserve"> </w:t>
      </w:r>
      <w:r w:rsidRPr="00AD4BF6">
        <w:rPr>
          <w:szCs w:val="24"/>
        </w:rPr>
        <w:t>of</w:t>
      </w:r>
      <w:r w:rsidRPr="00AD4BF6">
        <w:rPr>
          <w:spacing w:val="-5"/>
          <w:szCs w:val="24"/>
        </w:rPr>
        <w:t xml:space="preserve"> </w:t>
      </w:r>
      <w:r w:rsidRPr="00AD4BF6">
        <w:rPr>
          <w:szCs w:val="24"/>
        </w:rPr>
        <w:t>Effort</w:t>
      </w:r>
      <w:r w:rsidRPr="00AD4BF6">
        <w:rPr>
          <w:spacing w:val="-5"/>
          <w:szCs w:val="24"/>
        </w:rPr>
        <w:t xml:space="preserve"> </w:t>
      </w:r>
      <w:r w:rsidRPr="00AD4BF6">
        <w:rPr>
          <w:spacing w:val="-2"/>
          <w:szCs w:val="24"/>
        </w:rPr>
        <w:t>Eligibility</w:t>
      </w:r>
    </w:p>
    <w:p w14:paraId="17A8C4D7" w14:textId="77777777" w:rsidR="00344ED6" w:rsidRPr="00AD4BF6" w:rsidRDefault="00344ED6" w:rsidP="00344ED6">
      <w:pPr>
        <w:pStyle w:val="ListParagraph"/>
        <w:widowControl w:val="0"/>
        <w:numPr>
          <w:ilvl w:val="0"/>
          <w:numId w:val="17"/>
        </w:numPr>
        <w:tabs>
          <w:tab w:val="left" w:pos="820"/>
        </w:tabs>
        <w:autoSpaceDE w:val="0"/>
        <w:autoSpaceDN w:val="0"/>
        <w:spacing w:before="129"/>
        <w:rPr>
          <w:sz w:val="28"/>
          <w:szCs w:val="24"/>
        </w:rPr>
      </w:pPr>
      <w:r w:rsidRPr="00AD4BF6">
        <w:rPr>
          <w:szCs w:val="24"/>
        </w:rPr>
        <w:t>Coordinated</w:t>
      </w:r>
      <w:r w:rsidRPr="00AD4BF6">
        <w:rPr>
          <w:spacing w:val="-8"/>
          <w:szCs w:val="24"/>
        </w:rPr>
        <w:t xml:space="preserve"> </w:t>
      </w:r>
      <w:r w:rsidRPr="00AD4BF6">
        <w:rPr>
          <w:szCs w:val="24"/>
        </w:rPr>
        <w:t>Early</w:t>
      </w:r>
      <w:r w:rsidRPr="00AD4BF6">
        <w:rPr>
          <w:spacing w:val="-8"/>
          <w:szCs w:val="24"/>
        </w:rPr>
        <w:t xml:space="preserve"> </w:t>
      </w:r>
      <w:r w:rsidRPr="00AD4BF6">
        <w:rPr>
          <w:szCs w:val="24"/>
        </w:rPr>
        <w:t>Intervening</w:t>
      </w:r>
      <w:r w:rsidRPr="00AD4BF6">
        <w:rPr>
          <w:spacing w:val="-7"/>
          <w:szCs w:val="24"/>
        </w:rPr>
        <w:t xml:space="preserve"> </w:t>
      </w:r>
      <w:r w:rsidRPr="00AD4BF6">
        <w:rPr>
          <w:szCs w:val="24"/>
        </w:rPr>
        <w:t>Services</w:t>
      </w:r>
      <w:r w:rsidRPr="00AD4BF6">
        <w:rPr>
          <w:spacing w:val="-8"/>
          <w:szCs w:val="24"/>
        </w:rPr>
        <w:t xml:space="preserve"> </w:t>
      </w:r>
      <w:r w:rsidRPr="00AD4BF6">
        <w:rPr>
          <w:szCs w:val="24"/>
        </w:rPr>
        <w:t>and</w:t>
      </w:r>
      <w:r w:rsidRPr="00AD4BF6">
        <w:rPr>
          <w:spacing w:val="-8"/>
          <w:szCs w:val="24"/>
        </w:rPr>
        <w:t xml:space="preserve"> </w:t>
      </w:r>
      <w:r w:rsidRPr="00AD4BF6">
        <w:rPr>
          <w:szCs w:val="24"/>
        </w:rPr>
        <w:t>Proportionate</w:t>
      </w:r>
      <w:r w:rsidRPr="00AD4BF6">
        <w:rPr>
          <w:spacing w:val="-6"/>
          <w:szCs w:val="24"/>
        </w:rPr>
        <w:t xml:space="preserve"> </w:t>
      </w:r>
      <w:r w:rsidRPr="00AD4BF6">
        <w:rPr>
          <w:szCs w:val="24"/>
        </w:rPr>
        <w:t>Set-</w:t>
      </w:r>
      <w:r w:rsidRPr="00AD4BF6">
        <w:rPr>
          <w:spacing w:val="-2"/>
          <w:szCs w:val="24"/>
        </w:rPr>
        <w:t>Aside</w:t>
      </w:r>
    </w:p>
    <w:p w14:paraId="409439CE" w14:textId="77777777" w:rsidR="00344ED6" w:rsidRPr="00AD4BF6" w:rsidRDefault="00344ED6" w:rsidP="00344ED6">
      <w:pPr>
        <w:pStyle w:val="ListParagraph"/>
        <w:widowControl w:val="0"/>
        <w:numPr>
          <w:ilvl w:val="0"/>
          <w:numId w:val="17"/>
        </w:numPr>
        <w:tabs>
          <w:tab w:val="left" w:pos="820"/>
        </w:tabs>
        <w:autoSpaceDE w:val="0"/>
        <w:autoSpaceDN w:val="0"/>
        <w:spacing w:before="124"/>
        <w:rPr>
          <w:sz w:val="28"/>
          <w:szCs w:val="24"/>
        </w:rPr>
      </w:pPr>
      <w:r w:rsidRPr="00AD4BF6">
        <w:rPr>
          <w:szCs w:val="24"/>
        </w:rPr>
        <w:t>The</w:t>
      </w:r>
      <w:r w:rsidRPr="00AD4BF6">
        <w:rPr>
          <w:spacing w:val="-7"/>
          <w:szCs w:val="24"/>
        </w:rPr>
        <w:t xml:space="preserve"> </w:t>
      </w:r>
      <w:r w:rsidRPr="00AD4BF6">
        <w:rPr>
          <w:szCs w:val="24"/>
        </w:rPr>
        <w:t>Application</w:t>
      </w:r>
      <w:r w:rsidRPr="00AD4BF6">
        <w:rPr>
          <w:spacing w:val="-3"/>
          <w:szCs w:val="24"/>
        </w:rPr>
        <w:t xml:space="preserve"> </w:t>
      </w:r>
      <w:r w:rsidRPr="00AD4BF6">
        <w:rPr>
          <w:szCs w:val="24"/>
        </w:rPr>
        <w:t>for</w:t>
      </w:r>
      <w:r w:rsidRPr="00AD4BF6">
        <w:rPr>
          <w:spacing w:val="-5"/>
          <w:szCs w:val="24"/>
        </w:rPr>
        <w:t xml:space="preserve"> </w:t>
      </w:r>
      <w:r w:rsidRPr="00AD4BF6">
        <w:rPr>
          <w:szCs w:val="24"/>
        </w:rPr>
        <w:t>Use</w:t>
      </w:r>
      <w:r w:rsidRPr="00AD4BF6">
        <w:rPr>
          <w:spacing w:val="-6"/>
          <w:szCs w:val="24"/>
        </w:rPr>
        <w:t xml:space="preserve"> </w:t>
      </w:r>
      <w:r w:rsidRPr="00AD4BF6">
        <w:rPr>
          <w:szCs w:val="24"/>
        </w:rPr>
        <w:t>of</w:t>
      </w:r>
      <w:r w:rsidRPr="00AD4BF6">
        <w:rPr>
          <w:spacing w:val="-3"/>
          <w:szCs w:val="24"/>
        </w:rPr>
        <w:t xml:space="preserve"> </w:t>
      </w:r>
      <w:r w:rsidRPr="00AD4BF6">
        <w:rPr>
          <w:szCs w:val="24"/>
        </w:rPr>
        <w:t>Federal</w:t>
      </w:r>
      <w:r w:rsidRPr="00AD4BF6">
        <w:rPr>
          <w:spacing w:val="-5"/>
          <w:szCs w:val="24"/>
        </w:rPr>
        <w:t xml:space="preserve"> </w:t>
      </w:r>
      <w:r w:rsidRPr="00AD4BF6">
        <w:rPr>
          <w:szCs w:val="24"/>
        </w:rPr>
        <w:t>Funds</w:t>
      </w:r>
      <w:r w:rsidRPr="00AD4BF6">
        <w:rPr>
          <w:spacing w:val="-4"/>
          <w:szCs w:val="24"/>
        </w:rPr>
        <w:t xml:space="preserve"> </w:t>
      </w:r>
      <w:r w:rsidRPr="00AD4BF6">
        <w:rPr>
          <w:szCs w:val="24"/>
        </w:rPr>
        <w:t>for</w:t>
      </w:r>
      <w:r w:rsidRPr="00AD4BF6">
        <w:rPr>
          <w:spacing w:val="-2"/>
          <w:szCs w:val="24"/>
        </w:rPr>
        <w:t xml:space="preserve"> </w:t>
      </w:r>
      <w:r w:rsidRPr="00AD4BF6">
        <w:rPr>
          <w:szCs w:val="24"/>
        </w:rPr>
        <w:t>Sections</w:t>
      </w:r>
      <w:r w:rsidRPr="00AD4BF6">
        <w:rPr>
          <w:spacing w:val="-5"/>
          <w:szCs w:val="24"/>
        </w:rPr>
        <w:t xml:space="preserve"> </w:t>
      </w:r>
      <w:r w:rsidRPr="00AD4BF6">
        <w:rPr>
          <w:szCs w:val="24"/>
        </w:rPr>
        <w:t>611</w:t>
      </w:r>
      <w:r w:rsidRPr="00AD4BF6">
        <w:rPr>
          <w:spacing w:val="-3"/>
          <w:szCs w:val="24"/>
        </w:rPr>
        <w:t xml:space="preserve"> </w:t>
      </w:r>
      <w:r w:rsidRPr="00AD4BF6">
        <w:rPr>
          <w:szCs w:val="24"/>
        </w:rPr>
        <w:t>and</w:t>
      </w:r>
      <w:r w:rsidRPr="00AD4BF6">
        <w:rPr>
          <w:spacing w:val="-3"/>
          <w:szCs w:val="24"/>
        </w:rPr>
        <w:t xml:space="preserve"> </w:t>
      </w:r>
      <w:r w:rsidRPr="00AD4BF6">
        <w:rPr>
          <w:spacing w:val="-5"/>
          <w:szCs w:val="24"/>
        </w:rPr>
        <w:t>619</w:t>
      </w:r>
    </w:p>
    <w:p w14:paraId="22E21F99" w14:textId="67398F35" w:rsidR="00344ED6" w:rsidRPr="00CE388F" w:rsidRDefault="00344ED6" w:rsidP="00AD4BF6">
      <w:pPr>
        <w:pStyle w:val="BodyText"/>
        <w:spacing w:line="360" w:lineRule="auto"/>
      </w:pPr>
      <w:r>
        <w:lastRenderedPageBreak/>
        <w:t>Prior to submission to VDOE, each school division shall review its Annual Plan/Part B Flow-Through Application with its local special education advisory committee and submit it to its local school board for approval. The SOPs are required to submit their Annual Plans/Part B Flow-Through Applications to the State Special Education Advisory Committee (SSEAC) for review</w:t>
      </w:r>
      <w:r>
        <w:rPr>
          <w:spacing w:val="-1"/>
        </w:rPr>
        <w:t xml:space="preserve"> </w:t>
      </w:r>
      <w:r>
        <w:t>prior</w:t>
      </w:r>
      <w:r>
        <w:rPr>
          <w:spacing w:val="-3"/>
        </w:rPr>
        <w:t xml:space="preserve"> </w:t>
      </w:r>
      <w:r>
        <w:t>to</w:t>
      </w:r>
      <w:r>
        <w:rPr>
          <w:spacing w:val="-3"/>
        </w:rPr>
        <w:t xml:space="preserve"> </w:t>
      </w:r>
      <w:r>
        <w:t>submitting</w:t>
      </w:r>
      <w:r>
        <w:rPr>
          <w:spacing w:val="-3"/>
        </w:rPr>
        <w:t xml:space="preserve"> </w:t>
      </w:r>
      <w:r>
        <w:t>the</w:t>
      </w:r>
      <w:r>
        <w:rPr>
          <w:spacing w:val="-3"/>
        </w:rPr>
        <w:t xml:space="preserve"> </w:t>
      </w:r>
      <w:r>
        <w:t>plans</w:t>
      </w:r>
      <w:r>
        <w:rPr>
          <w:spacing w:val="-5"/>
        </w:rPr>
        <w:t xml:space="preserve"> </w:t>
      </w:r>
      <w:r>
        <w:t>to</w:t>
      </w:r>
      <w:r>
        <w:rPr>
          <w:spacing w:val="-3"/>
        </w:rPr>
        <w:t xml:space="preserve"> </w:t>
      </w:r>
      <w:r>
        <w:t>VDOE</w:t>
      </w:r>
      <w:r>
        <w:rPr>
          <w:spacing w:val="-5"/>
        </w:rPr>
        <w:t xml:space="preserve"> </w:t>
      </w:r>
      <w:r>
        <w:t>for</w:t>
      </w:r>
      <w:r>
        <w:rPr>
          <w:spacing w:val="-4"/>
        </w:rPr>
        <w:t xml:space="preserve"> </w:t>
      </w:r>
      <w:r>
        <w:t>approval.</w:t>
      </w:r>
      <w:r>
        <w:rPr>
          <w:spacing w:val="-2"/>
        </w:rPr>
        <w:t xml:space="preserve"> </w:t>
      </w:r>
      <w:r>
        <w:t>The</w:t>
      </w:r>
      <w:r>
        <w:rPr>
          <w:spacing w:val="-3"/>
        </w:rPr>
        <w:t xml:space="preserve"> </w:t>
      </w:r>
      <w:r>
        <w:t>VSDB</w:t>
      </w:r>
      <w:r>
        <w:rPr>
          <w:spacing w:val="-2"/>
        </w:rPr>
        <w:t xml:space="preserve"> </w:t>
      </w:r>
      <w:r>
        <w:t>is</w:t>
      </w:r>
      <w:r>
        <w:rPr>
          <w:spacing w:val="-4"/>
        </w:rPr>
        <w:t xml:space="preserve"> </w:t>
      </w:r>
      <w:r>
        <w:t>required</w:t>
      </w:r>
      <w:r>
        <w:rPr>
          <w:spacing w:val="-2"/>
        </w:rPr>
        <w:t xml:space="preserve"> </w:t>
      </w:r>
      <w:r>
        <w:t>to</w:t>
      </w:r>
      <w:r>
        <w:rPr>
          <w:spacing w:val="-3"/>
        </w:rPr>
        <w:t xml:space="preserve"> </w:t>
      </w:r>
      <w:r>
        <w:t>submit</w:t>
      </w:r>
      <w:r>
        <w:rPr>
          <w:spacing w:val="-4"/>
        </w:rPr>
        <w:t xml:space="preserve"> </w:t>
      </w:r>
      <w:r>
        <w:t>its Annual</w:t>
      </w:r>
      <w:r>
        <w:rPr>
          <w:spacing w:val="-2"/>
        </w:rPr>
        <w:t xml:space="preserve"> </w:t>
      </w:r>
      <w:r>
        <w:t>Plan/Part B</w:t>
      </w:r>
      <w:r>
        <w:rPr>
          <w:spacing w:val="-2"/>
        </w:rPr>
        <w:t xml:space="preserve"> </w:t>
      </w:r>
      <w:r>
        <w:t>Flow-Through</w:t>
      </w:r>
      <w:r>
        <w:rPr>
          <w:spacing w:val="-2"/>
        </w:rPr>
        <w:t xml:space="preserve"> </w:t>
      </w:r>
      <w:r>
        <w:t>Application</w:t>
      </w:r>
      <w:r>
        <w:rPr>
          <w:spacing w:val="-5"/>
        </w:rPr>
        <w:t xml:space="preserve"> </w:t>
      </w:r>
      <w:r>
        <w:t>to</w:t>
      </w:r>
      <w:r>
        <w:rPr>
          <w:spacing w:val="-5"/>
        </w:rPr>
        <w:t xml:space="preserve"> </w:t>
      </w:r>
      <w:r>
        <w:t>its</w:t>
      </w:r>
      <w:r>
        <w:rPr>
          <w:spacing w:val="-2"/>
        </w:rPr>
        <w:t xml:space="preserve"> </w:t>
      </w:r>
      <w:r>
        <w:t>board</w:t>
      </w:r>
      <w:r>
        <w:rPr>
          <w:spacing w:val="-2"/>
        </w:rPr>
        <w:t xml:space="preserve"> </w:t>
      </w:r>
      <w:r>
        <w:t>of</w:t>
      </w:r>
      <w:r>
        <w:rPr>
          <w:spacing w:val="-2"/>
        </w:rPr>
        <w:t xml:space="preserve"> </w:t>
      </w:r>
      <w:r>
        <w:t>visitors</w:t>
      </w:r>
      <w:r>
        <w:rPr>
          <w:spacing w:val="-2"/>
        </w:rPr>
        <w:t xml:space="preserve"> </w:t>
      </w:r>
      <w:r>
        <w:t>for</w:t>
      </w:r>
      <w:r>
        <w:rPr>
          <w:spacing w:val="-4"/>
        </w:rPr>
        <w:t xml:space="preserve"> </w:t>
      </w:r>
      <w:r>
        <w:t>approval</w:t>
      </w:r>
      <w:r>
        <w:rPr>
          <w:spacing w:val="-2"/>
        </w:rPr>
        <w:t xml:space="preserve"> </w:t>
      </w:r>
      <w:r>
        <w:t>and</w:t>
      </w:r>
      <w:r>
        <w:rPr>
          <w:spacing w:val="-2"/>
        </w:rPr>
        <w:t xml:space="preserve"> </w:t>
      </w:r>
      <w:r>
        <w:t>then</w:t>
      </w:r>
      <w:r>
        <w:rPr>
          <w:spacing w:val="-5"/>
        </w:rPr>
        <w:t xml:space="preserve"> </w:t>
      </w:r>
      <w:r>
        <w:t>to the SSEAC for review prior to submitting it to VDOE for approval</w:t>
      </w:r>
      <w:r w:rsidRPr="00CE388F">
        <w:t xml:space="preserve">. The SSEAC meeting is scheduled for March </w:t>
      </w:r>
      <w:r w:rsidR="009B6D60">
        <w:t>6</w:t>
      </w:r>
      <w:r w:rsidRPr="00CE388F">
        <w:t>, 202</w:t>
      </w:r>
      <w:r w:rsidR="001B3520">
        <w:t>6</w:t>
      </w:r>
      <w:r w:rsidRPr="00CE388F">
        <w:t xml:space="preserve">. The VSDB and SOPs should submit copies of their annual plans for review by the SSEAC by February </w:t>
      </w:r>
      <w:r w:rsidR="001B3520">
        <w:t>6</w:t>
      </w:r>
      <w:r w:rsidRPr="00CE388F">
        <w:t>, 202</w:t>
      </w:r>
      <w:r w:rsidR="001B3520">
        <w:t>6</w:t>
      </w:r>
      <w:r w:rsidRPr="00CE388F">
        <w:t xml:space="preserve">, to </w:t>
      </w:r>
      <w:hyperlink r:id="rId12">
        <w:r w:rsidRPr="00CE388F">
          <w:rPr>
            <w:color w:val="1154CC"/>
            <w:u w:val="single" w:color="1154CC"/>
          </w:rPr>
          <w:t>sped-finance@doe.virginia.gov</w:t>
        </w:r>
      </w:hyperlink>
      <w:r w:rsidRPr="00CE388F">
        <w:t>.</w:t>
      </w:r>
    </w:p>
    <w:p w14:paraId="57E2E87A" w14:textId="77777777" w:rsidR="00344ED6" w:rsidRPr="00CE388F" w:rsidRDefault="00344ED6" w:rsidP="00056A55">
      <w:pPr>
        <w:pStyle w:val="BodyText"/>
        <w:spacing w:before="9"/>
        <w:rPr>
          <w:sz w:val="8"/>
        </w:rPr>
      </w:pPr>
    </w:p>
    <w:p w14:paraId="35C41734" w14:textId="18D7E391" w:rsidR="00344ED6" w:rsidRPr="00CE388F" w:rsidRDefault="00344ED6" w:rsidP="00AD4BF6">
      <w:pPr>
        <w:pStyle w:val="BodyText"/>
        <w:spacing w:before="100" w:line="360" w:lineRule="auto"/>
      </w:pPr>
      <w:r w:rsidRPr="00CE388F">
        <w:t>The Annual Plan/Part B Flow-Through Application must be completed and submitted electronically. School divisions, SOPs, and the VSDB are required to submit their Annual Plan/Part</w:t>
      </w:r>
      <w:r w:rsidRPr="00CE388F">
        <w:rPr>
          <w:spacing w:val="-1"/>
        </w:rPr>
        <w:t xml:space="preserve"> </w:t>
      </w:r>
      <w:r w:rsidRPr="00CE388F">
        <w:t>B</w:t>
      </w:r>
      <w:r w:rsidRPr="00CE388F">
        <w:rPr>
          <w:spacing w:val="-3"/>
        </w:rPr>
        <w:t xml:space="preserve"> </w:t>
      </w:r>
      <w:r w:rsidRPr="00CE388F">
        <w:t>Flow-Through</w:t>
      </w:r>
      <w:r w:rsidRPr="00CE388F">
        <w:rPr>
          <w:spacing w:val="-3"/>
        </w:rPr>
        <w:t xml:space="preserve"> </w:t>
      </w:r>
      <w:r w:rsidRPr="00CE388F">
        <w:t>Application</w:t>
      </w:r>
      <w:r w:rsidRPr="00CE388F">
        <w:rPr>
          <w:spacing w:val="-3"/>
        </w:rPr>
        <w:t xml:space="preserve"> </w:t>
      </w:r>
      <w:r w:rsidRPr="00CE388F">
        <w:t>using</w:t>
      </w:r>
      <w:r w:rsidRPr="00CE388F">
        <w:rPr>
          <w:spacing w:val="-6"/>
        </w:rPr>
        <w:t xml:space="preserve"> </w:t>
      </w:r>
      <w:r w:rsidRPr="00CE388F">
        <w:t>the</w:t>
      </w:r>
      <w:r w:rsidRPr="00CE388F">
        <w:rPr>
          <w:spacing w:val="-4"/>
        </w:rPr>
        <w:t xml:space="preserve"> </w:t>
      </w:r>
      <w:r w:rsidRPr="00CE388F">
        <w:t>Excel</w:t>
      </w:r>
      <w:r w:rsidRPr="00CE388F">
        <w:rPr>
          <w:spacing w:val="-4"/>
        </w:rPr>
        <w:t xml:space="preserve"> </w:t>
      </w:r>
      <w:r w:rsidRPr="00CE388F">
        <w:t>document</w:t>
      </w:r>
      <w:r w:rsidRPr="00CE388F">
        <w:rPr>
          <w:spacing w:val="-2"/>
        </w:rPr>
        <w:t xml:space="preserve"> </w:t>
      </w:r>
      <w:r w:rsidRPr="00CE388F">
        <w:t>via</w:t>
      </w:r>
      <w:r w:rsidRPr="00CE388F">
        <w:rPr>
          <w:spacing w:val="-6"/>
        </w:rPr>
        <w:t xml:space="preserve"> </w:t>
      </w:r>
      <w:r w:rsidRPr="00CE388F">
        <w:t>the</w:t>
      </w:r>
      <w:r w:rsidRPr="00CE388F">
        <w:rPr>
          <w:spacing w:val="-4"/>
        </w:rPr>
        <w:t xml:space="preserve"> </w:t>
      </w:r>
      <w:r w:rsidRPr="00CE388F">
        <w:t>Online</w:t>
      </w:r>
      <w:r w:rsidRPr="00CE388F">
        <w:rPr>
          <w:spacing w:val="-3"/>
        </w:rPr>
        <w:t xml:space="preserve"> </w:t>
      </w:r>
      <w:r w:rsidRPr="00CE388F">
        <w:t>Management of Education Grant Awards (OMEGA) System. The LEAs may already have approved access for all users in their approval queue. For those with new directors or others who would be new to</w:t>
      </w:r>
      <w:r w:rsidRPr="00CE388F">
        <w:rPr>
          <w:spacing w:val="40"/>
        </w:rPr>
        <w:t xml:space="preserve"> </w:t>
      </w:r>
      <w:r w:rsidRPr="00CE388F">
        <w:t xml:space="preserve">the approval queue, an “OMEGA User Permission Form OP1” (OP1 form) must be on file with the VDOE’s Office of Finance to establish user access. Instructions for completing the OP1 form and online training opportunities are available </w:t>
      </w:r>
      <w:r w:rsidRPr="0057602B">
        <w:t xml:space="preserve">at </w:t>
      </w:r>
      <w:hyperlink r:id="rId13">
        <w:r w:rsidRPr="00557048">
          <w:rPr>
            <w:color w:val="1154CC"/>
            <w:u w:val="single" w:color="1154CC"/>
          </w:rPr>
          <w:t>OMEGA Training and Instructions</w:t>
        </w:r>
      </w:hyperlink>
      <w:r w:rsidRPr="00CE388F">
        <w:t>.</w:t>
      </w:r>
      <w:r w:rsidR="0031299A" w:rsidRPr="00CE388F">
        <w:t xml:space="preserve"> </w:t>
      </w:r>
      <w:r w:rsidRPr="00CE388F">
        <w:t>Unless</w:t>
      </w:r>
      <w:r w:rsidRPr="00CE388F">
        <w:rPr>
          <w:spacing w:val="-3"/>
        </w:rPr>
        <w:t xml:space="preserve"> </w:t>
      </w:r>
      <w:r w:rsidRPr="00CE388F">
        <w:t>previously</w:t>
      </w:r>
      <w:r w:rsidRPr="00CE388F">
        <w:rPr>
          <w:spacing w:val="-4"/>
        </w:rPr>
        <w:t xml:space="preserve"> </w:t>
      </w:r>
      <w:r w:rsidRPr="00CE388F">
        <w:t>completed,</w:t>
      </w:r>
      <w:r w:rsidRPr="00CE388F">
        <w:rPr>
          <w:spacing w:val="-2"/>
        </w:rPr>
        <w:t xml:space="preserve"> </w:t>
      </w:r>
      <w:r w:rsidRPr="00CE388F">
        <w:t>please</w:t>
      </w:r>
      <w:r w:rsidRPr="00CE388F">
        <w:rPr>
          <w:spacing w:val="-4"/>
        </w:rPr>
        <w:t xml:space="preserve"> </w:t>
      </w:r>
      <w:r w:rsidRPr="00CE388F">
        <w:t>email</w:t>
      </w:r>
      <w:r w:rsidRPr="00CE388F">
        <w:rPr>
          <w:spacing w:val="-4"/>
        </w:rPr>
        <w:t xml:space="preserve"> </w:t>
      </w:r>
      <w:r w:rsidRPr="00CE388F">
        <w:t>a</w:t>
      </w:r>
      <w:r w:rsidRPr="00CE388F">
        <w:rPr>
          <w:spacing w:val="-5"/>
        </w:rPr>
        <w:t xml:space="preserve"> </w:t>
      </w:r>
      <w:r w:rsidRPr="00CE388F">
        <w:t>completed</w:t>
      </w:r>
      <w:r w:rsidRPr="00CE388F">
        <w:rPr>
          <w:spacing w:val="-4"/>
        </w:rPr>
        <w:t xml:space="preserve"> </w:t>
      </w:r>
      <w:r w:rsidRPr="00CE388F">
        <w:t>OP1</w:t>
      </w:r>
      <w:r w:rsidRPr="00CE388F">
        <w:rPr>
          <w:spacing w:val="-3"/>
        </w:rPr>
        <w:t xml:space="preserve"> </w:t>
      </w:r>
      <w:r w:rsidRPr="00CE388F">
        <w:t>form</w:t>
      </w:r>
      <w:r w:rsidRPr="00CE388F">
        <w:rPr>
          <w:spacing w:val="-5"/>
        </w:rPr>
        <w:t xml:space="preserve"> </w:t>
      </w:r>
      <w:r w:rsidRPr="00CE388F">
        <w:t>for</w:t>
      </w:r>
      <w:r w:rsidRPr="00CE388F">
        <w:rPr>
          <w:spacing w:val="-2"/>
        </w:rPr>
        <w:t xml:space="preserve"> </w:t>
      </w:r>
      <w:r w:rsidRPr="00CE388F">
        <w:t>each</w:t>
      </w:r>
      <w:r w:rsidRPr="00CE388F">
        <w:rPr>
          <w:spacing w:val="-3"/>
        </w:rPr>
        <w:t xml:space="preserve"> </w:t>
      </w:r>
      <w:r w:rsidRPr="00CE388F">
        <w:t>individual</w:t>
      </w:r>
      <w:r w:rsidRPr="00CE388F">
        <w:rPr>
          <w:spacing w:val="-3"/>
        </w:rPr>
        <w:t xml:space="preserve"> </w:t>
      </w:r>
      <w:r w:rsidRPr="00CE388F">
        <w:t>in</w:t>
      </w:r>
      <w:r w:rsidRPr="00CE388F">
        <w:rPr>
          <w:spacing w:val="-4"/>
        </w:rPr>
        <w:t xml:space="preserve"> </w:t>
      </w:r>
      <w:r w:rsidRPr="00CE388F">
        <w:t xml:space="preserve">the LEA’s approval queue to </w:t>
      </w:r>
      <w:hyperlink r:id="rId14">
        <w:r w:rsidR="00F37815" w:rsidRPr="00CE388F">
          <w:rPr>
            <w:color w:val="1154CC"/>
            <w:spacing w:val="-2"/>
            <w:u w:val="single" w:color="1154CC"/>
          </w:rPr>
          <w:t>OMEGA.Support@doe</w:t>
        </w:r>
        <w:r w:rsidR="00F37815" w:rsidRPr="007D32AA">
          <w:rPr>
            <w:color w:val="1154CC"/>
            <w:spacing w:val="-2"/>
            <w:u w:val="single" w:color="1154CC"/>
          </w:rPr>
          <w:t>.virginia</w:t>
        </w:r>
        <w:r w:rsidR="00F37815" w:rsidRPr="00CE388F">
          <w:rPr>
            <w:color w:val="1154CC"/>
            <w:spacing w:val="-2"/>
            <w:u w:val="single" w:color="1154CC"/>
          </w:rPr>
          <w:t>.gov</w:t>
        </w:r>
      </w:hyperlink>
      <w:r w:rsidR="00F37815" w:rsidRPr="00CE388F">
        <w:t xml:space="preserve"> </w:t>
      </w:r>
      <w:r w:rsidRPr="00CE388F">
        <w:t xml:space="preserve">no later than </w:t>
      </w:r>
      <w:r w:rsidR="00CE388F" w:rsidRPr="00CE388F">
        <w:t>Tuesday</w:t>
      </w:r>
      <w:r w:rsidRPr="00CE388F">
        <w:t xml:space="preserve">, April </w:t>
      </w:r>
      <w:r w:rsidR="001B3520">
        <w:t>3</w:t>
      </w:r>
      <w:r w:rsidRPr="00CE388F">
        <w:t>, 202</w:t>
      </w:r>
      <w:r w:rsidR="001B3520">
        <w:t>6</w:t>
      </w:r>
      <w:r w:rsidRPr="00CE388F">
        <w:rPr>
          <w:spacing w:val="-2"/>
        </w:rPr>
        <w:t>.</w:t>
      </w:r>
    </w:p>
    <w:p w14:paraId="3EBAE3DB" w14:textId="77777777" w:rsidR="00344ED6" w:rsidRPr="00CE388F" w:rsidRDefault="00344ED6" w:rsidP="00056A55">
      <w:pPr>
        <w:pStyle w:val="BodyText"/>
        <w:spacing w:before="2"/>
        <w:rPr>
          <w:sz w:val="9"/>
        </w:rPr>
      </w:pPr>
    </w:p>
    <w:p w14:paraId="5BC8CFEE" w14:textId="2C7BFF55" w:rsidR="00344ED6" w:rsidRPr="00CE388F" w:rsidRDefault="00344ED6" w:rsidP="00AD4BF6">
      <w:pPr>
        <w:pStyle w:val="BodyText"/>
        <w:spacing w:before="101" w:line="360" w:lineRule="auto"/>
      </w:pPr>
      <w:r w:rsidRPr="00CE388F">
        <w:t>School divisions, SOPs, and the VSDB must complete and successfully submit the Annual Plan/Part</w:t>
      </w:r>
      <w:r w:rsidRPr="00CE388F">
        <w:rPr>
          <w:spacing w:val="-1"/>
        </w:rPr>
        <w:t xml:space="preserve"> </w:t>
      </w:r>
      <w:r w:rsidRPr="00CE388F">
        <w:t>B</w:t>
      </w:r>
      <w:r w:rsidRPr="00CE388F">
        <w:rPr>
          <w:spacing w:val="-3"/>
        </w:rPr>
        <w:t xml:space="preserve"> </w:t>
      </w:r>
      <w:r w:rsidRPr="00CE388F">
        <w:t>Flow-Through</w:t>
      </w:r>
      <w:r w:rsidRPr="00CE388F">
        <w:rPr>
          <w:spacing w:val="-3"/>
        </w:rPr>
        <w:t xml:space="preserve"> </w:t>
      </w:r>
      <w:r w:rsidRPr="00CE388F">
        <w:t>Application</w:t>
      </w:r>
      <w:r w:rsidRPr="00CE388F">
        <w:rPr>
          <w:spacing w:val="-3"/>
        </w:rPr>
        <w:t xml:space="preserve"> </w:t>
      </w:r>
      <w:r w:rsidRPr="00CE388F">
        <w:t>electronically</w:t>
      </w:r>
      <w:r w:rsidRPr="00CE388F">
        <w:rPr>
          <w:spacing w:val="-4"/>
        </w:rPr>
        <w:t xml:space="preserve"> </w:t>
      </w:r>
      <w:r w:rsidRPr="00CE388F">
        <w:t>via</w:t>
      </w:r>
      <w:r w:rsidRPr="00CE388F">
        <w:rPr>
          <w:spacing w:val="-4"/>
        </w:rPr>
        <w:t xml:space="preserve"> </w:t>
      </w:r>
      <w:r w:rsidR="0057602B">
        <w:rPr>
          <w:spacing w:val="-4"/>
        </w:rPr>
        <w:t xml:space="preserve">the </w:t>
      </w:r>
      <w:r w:rsidRPr="00CE388F">
        <w:t>OMEGA</w:t>
      </w:r>
      <w:r w:rsidRPr="00CE388F">
        <w:rPr>
          <w:spacing w:val="-4"/>
        </w:rPr>
        <w:t xml:space="preserve"> </w:t>
      </w:r>
      <w:r w:rsidR="0057602B">
        <w:rPr>
          <w:spacing w:val="-4"/>
        </w:rPr>
        <w:t xml:space="preserve">system </w:t>
      </w:r>
      <w:r w:rsidRPr="00CE388F">
        <w:t>using</w:t>
      </w:r>
      <w:r w:rsidRPr="00CE388F">
        <w:rPr>
          <w:spacing w:val="-3"/>
        </w:rPr>
        <w:t xml:space="preserve"> </w:t>
      </w:r>
      <w:r w:rsidRPr="00CE388F">
        <w:t>the</w:t>
      </w:r>
      <w:r w:rsidRPr="00CE388F">
        <w:rPr>
          <w:spacing w:val="-6"/>
        </w:rPr>
        <w:t xml:space="preserve"> </w:t>
      </w:r>
      <w:r w:rsidRPr="00CE388F">
        <w:t>Excel</w:t>
      </w:r>
      <w:r w:rsidRPr="00CE388F">
        <w:rPr>
          <w:spacing w:val="-6"/>
        </w:rPr>
        <w:t xml:space="preserve"> </w:t>
      </w:r>
      <w:r w:rsidRPr="00CE388F">
        <w:t>workbook</w:t>
      </w:r>
      <w:r w:rsidRPr="00CE388F">
        <w:rPr>
          <w:spacing w:val="-4"/>
        </w:rPr>
        <w:t xml:space="preserve"> </w:t>
      </w:r>
      <w:r w:rsidRPr="00CE388F">
        <w:t>by</w:t>
      </w:r>
      <w:r w:rsidR="0031299A" w:rsidRPr="00CE388F">
        <w:t xml:space="preserve"> </w:t>
      </w:r>
      <w:r w:rsidRPr="00CE388F">
        <w:t xml:space="preserve">Friday, May </w:t>
      </w:r>
      <w:r w:rsidR="001B3520">
        <w:t>8</w:t>
      </w:r>
      <w:r w:rsidRPr="00CE388F">
        <w:t>, 202</w:t>
      </w:r>
      <w:r w:rsidR="001B3520">
        <w:t>6</w:t>
      </w:r>
      <w:r w:rsidRPr="00CE388F">
        <w:t xml:space="preserve">. The </w:t>
      </w:r>
      <w:hyperlink r:id="rId15">
        <w:r w:rsidR="007B63D5" w:rsidRPr="00ED7B0C">
          <w:rPr>
            <w:color w:val="1154CC"/>
            <w:u w:val="single" w:color="1154CC"/>
          </w:rPr>
          <w:t>Annual Plan E</w:t>
        </w:r>
        <w:r w:rsidRPr="00ED7B0C">
          <w:rPr>
            <w:color w:val="1154CC"/>
            <w:u w:val="single" w:color="1154CC"/>
          </w:rPr>
          <w:t>xcel workbook</w:t>
        </w:r>
      </w:hyperlink>
      <w:r w:rsidRPr="00557048">
        <w:rPr>
          <w:color w:val="1154CC"/>
        </w:rPr>
        <w:t xml:space="preserve"> </w:t>
      </w:r>
      <w:r w:rsidRPr="00557048">
        <w:t>is</w:t>
      </w:r>
      <w:r w:rsidRPr="00CE388F">
        <w:t xml:space="preserve"> located on the VDOE website. Official approval through OMEGA by school division superintendents, SOP directors, and the VSDB superintendent</w:t>
      </w:r>
      <w:r w:rsidRPr="00CE388F">
        <w:rPr>
          <w:spacing w:val="-5"/>
        </w:rPr>
        <w:t xml:space="preserve"> </w:t>
      </w:r>
      <w:r w:rsidRPr="00CE388F">
        <w:t>will</w:t>
      </w:r>
      <w:r w:rsidRPr="00CE388F">
        <w:rPr>
          <w:spacing w:val="-3"/>
        </w:rPr>
        <w:t xml:space="preserve"> </w:t>
      </w:r>
      <w:r w:rsidRPr="00CE388F">
        <w:t>serve</w:t>
      </w:r>
      <w:r w:rsidRPr="00CE388F">
        <w:rPr>
          <w:spacing w:val="-3"/>
        </w:rPr>
        <w:t xml:space="preserve"> </w:t>
      </w:r>
      <w:r w:rsidRPr="00CE388F">
        <w:t>as</w:t>
      </w:r>
      <w:r w:rsidRPr="00CE388F">
        <w:rPr>
          <w:spacing w:val="-4"/>
        </w:rPr>
        <w:t xml:space="preserve"> </w:t>
      </w:r>
      <w:r w:rsidRPr="00CE388F">
        <w:t>the</w:t>
      </w:r>
      <w:r w:rsidRPr="00CE388F">
        <w:rPr>
          <w:spacing w:val="-6"/>
        </w:rPr>
        <w:t xml:space="preserve"> </w:t>
      </w:r>
      <w:r w:rsidRPr="00CE388F">
        <w:t>confirmation</w:t>
      </w:r>
      <w:r w:rsidRPr="00CE388F">
        <w:rPr>
          <w:spacing w:val="-6"/>
        </w:rPr>
        <w:t xml:space="preserve"> </w:t>
      </w:r>
      <w:r w:rsidRPr="00CE388F">
        <w:t>that</w:t>
      </w:r>
      <w:r w:rsidRPr="00CE388F">
        <w:rPr>
          <w:spacing w:val="-2"/>
        </w:rPr>
        <w:t xml:space="preserve"> </w:t>
      </w:r>
      <w:r w:rsidRPr="00CE388F">
        <w:t>school</w:t>
      </w:r>
      <w:r w:rsidRPr="00CE388F">
        <w:rPr>
          <w:spacing w:val="-3"/>
        </w:rPr>
        <w:t xml:space="preserve"> </w:t>
      </w:r>
      <w:r w:rsidRPr="00CE388F">
        <w:t>divisions,</w:t>
      </w:r>
      <w:r w:rsidRPr="00CE388F">
        <w:rPr>
          <w:spacing w:val="-2"/>
        </w:rPr>
        <w:t xml:space="preserve"> </w:t>
      </w:r>
      <w:r w:rsidRPr="00CE388F">
        <w:t>SOPs,</w:t>
      </w:r>
      <w:r w:rsidRPr="00CE388F">
        <w:rPr>
          <w:spacing w:val="-2"/>
        </w:rPr>
        <w:t xml:space="preserve"> </w:t>
      </w:r>
      <w:r w:rsidRPr="00CE388F">
        <w:t>and</w:t>
      </w:r>
      <w:r w:rsidRPr="00CE388F">
        <w:rPr>
          <w:spacing w:val="-4"/>
        </w:rPr>
        <w:t xml:space="preserve"> </w:t>
      </w:r>
      <w:r w:rsidRPr="00CE388F">
        <w:t>VSDB</w:t>
      </w:r>
      <w:r w:rsidRPr="00CE388F">
        <w:rPr>
          <w:spacing w:val="-3"/>
        </w:rPr>
        <w:t xml:space="preserve"> </w:t>
      </w:r>
      <w:r w:rsidRPr="00CE388F">
        <w:t>have</w:t>
      </w:r>
      <w:r w:rsidRPr="00CE388F">
        <w:rPr>
          <w:spacing w:val="-3"/>
        </w:rPr>
        <w:t xml:space="preserve"> </w:t>
      </w:r>
      <w:r w:rsidRPr="00CE388F">
        <w:t>met all requirements, certifications, and assurances. Hard copies of these signed and dated documents must be maintained locally.</w:t>
      </w:r>
    </w:p>
    <w:p w14:paraId="41DDB80D" w14:textId="52D93537" w:rsidR="00344ED6" w:rsidRDefault="00344ED6" w:rsidP="00AD4BF6">
      <w:pPr>
        <w:pStyle w:val="BodyText"/>
        <w:spacing w:before="198" w:line="360" w:lineRule="auto"/>
      </w:pPr>
      <w:r w:rsidRPr="00CE388F">
        <w:t xml:space="preserve">To clarify </w:t>
      </w:r>
      <w:r w:rsidR="00F37815" w:rsidRPr="00CE388F">
        <w:t xml:space="preserve">the </w:t>
      </w:r>
      <w:r w:rsidRPr="00CE388F">
        <w:t>provision of requirements for children</w:t>
      </w:r>
      <w:r w:rsidRPr="00CE388F">
        <w:rPr>
          <w:spacing w:val="-1"/>
        </w:rPr>
        <w:t xml:space="preserve"> </w:t>
      </w:r>
      <w:r w:rsidRPr="00CE388F">
        <w:t>with</w:t>
      </w:r>
      <w:r w:rsidRPr="00CE388F">
        <w:rPr>
          <w:spacing w:val="-2"/>
        </w:rPr>
        <w:t xml:space="preserve"> </w:t>
      </w:r>
      <w:r w:rsidRPr="00CE388F">
        <w:t>disabilities who are</w:t>
      </w:r>
      <w:r w:rsidRPr="00CE388F">
        <w:rPr>
          <w:spacing w:val="-1"/>
        </w:rPr>
        <w:t xml:space="preserve"> </w:t>
      </w:r>
      <w:r w:rsidRPr="00CE388F">
        <w:t>two years old and</w:t>
      </w:r>
      <w:r>
        <w:t xml:space="preserve"> receive services under Part B Section 619, the </w:t>
      </w:r>
      <w:r>
        <w:rPr>
          <w:i/>
        </w:rPr>
        <w:t xml:space="preserve">Code of Virginia </w:t>
      </w:r>
      <w:r>
        <w:t>stipulates that the VDOE assures</w:t>
      </w:r>
      <w:r>
        <w:rPr>
          <w:spacing w:val="-3"/>
        </w:rPr>
        <w:t xml:space="preserve"> </w:t>
      </w:r>
      <w:r>
        <w:t>a</w:t>
      </w:r>
      <w:r>
        <w:rPr>
          <w:spacing w:val="-3"/>
        </w:rPr>
        <w:t xml:space="preserve"> </w:t>
      </w:r>
      <w:r>
        <w:t>free</w:t>
      </w:r>
      <w:r>
        <w:rPr>
          <w:spacing w:val="-2"/>
        </w:rPr>
        <w:t xml:space="preserve"> </w:t>
      </w:r>
      <w:r>
        <w:t>appropriate</w:t>
      </w:r>
      <w:r>
        <w:rPr>
          <w:spacing w:val="-2"/>
        </w:rPr>
        <w:t xml:space="preserve"> </w:t>
      </w:r>
      <w:r>
        <w:t>public</w:t>
      </w:r>
      <w:r>
        <w:rPr>
          <w:spacing w:val="-4"/>
        </w:rPr>
        <w:t xml:space="preserve"> </w:t>
      </w:r>
      <w:r>
        <w:t>education</w:t>
      </w:r>
      <w:r>
        <w:rPr>
          <w:spacing w:val="-2"/>
        </w:rPr>
        <w:t xml:space="preserve"> </w:t>
      </w:r>
      <w:r>
        <w:t>(FAPE)</w:t>
      </w:r>
      <w:r>
        <w:rPr>
          <w:spacing w:val="-2"/>
        </w:rPr>
        <w:t xml:space="preserve"> </w:t>
      </w:r>
      <w:r>
        <w:t>to</w:t>
      </w:r>
      <w:r>
        <w:rPr>
          <w:spacing w:val="-3"/>
        </w:rPr>
        <w:t xml:space="preserve"> </w:t>
      </w:r>
      <w:r>
        <w:t>eligible</w:t>
      </w:r>
      <w:r>
        <w:rPr>
          <w:spacing w:val="-5"/>
        </w:rPr>
        <w:t xml:space="preserve"> </w:t>
      </w:r>
      <w:r>
        <w:t>children</w:t>
      </w:r>
      <w:r>
        <w:rPr>
          <w:spacing w:val="-4"/>
        </w:rPr>
        <w:t xml:space="preserve"> </w:t>
      </w:r>
      <w:r>
        <w:t>with</w:t>
      </w:r>
      <w:r>
        <w:rPr>
          <w:spacing w:val="-2"/>
        </w:rPr>
        <w:t xml:space="preserve"> </w:t>
      </w:r>
      <w:r>
        <w:t>disabilities</w:t>
      </w:r>
      <w:r>
        <w:rPr>
          <w:spacing w:val="-2"/>
        </w:rPr>
        <w:t xml:space="preserve"> </w:t>
      </w:r>
      <w:r>
        <w:t xml:space="preserve">from age 2 (by September 30 of the school year) to 21, inclusive. Federal clarification has indicated that IDEA </w:t>
      </w:r>
      <w:r>
        <w:lastRenderedPageBreak/>
        <w:t>Part C (Early Intervention for Infants and Toddlers with Disabilities) regulations do not apply to any child with a disability who is receiving FAPE under Part B Section 619. This provision applies whether the services are fully or partially funded under Section 619.</w:t>
      </w:r>
    </w:p>
    <w:p w14:paraId="282A59CC" w14:textId="77777777" w:rsidR="00DD3A7E" w:rsidRPr="00675725" w:rsidRDefault="00DD3A7E" w:rsidP="00056A55">
      <w:pPr>
        <w:pStyle w:val="Heading2"/>
        <w:spacing w:before="240" w:after="120" w:afterAutospacing="0"/>
      </w:pPr>
      <w:bookmarkStart w:id="0" w:name="IDEA_Part_B_Flow-Through_Contact_Directo"/>
      <w:bookmarkEnd w:id="0"/>
      <w:r w:rsidRPr="00675725">
        <w:t xml:space="preserve">For more information </w:t>
      </w:r>
    </w:p>
    <w:p w14:paraId="483F7E68" w14:textId="34878A34" w:rsidR="00BF4D1B" w:rsidRDefault="00344ED6" w:rsidP="00056A55">
      <w:pPr>
        <w:pStyle w:val="BodyText"/>
        <w:spacing w:line="357" w:lineRule="auto"/>
      </w:pPr>
      <w:r>
        <w:t>The</w:t>
      </w:r>
      <w:r>
        <w:rPr>
          <w:spacing w:val="-4"/>
        </w:rPr>
        <w:t xml:space="preserve"> </w:t>
      </w:r>
      <w:r>
        <w:t>following</w:t>
      </w:r>
      <w:r>
        <w:rPr>
          <w:spacing w:val="-3"/>
        </w:rPr>
        <w:t xml:space="preserve"> </w:t>
      </w:r>
      <w:r>
        <w:t>individuals</w:t>
      </w:r>
      <w:r w:rsidR="005930E0">
        <w:t xml:space="preserve"> </w:t>
      </w:r>
      <w:r w:rsidR="0031299A">
        <w:t>aid with</w:t>
      </w:r>
      <w:r>
        <w:rPr>
          <w:spacing w:val="-2"/>
        </w:rPr>
        <w:t xml:space="preserve"> </w:t>
      </w:r>
      <w:r>
        <w:t>specific</w:t>
      </w:r>
      <w:r>
        <w:rPr>
          <w:spacing w:val="-2"/>
        </w:rPr>
        <w:t xml:space="preserve"> </w:t>
      </w:r>
      <w:r>
        <w:t>sections</w:t>
      </w:r>
      <w:r>
        <w:rPr>
          <w:spacing w:val="-4"/>
        </w:rPr>
        <w:t xml:space="preserve"> </w:t>
      </w:r>
      <w:r>
        <w:t>of</w:t>
      </w:r>
      <w:r>
        <w:rPr>
          <w:spacing w:val="-3"/>
        </w:rPr>
        <w:t xml:space="preserve"> </w:t>
      </w:r>
      <w:r>
        <w:t>the</w:t>
      </w:r>
      <w:r>
        <w:rPr>
          <w:spacing w:val="-6"/>
        </w:rPr>
        <w:t xml:space="preserve"> </w:t>
      </w:r>
      <w:r>
        <w:t>IDEA</w:t>
      </w:r>
      <w:r>
        <w:rPr>
          <w:spacing w:val="-3"/>
        </w:rPr>
        <w:t xml:space="preserve"> </w:t>
      </w:r>
      <w:r>
        <w:t>Part</w:t>
      </w:r>
      <w:r>
        <w:rPr>
          <w:spacing w:val="-1"/>
        </w:rPr>
        <w:t xml:space="preserve"> </w:t>
      </w:r>
      <w:r>
        <w:t>B</w:t>
      </w:r>
      <w:r>
        <w:rPr>
          <w:spacing w:val="-5"/>
        </w:rPr>
        <w:t xml:space="preserve"> </w:t>
      </w:r>
      <w:r>
        <w:t>Flow-Through Application.</w:t>
      </w:r>
    </w:p>
    <w:p w14:paraId="0E5E0468" w14:textId="09AC797D" w:rsidR="00DA5FFD" w:rsidRPr="00FA2435" w:rsidRDefault="00682F32" w:rsidP="00FA2435">
      <w:pPr>
        <w:pStyle w:val="ListParagraph"/>
        <w:widowControl w:val="0"/>
        <w:numPr>
          <w:ilvl w:val="0"/>
          <w:numId w:val="18"/>
        </w:numPr>
        <w:autoSpaceDE w:val="0"/>
        <w:autoSpaceDN w:val="0"/>
        <w:spacing w:before="101" w:after="120" w:line="360" w:lineRule="auto"/>
        <w:rPr>
          <w:rFonts w:eastAsia="Trebuchet MS"/>
          <w:color w:val="1154CC"/>
          <w:szCs w:val="24"/>
          <w:lang w:bidi="en-US"/>
        </w:rPr>
      </w:pPr>
      <w:r w:rsidRPr="00FA2435">
        <w:rPr>
          <w:rFonts w:eastAsia="Trebuchet MS"/>
          <w:szCs w:val="24"/>
          <w:lang w:bidi="en-US"/>
        </w:rPr>
        <w:t>Kesha Reed</w:t>
      </w:r>
      <w:r w:rsidR="00DA5FFD" w:rsidRPr="00FA2435">
        <w:rPr>
          <w:szCs w:val="24"/>
        </w:rPr>
        <w:t xml:space="preserve">, </w:t>
      </w:r>
      <w:hyperlink r:id="rId16" w:history="1">
        <w:r w:rsidR="00DA5FFD" w:rsidRPr="00FA2435">
          <w:rPr>
            <w:rStyle w:val="Hyperlink"/>
            <w:rFonts w:eastAsia="Trebuchet MS"/>
            <w:color w:val="1154CC"/>
            <w:szCs w:val="24"/>
            <w:lang w:bidi="en-US"/>
          </w:rPr>
          <w:t>Sped-finance@doe.virginia.gov</w:t>
        </w:r>
      </w:hyperlink>
      <w:r w:rsidR="00053937" w:rsidRPr="00FA2435">
        <w:rPr>
          <w:szCs w:val="24"/>
        </w:rPr>
        <w:t xml:space="preserve"> or </w:t>
      </w:r>
      <w:r w:rsidR="00053937" w:rsidRPr="00FA2435">
        <w:rPr>
          <w:rFonts w:eastAsia="Trebuchet MS"/>
          <w:szCs w:val="24"/>
          <w:lang w:bidi="en-US"/>
        </w:rPr>
        <w:t>(804) 750-8131</w:t>
      </w:r>
    </w:p>
    <w:p w14:paraId="1700D277" w14:textId="0C6E6EA8" w:rsidR="004272ED" w:rsidRPr="005B5B6E" w:rsidRDefault="00BF4D1B" w:rsidP="00FB0470">
      <w:pPr>
        <w:pStyle w:val="BodyText"/>
        <w:numPr>
          <w:ilvl w:val="1"/>
          <w:numId w:val="18"/>
        </w:numPr>
        <w:spacing w:line="357" w:lineRule="auto"/>
        <w:rPr>
          <w:rFonts w:eastAsia="Trebuchet MS" w:cs="Times New Roman"/>
          <w:szCs w:val="24"/>
          <w:lang w:bidi="en-US"/>
        </w:rPr>
      </w:pPr>
      <w:r w:rsidRPr="00FA2435">
        <w:rPr>
          <w:szCs w:val="24"/>
        </w:rPr>
        <w:t>Submission Statement,</w:t>
      </w:r>
      <w:r w:rsidRPr="00FA2435">
        <w:rPr>
          <w:spacing w:val="-1"/>
          <w:szCs w:val="24"/>
        </w:rPr>
        <w:t xml:space="preserve"> </w:t>
      </w:r>
      <w:r w:rsidRPr="00FA2435">
        <w:rPr>
          <w:szCs w:val="24"/>
        </w:rPr>
        <w:t>GEPA Statement, Section 611 Application and</w:t>
      </w:r>
      <w:r w:rsidRPr="00FA2435">
        <w:rPr>
          <w:spacing w:val="-3"/>
          <w:szCs w:val="24"/>
        </w:rPr>
        <w:t xml:space="preserve"> </w:t>
      </w:r>
      <w:r w:rsidRPr="00FA2435">
        <w:rPr>
          <w:szCs w:val="24"/>
        </w:rPr>
        <w:t>Report on</w:t>
      </w:r>
      <w:r w:rsidRPr="00FA2435">
        <w:rPr>
          <w:spacing w:val="-3"/>
          <w:szCs w:val="24"/>
        </w:rPr>
        <w:t xml:space="preserve"> </w:t>
      </w:r>
      <w:r w:rsidRPr="00FA2435">
        <w:rPr>
          <w:szCs w:val="24"/>
        </w:rPr>
        <w:t>the Implementation</w:t>
      </w:r>
      <w:r w:rsidRPr="00FA2435">
        <w:rPr>
          <w:spacing w:val="-4"/>
          <w:szCs w:val="24"/>
        </w:rPr>
        <w:t xml:space="preserve"> </w:t>
      </w:r>
      <w:r w:rsidRPr="00FA2435">
        <w:rPr>
          <w:szCs w:val="24"/>
        </w:rPr>
        <w:t>of</w:t>
      </w:r>
      <w:r w:rsidRPr="00FA2435">
        <w:rPr>
          <w:spacing w:val="-6"/>
          <w:szCs w:val="24"/>
        </w:rPr>
        <w:t xml:space="preserve"> </w:t>
      </w:r>
      <w:r w:rsidRPr="00FA2435">
        <w:rPr>
          <w:szCs w:val="24"/>
        </w:rPr>
        <w:t>the</w:t>
      </w:r>
      <w:r w:rsidRPr="00FA2435">
        <w:rPr>
          <w:spacing w:val="-5"/>
          <w:szCs w:val="24"/>
        </w:rPr>
        <w:t xml:space="preserve"> </w:t>
      </w:r>
      <w:r w:rsidRPr="00FA2435">
        <w:rPr>
          <w:szCs w:val="24"/>
        </w:rPr>
        <w:t>2024-2025</w:t>
      </w:r>
      <w:r w:rsidRPr="00FA2435">
        <w:rPr>
          <w:spacing w:val="-5"/>
          <w:szCs w:val="24"/>
        </w:rPr>
        <w:t xml:space="preserve"> </w:t>
      </w:r>
      <w:r w:rsidRPr="00FA2435">
        <w:rPr>
          <w:szCs w:val="24"/>
        </w:rPr>
        <w:t>Plan:</w:t>
      </w:r>
      <w:r w:rsidRPr="00FA2435">
        <w:rPr>
          <w:rFonts w:eastAsia="Trebuchet MS" w:cs="Times New Roman"/>
          <w:szCs w:val="24"/>
          <w:lang w:bidi="en-US"/>
        </w:rPr>
        <w:t xml:space="preserve"> Subgrants and Annual </w:t>
      </w:r>
      <w:r w:rsidR="009B0348">
        <w:rPr>
          <w:rFonts w:eastAsia="Trebuchet MS" w:cs="Times New Roman"/>
          <w:szCs w:val="24"/>
          <w:lang w:bidi="en-US"/>
        </w:rPr>
        <w:t>P</w:t>
      </w:r>
      <w:r w:rsidRPr="00FA2435">
        <w:rPr>
          <w:rFonts w:eastAsia="Trebuchet MS" w:cs="Times New Roman"/>
          <w:szCs w:val="24"/>
          <w:lang w:bidi="en-US"/>
        </w:rPr>
        <w:t>lans</w:t>
      </w:r>
    </w:p>
    <w:p w14:paraId="31F60DD8" w14:textId="77777777" w:rsidR="000548AC" w:rsidRPr="005B5B6E" w:rsidRDefault="00FB0470" w:rsidP="00FA2435">
      <w:pPr>
        <w:pStyle w:val="BodyText"/>
        <w:numPr>
          <w:ilvl w:val="0"/>
          <w:numId w:val="18"/>
        </w:numPr>
        <w:spacing w:line="358" w:lineRule="auto"/>
        <w:rPr>
          <w:rFonts w:eastAsia="Trebuchet MS" w:cs="Times New Roman"/>
          <w:szCs w:val="24"/>
          <w:lang w:bidi="en-US"/>
        </w:rPr>
      </w:pPr>
      <w:r w:rsidRPr="00FA2435">
        <w:rPr>
          <w:rFonts w:eastAsia="Trebuchet MS" w:cs="Times New Roman"/>
          <w:szCs w:val="24"/>
          <w:lang w:bidi="en-US"/>
        </w:rPr>
        <w:t xml:space="preserve">Scott Cheatham, </w:t>
      </w:r>
      <w:hyperlink r:id="rId17" w:history="1">
        <w:r w:rsidR="002F44CD" w:rsidRPr="00FA2435">
          <w:rPr>
            <w:rStyle w:val="Hyperlink"/>
            <w:rFonts w:eastAsia="Trebuchet MS" w:cs="Times New Roman"/>
            <w:color w:val="1154CC"/>
            <w:szCs w:val="24"/>
            <w:lang w:bidi="en-US"/>
          </w:rPr>
          <w:t>Scott.Cheatham@doe.virginia.gov</w:t>
        </w:r>
      </w:hyperlink>
      <w:r w:rsidR="002F44CD" w:rsidRPr="00FA2435">
        <w:rPr>
          <w:szCs w:val="24"/>
        </w:rPr>
        <w:t xml:space="preserve"> or </w:t>
      </w:r>
      <w:r w:rsidR="002F44CD" w:rsidRPr="00FA2435">
        <w:rPr>
          <w:rFonts w:eastAsia="Trebuchet MS" w:cs="Times New Roman"/>
          <w:szCs w:val="24"/>
          <w:lang w:bidi="en-US"/>
        </w:rPr>
        <w:t>(804) 750-8599</w:t>
      </w:r>
    </w:p>
    <w:p w14:paraId="033E4FA6" w14:textId="487E57AB" w:rsidR="00256D44" w:rsidRPr="005B5B6E" w:rsidRDefault="00256D44" w:rsidP="000548AC">
      <w:pPr>
        <w:pStyle w:val="BodyText"/>
        <w:numPr>
          <w:ilvl w:val="1"/>
          <w:numId w:val="18"/>
        </w:numPr>
        <w:spacing w:line="357" w:lineRule="auto"/>
        <w:rPr>
          <w:rFonts w:eastAsia="Trebuchet MS" w:cs="Times New Roman"/>
          <w:szCs w:val="24"/>
          <w:lang w:bidi="en-US"/>
        </w:rPr>
      </w:pPr>
      <w:r w:rsidRPr="00FA2435">
        <w:rPr>
          <w:szCs w:val="24"/>
        </w:rPr>
        <w:t>Special</w:t>
      </w:r>
      <w:r w:rsidRPr="00FA2435">
        <w:rPr>
          <w:spacing w:val="-3"/>
          <w:szCs w:val="24"/>
        </w:rPr>
        <w:t xml:space="preserve"> </w:t>
      </w:r>
      <w:r w:rsidRPr="00FA2435">
        <w:rPr>
          <w:szCs w:val="24"/>
        </w:rPr>
        <w:t>education</w:t>
      </w:r>
      <w:r w:rsidRPr="00FA2435">
        <w:rPr>
          <w:spacing w:val="-3"/>
          <w:szCs w:val="24"/>
        </w:rPr>
        <w:t xml:space="preserve"> </w:t>
      </w:r>
      <w:r w:rsidRPr="00FA2435">
        <w:rPr>
          <w:szCs w:val="24"/>
        </w:rPr>
        <w:t>in</w:t>
      </w:r>
      <w:r w:rsidRPr="00FA2435">
        <w:rPr>
          <w:spacing w:val="-6"/>
          <w:szCs w:val="24"/>
        </w:rPr>
        <w:t xml:space="preserve"> </w:t>
      </w:r>
      <w:r w:rsidRPr="00FA2435">
        <w:rPr>
          <w:szCs w:val="24"/>
        </w:rPr>
        <w:t>local</w:t>
      </w:r>
      <w:r w:rsidRPr="00FA2435">
        <w:rPr>
          <w:spacing w:val="-3"/>
          <w:szCs w:val="24"/>
        </w:rPr>
        <w:t xml:space="preserve"> </w:t>
      </w:r>
      <w:r w:rsidRPr="00FA2435">
        <w:rPr>
          <w:szCs w:val="24"/>
        </w:rPr>
        <w:t>and</w:t>
      </w:r>
      <w:r w:rsidRPr="00FA2435">
        <w:rPr>
          <w:spacing w:val="-3"/>
          <w:szCs w:val="24"/>
        </w:rPr>
        <w:t xml:space="preserve"> </w:t>
      </w:r>
      <w:r w:rsidRPr="00FA2435">
        <w:rPr>
          <w:szCs w:val="24"/>
        </w:rPr>
        <w:t>regional</w:t>
      </w:r>
      <w:r w:rsidRPr="00FA2435">
        <w:rPr>
          <w:spacing w:val="-3"/>
          <w:szCs w:val="24"/>
        </w:rPr>
        <w:t xml:space="preserve"> </w:t>
      </w:r>
      <w:r w:rsidRPr="00FA2435">
        <w:rPr>
          <w:szCs w:val="24"/>
        </w:rPr>
        <w:t>jail</w:t>
      </w:r>
      <w:r w:rsidRPr="00FA2435">
        <w:rPr>
          <w:spacing w:val="-4"/>
          <w:szCs w:val="24"/>
        </w:rPr>
        <w:t xml:space="preserve"> </w:t>
      </w:r>
      <w:r w:rsidRPr="00FA2435">
        <w:rPr>
          <w:szCs w:val="24"/>
        </w:rPr>
        <w:t>programs</w:t>
      </w:r>
    </w:p>
    <w:p w14:paraId="42ED5469" w14:textId="4A0ABD26" w:rsidR="000548AC" w:rsidRPr="00FA2435" w:rsidRDefault="001F773E" w:rsidP="000548AC">
      <w:pPr>
        <w:pStyle w:val="BodyText"/>
        <w:numPr>
          <w:ilvl w:val="1"/>
          <w:numId w:val="18"/>
        </w:numPr>
        <w:spacing w:line="357" w:lineRule="auto"/>
        <w:rPr>
          <w:rFonts w:eastAsia="Trebuchet MS" w:cs="Times New Roman"/>
          <w:szCs w:val="24"/>
          <w:lang w:bidi="en-US"/>
        </w:rPr>
      </w:pPr>
      <w:r w:rsidRPr="00FA2435">
        <w:rPr>
          <w:rFonts w:eastAsia="Trebuchet MS" w:cs="Times New Roman"/>
          <w:szCs w:val="24"/>
          <w:lang w:bidi="en-US"/>
        </w:rPr>
        <w:t>State-operated programs</w:t>
      </w:r>
    </w:p>
    <w:p w14:paraId="39D97A7C" w14:textId="1ACB40C5" w:rsidR="002B3E1A" w:rsidRPr="005B5B6E" w:rsidRDefault="002B3E1A" w:rsidP="002B3E1A">
      <w:pPr>
        <w:pStyle w:val="BodyText"/>
        <w:numPr>
          <w:ilvl w:val="0"/>
          <w:numId w:val="18"/>
        </w:numPr>
        <w:spacing w:line="357" w:lineRule="auto"/>
        <w:rPr>
          <w:rFonts w:eastAsia="Trebuchet MS" w:cs="Times New Roman"/>
          <w:szCs w:val="24"/>
          <w:lang w:bidi="en-US"/>
        </w:rPr>
      </w:pPr>
      <w:r w:rsidRPr="00FA2435">
        <w:rPr>
          <w:szCs w:val="24"/>
        </w:rPr>
        <w:t>Shalonda Lewis</w:t>
      </w:r>
      <w:r w:rsidR="005B4B81" w:rsidRPr="00FA2435">
        <w:rPr>
          <w:szCs w:val="24"/>
        </w:rPr>
        <w:t xml:space="preserve">, </w:t>
      </w:r>
      <w:hyperlink r:id="rId18" w:history="1">
        <w:r w:rsidR="005B4B81" w:rsidRPr="00FA2435">
          <w:rPr>
            <w:rStyle w:val="Hyperlink"/>
            <w:color w:val="1154CC"/>
            <w:szCs w:val="24"/>
          </w:rPr>
          <w:t>Shalonda.Lewis@doe.virginia.gov</w:t>
        </w:r>
      </w:hyperlink>
      <w:r w:rsidR="005B4B81" w:rsidRPr="00FA2435">
        <w:rPr>
          <w:szCs w:val="24"/>
        </w:rPr>
        <w:t xml:space="preserve"> or </w:t>
      </w:r>
      <w:r w:rsidR="00552479" w:rsidRPr="00FA2435">
        <w:rPr>
          <w:rFonts w:eastAsia="Trebuchet MS" w:cs="Times New Roman"/>
          <w:szCs w:val="24"/>
          <w:lang w:bidi="en-US"/>
        </w:rPr>
        <w:t>(804) 774-4279</w:t>
      </w:r>
    </w:p>
    <w:p w14:paraId="1E859AED" w14:textId="66C91044" w:rsidR="005B4B81" w:rsidRPr="00FA2435" w:rsidRDefault="005B4B81" w:rsidP="005B4B81">
      <w:pPr>
        <w:pStyle w:val="BodyText"/>
        <w:numPr>
          <w:ilvl w:val="1"/>
          <w:numId w:val="18"/>
        </w:numPr>
        <w:spacing w:line="357" w:lineRule="auto"/>
        <w:rPr>
          <w:rFonts w:eastAsia="Trebuchet MS" w:cs="Times New Roman"/>
          <w:szCs w:val="24"/>
          <w:lang w:bidi="en-US"/>
        </w:rPr>
      </w:pPr>
      <w:r w:rsidRPr="00FA2435">
        <w:rPr>
          <w:rFonts w:eastAsia="Trebuchet MS" w:cs="Times New Roman"/>
          <w:szCs w:val="24"/>
          <w:lang w:bidi="en-US"/>
        </w:rPr>
        <w:t>Maintenance of Effort (MOE) Eligibility and Proportionate Set-Aside (PSA)</w:t>
      </w:r>
    </w:p>
    <w:p w14:paraId="22AF082C" w14:textId="77777777" w:rsidR="001019D8" w:rsidRPr="00FA2435" w:rsidRDefault="001019D8" w:rsidP="00FA2435">
      <w:pPr>
        <w:pStyle w:val="ListParagraph"/>
        <w:widowControl w:val="0"/>
        <w:numPr>
          <w:ilvl w:val="0"/>
          <w:numId w:val="18"/>
        </w:numPr>
        <w:autoSpaceDE w:val="0"/>
        <w:autoSpaceDN w:val="0"/>
        <w:spacing w:before="101" w:after="120" w:line="360" w:lineRule="auto"/>
        <w:rPr>
          <w:rFonts w:eastAsia="Trebuchet MS"/>
          <w:szCs w:val="24"/>
          <w:lang w:bidi="en-US"/>
        </w:rPr>
      </w:pPr>
      <w:r w:rsidRPr="00FA2435">
        <w:rPr>
          <w:szCs w:val="24"/>
        </w:rPr>
        <w:t>Dawn Hendricks</w:t>
      </w:r>
      <w:r w:rsidRPr="005B5B6E">
        <w:rPr>
          <w:rFonts w:eastAsia="Trebuchet MS"/>
          <w:szCs w:val="24"/>
          <w:lang w:bidi="en-US"/>
        </w:rPr>
        <w:t xml:space="preserve">, </w:t>
      </w:r>
      <w:hyperlink r:id="rId19" w:history="1">
        <w:r w:rsidRPr="00FA2435">
          <w:rPr>
            <w:rStyle w:val="Hyperlink"/>
            <w:color w:val="1154CC"/>
            <w:szCs w:val="24"/>
          </w:rPr>
          <w:t>Dawn.Hendricks@doe.virginia.gov</w:t>
        </w:r>
      </w:hyperlink>
      <w:r w:rsidRPr="00FA2435">
        <w:rPr>
          <w:szCs w:val="24"/>
        </w:rPr>
        <w:t xml:space="preserve"> or </w:t>
      </w:r>
      <w:r w:rsidRPr="00FA2435">
        <w:rPr>
          <w:rFonts w:eastAsia="Trebuchet MS"/>
          <w:szCs w:val="24"/>
          <w:lang w:bidi="en-US"/>
        </w:rPr>
        <w:t>(804) 225-2675;</w:t>
      </w:r>
      <w:r w:rsidRPr="00FA2435">
        <w:rPr>
          <w:szCs w:val="24"/>
        </w:rPr>
        <w:t xml:space="preserve"> </w:t>
      </w:r>
      <w:r w:rsidRPr="005B5B6E">
        <w:rPr>
          <w:rFonts w:eastAsia="Trebuchet MS"/>
          <w:szCs w:val="24"/>
          <w:lang w:bidi="en-US"/>
        </w:rPr>
        <w:t xml:space="preserve">Kesha Reed </w:t>
      </w:r>
      <w:hyperlink r:id="rId20" w:history="1">
        <w:r w:rsidRPr="00FA2435">
          <w:rPr>
            <w:rStyle w:val="Hyperlink"/>
            <w:color w:val="1154CC"/>
            <w:szCs w:val="24"/>
          </w:rPr>
          <w:t>Kesha.Reed@doe.virginia.gov</w:t>
        </w:r>
      </w:hyperlink>
      <w:r w:rsidRPr="00FA2435">
        <w:rPr>
          <w:szCs w:val="24"/>
        </w:rPr>
        <w:t xml:space="preserve"> or </w:t>
      </w:r>
      <w:r w:rsidRPr="00FA2435">
        <w:rPr>
          <w:rFonts w:eastAsia="Trebuchet MS"/>
          <w:szCs w:val="24"/>
          <w:lang w:bidi="en-US"/>
        </w:rPr>
        <w:t>(804) 750-8131</w:t>
      </w:r>
    </w:p>
    <w:p w14:paraId="6E87D9F7" w14:textId="623FB46B" w:rsidR="00E10E47" w:rsidRPr="005B5B6E" w:rsidRDefault="00E10E47" w:rsidP="00E10E47">
      <w:pPr>
        <w:pStyle w:val="BodyText"/>
        <w:numPr>
          <w:ilvl w:val="1"/>
          <w:numId w:val="18"/>
        </w:numPr>
        <w:spacing w:line="357" w:lineRule="auto"/>
        <w:rPr>
          <w:rFonts w:eastAsia="Trebuchet MS" w:cs="Times New Roman"/>
          <w:szCs w:val="24"/>
          <w:lang w:bidi="en-US"/>
        </w:rPr>
      </w:pPr>
      <w:r w:rsidRPr="00FA2435">
        <w:rPr>
          <w:szCs w:val="24"/>
        </w:rPr>
        <w:t>Section 619 (Early Childhood) Application</w:t>
      </w:r>
    </w:p>
    <w:p w14:paraId="36CF9DA4" w14:textId="6AA75D5A" w:rsidR="00E10E47" w:rsidRPr="005B5B6E" w:rsidRDefault="00E86EAF" w:rsidP="00E10E47">
      <w:pPr>
        <w:pStyle w:val="BodyText"/>
        <w:numPr>
          <w:ilvl w:val="0"/>
          <w:numId w:val="18"/>
        </w:numPr>
        <w:spacing w:line="357" w:lineRule="auto"/>
        <w:rPr>
          <w:rFonts w:eastAsia="Trebuchet MS" w:cs="Times New Roman"/>
          <w:szCs w:val="24"/>
          <w:lang w:bidi="en-US"/>
        </w:rPr>
      </w:pPr>
      <w:r w:rsidRPr="00FA2435">
        <w:rPr>
          <w:szCs w:val="24"/>
        </w:rPr>
        <w:t xml:space="preserve">Cynithia Reid, </w:t>
      </w:r>
      <w:hyperlink r:id="rId21" w:history="1">
        <w:r w:rsidR="00BB3089" w:rsidRPr="00FA2435">
          <w:rPr>
            <w:rStyle w:val="Hyperlink"/>
            <w:color w:val="1154CC"/>
            <w:szCs w:val="24"/>
          </w:rPr>
          <w:t>Cynithia.Reid@doe.virginia.gov</w:t>
        </w:r>
      </w:hyperlink>
      <w:r w:rsidR="00BB3089" w:rsidRPr="00FA2435">
        <w:rPr>
          <w:szCs w:val="24"/>
        </w:rPr>
        <w:t xml:space="preserve"> or </w:t>
      </w:r>
      <w:r w:rsidR="00BB3089" w:rsidRPr="00FA2435">
        <w:rPr>
          <w:rFonts w:eastAsia="Trebuchet MS" w:cs="Times New Roman"/>
          <w:szCs w:val="24"/>
          <w:lang w:bidi="en-US"/>
        </w:rPr>
        <w:t>(804)750-8607</w:t>
      </w:r>
    </w:p>
    <w:p w14:paraId="68A3C69E" w14:textId="7E78F429" w:rsidR="008D0236" w:rsidRPr="00FA2435" w:rsidRDefault="008D0236" w:rsidP="008D0236">
      <w:pPr>
        <w:pStyle w:val="BodyText"/>
        <w:numPr>
          <w:ilvl w:val="1"/>
          <w:numId w:val="18"/>
        </w:numPr>
        <w:spacing w:line="357" w:lineRule="auto"/>
        <w:rPr>
          <w:rFonts w:eastAsia="Trebuchet MS" w:cs="Times New Roman"/>
          <w:szCs w:val="24"/>
          <w:lang w:bidi="en-US"/>
        </w:rPr>
      </w:pPr>
      <w:r w:rsidRPr="00FA2435">
        <w:rPr>
          <w:rFonts w:eastAsia="Trebuchet MS" w:cs="Times New Roman"/>
          <w:szCs w:val="24"/>
          <w:lang w:bidi="en-US"/>
        </w:rPr>
        <w:t>Comprehensive Coordinated Early Intervening Services Plans</w:t>
      </w:r>
    </w:p>
    <w:p w14:paraId="1255B995" w14:textId="3564142A" w:rsidR="00BB3089" w:rsidRPr="005B5B6E" w:rsidRDefault="00BA2E1C" w:rsidP="00E10E47">
      <w:pPr>
        <w:pStyle w:val="BodyText"/>
        <w:numPr>
          <w:ilvl w:val="0"/>
          <w:numId w:val="18"/>
        </w:numPr>
        <w:spacing w:line="357" w:lineRule="auto"/>
        <w:rPr>
          <w:rFonts w:eastAsia="Trebuchet MS" w:cs="Times New Roman"/>
          <w:szCs w:val="24"/>
          <w:lang w:bidi="en-US"/>
        </w:rPr>
      </w:pPr>
      <w:r>
        <w:rPr>
          <w:szCs w:val="24"/>
        </w:rPr>
        <w:t xml:space="preserve">Japeira Keys, </w:t>
      </w:r>
      <w:hyperlink r:id="rId22" w:history="1">
        <w:r w:rsidRPr="00BA2E1C">
          <w:rPr>
            <w:rStyle w:val="Hyperlink"/>
            <w:color w:val="1154CC"/>
            <w:szCs w:val="24"/>
          </w:rPr>
          <w:t>Japeira.Keys@doe.virginia.gov</w:t>
        </w:r>
      </w:hyperlink>
      <w:r>
        <w:rPr>
          <w:szCs w:val="24"/>
        </w:rPr>
        <w:t xml:space="preserve"> or (804) 418-4719; </w:t>
      </w:r>
      <w:r w:rsidR="00BB3089" w:rsidRPr="00FA2435">
        <w:rPr>
          <w:szCs w:val="24"/>
        </w:rPr>
        <w:t>Jeffrey</w:t>
      </w:r>
      <w:r w:rsidR="00BB3089" w:rsidRPr="00FA2435">
        <w:rPr>
          <w:spacing w:val="-5"/>
          <w:szCs w:val="24"/>
        </w:rPr>
        <w:t xml:space="preserve"> </w:t>
      </w:r>
      <w:r w:rsidR="00BB3089" w:rsidRPr="00FA2435">
        <w:rPr>
          <w:szCs w:val="24"/>
        </w:rPr>
        <w:t>Phenicie</w:t>
      </w:r>
      <w:r w:rsidR="00F859D2" w:rsidRPr="00FA2435">
        <w:rPr>
          <w:szCs w:val="24"/>
        </w:rPr>
        <w:t xml:space="preserve">, </w:t>
      </w:r>
      <w:hyperlink r:id="rId23" w:history="1">
        <w:r w:rsidR="00F859D2" w:rsidRPr="00FA2435">
          <w:rPr>
            <w:rStyle w:val="Hyperlink"/>
            <w:rFonts w:eastAsia="Trebuchet MS" w:cs="Times New Roman"/>
            <w:color w:val="1154CC"/>
            <w:szCs w:val="24"/>
            <w:lang w:bidi="en-US"/>
          </w:rPr>
          <w:t>Jeff.Phenicie@doe.virginia.gov</w:t>
        </w:r>
      </w:hyperlink>
      <w:r w:rsidR="00F859D2" w:rsidRPr="00FA2435">
        <w:rPr>
          <w:szCs w:val="24"/>
        </w:rPr>
        <w:t xml:space="preserve"> or </w:t>
      </w:r>
      <w:r w:rsidR="00F859D2" w:rsidRPr="00FA2435">
        <w:rPr>
          <w:rFonts w:eastAsia="Trebuchet MS" w:cs="Times New Roman"/>
          <w:szCs w:val="24"/>
          <w:lang w:bidi="en-US"/>
        </w:rPr>
        <w:t>(804)750-8145</w:t>
      </w:r>
    </w:p>
    <w:p w14:paraId="6A90B901" w14:textId="59267575" w:rsidR="008D0236" w:rsidRPr="00FA2435" w:rsidRDefault="009334E7" w:rsidP="008D0236">
      <w:pPr>
        <w:pStyle w:val="BodyText"/>
        <w:numPr>
          <w:ilvl w:val="1"/>
          <w:numId w:val="18"/>
        </w:numPr>
        <w:spacing w:line="357" w:lineRule="auto"/>
        <w:rPr>
          <w:rFonts w:eastAsia="Trebuchet MS" w:cs="Times New Roman"/>
          <w:szCs w:val="24"/>
          <w:lang w:bidi="en-US"/>
        </w:rPr>
      </w:pPr>
      <w:r w:rsidRPr="00FA2435">
        <w:rPr>
          <w:rFonts w:eastAsia="Trebuchet MS" w:cs="Times New Roman"/>
          <w:szCs w:val="24"/>
          <w:lang w:bidi="en-US"/>
        </w:rPr>
        <w:t>Coordinated Early Intervening Services Determination</w:t>
      </w:r>
    </w:p>
    <w:p w14:paraId="2BA37D10" w14:textId="78FCDBF7" w:rsidR="00FC1B1B" w:rsidRPr="005B5B6E" w:rsidRDefault="00FC1B1B" w:rsidP="00E10E47">
      <w:pPr>
        <w:pStyle w:val="BodyText"/>
        <w:numPr>
          <w:ilvl w:val="0"/>
          <w:numId w:val="18"/>
        </w:numPr>
        <w:spacing w:line="357" w:lineRule="auto"/>
        <w:rPr>
          <w:rFonts w:eastAsia="Trebuchet MS" w:cs="Times New Roman"/>
          <w:szCs w:val="24"/>
          <w:lang w:bidi="en-US"/>
        </w:rPr>
      </w:pPr>
      <w:r w:rsidRPr="00FA2435">
        <w:rPr>
          <w:rFonts w:eastAsia="Trebuchet MS" w:cs="Times New Roman"/>
          <w:szCs w:val="24"/>
          <w:lang w:bidi="en-US"/>
        </w:rPr>
        <w:t xml:space="preserve">Olinder Jones, </w:t>
      </w:r>
      <w:hyperlink r:id="rId24" w:history="1">
        <w:r w:rsidRPr="00FA2435">
          <w:rPr>
            <w:rStyle w:val="Hyperlink"/>
            <w:rFonts w:eastAsia="Trebuchet MS" w:cs="Times New Roman"/>
            <w:color w:val="1154CC"/>
            <w:szCs w:val="24"/>
            <w:lang w:bidi="en-US"/>
          </w:rPr>
          <w:t>Omega.support@doe.virginia.gov</w:t>
        </w:r>
      </w:hyperlink>
      <w:r w:rsidR="00407772" w:rsidRPr="00FA2435">
        <w:rPr>
          <w:szCs w:val="24"/>
        </w:rPr>
        <w:t xml:space="preserve"> or </w:t>
      </w:r>
      <w:r w:rsidR="00407772" w:rsidRPr="00FA2435">
        <w:rPr>
          <w:rFonts w:eastAsia="Trebuchet MS" w:cs="Times New Roman"/>
          <w:szCs w:val="24"/>
          <w:lang w:bidi="en-US"/>
        </w:rPr>
        <w:t>(804) 371-0993</w:t>
      </w:r>
    </w:p>
    <w:p w14:paraId="39AB98B1" w14:textId="7304CF98" w:rsidR="00D84625" w:rsidRPr="00FA2435" w:rsidRDefault="00D84625" w:rsidP="00D84625">
      <w:pPr>
        <w:pStyle w:val="BodyText"/>
        <w:numPr>
          <w:ilvl w:val="1"/>
          <w:numId w:val="18"/>
        </w:numPr>
        <w:spacing w:line="357" w:lineRule="auto"/>
        <w:rPr>
          <w:rFonts w:eastAsia="Trebuchet MS" w:cs="Times New Roman"/>
          <w:szCs w:val="24"/>
          <w:lang w:bidi="en-US"/>
        </w:rPr>
      </w:pPr>
      <w:r w:rsidRPr="00FA2435">
        <w:rPr>
          <w:rFonts w:eastAsia="Trebuchet MS" w:cs="Times New Roman"/>
          <w:szCs w:val="24"/>
          <w:lang w:bidi="en-US"/>
        </w:rPr>
        <w:t>OMEGA Support and OPI Form</w:t>
      </w:r>
    </w:p>
    <w:p w14:paraId="1B968570" w14:textId="1BED260A" w:rsidR="00CB202A" w:rsidRDefault="00DD3A7E" w:rsidP="00D807F2">
      <w:pPr>
        <w:pStyle w:val="BodyText"/>
        <w:spacing w:line="357" w:lineRule="auto"/>
        <w:ind w:right="110"/>
        <w:rPr>
          <w:highlight w:val="yellow"/>
        </w:rPr>
      </w:pPr>
      <w:r>
        <w:t>Please</w:t>
      </w:r>
      <w:r>
        <w:rPr>
          <w:spacing w:val="-3"/>
        </w:rPr>
        <w:t xml:space="preserve"> </w:t>
      </w:r>
      <w:r>
        <w:t>direct</w:t>
      </w:r>
      <w:r>
        <w:rPr>
          <w:spacing w:val="-3"/>
        </w:rPr>
        <w:t xml:space="preserve"> </w:t>
      </w:r>
      <w:r>
        <w:t>any</w:t>
      </w:r>
      <w:r>
        <w:rPr>
          <w:spacing w:val="-3"/>
        </w:rPr>
        <w:t xml:space="preserve"> </w:t>
      </w:r>
      <w:r>
        <w:t>other</w:t>
      </w:r>
      <w:r>
        <w:rPr>
          <w:spacing w:val="-6"/>
        </w:rPr>
        <w:t xml:space="preserve"> </w:t>
      </w:r>
      <w:r>
        <w:t>questions</w:t>
      </w:r>
      <w:r>
        <w:rPr>
          <w:spacing w:val="-3"/>
        </w:rPr>
        <w:t xml:space="preserve"> </w:t>
      </w:r>
      <w:r>
        <w:t>regarding</w:t>
      </w:r>
      <w:r>
        <w:rPr>
          <w:spacing w:val="-5"/>
        </w:rPr>
        <w:t xml:space="preserve"> </w:t>
      </w:r>
      <w:r>
        <w:t>the</w:t>
      </w:r>
      <w:r>
        <w:rPr>
          <w:spacing w:val="-5"/>
        </w:rPr>
        <w:t xml:space="preserve"> </w:t>
      </w:r>
      <w:r>
        <w:t>Annual</w:t>
      </w:r>
      <w:r>
        <w:rPr>
          <w:spacing w:val="-2"/>
        </w:rPr>
        <w:t xml:space="preserve"> </w:t>
      </w:r>
      <w:r>
        <w:t>Plan/Part B</w:t>
      </w:r>
      <w:r>
        <w:rPr>
          <w:spacing w:val="-2"/>
        </w:rPr>
        <w:t xml:space="preserve"> </w:t>
      </w:r>
      <w:r>
        <w:t>Flow-Through</w:t>
      </w:r>
      <w:r>
        <w:rPr>
          <w:spacing w:val="-2"/>
        </w:rPr>
        <w:t xml:space="preserve"> </w:t>
      </w:r>
      <w:r>
        <w:t xml:space="preserve">Application to the Office </w:t>
      </w:r>
      <w:r w:rsidR="00F37815">
        <w:t xml:space="preserve">of </w:t>
      </w:r>
      <w:r>
        <w:t xml:space="preserve">Special Education Finance and </w:t>
      </w:r>
      <w:r w:rsidR="00056A55">
        <w:t xml:space="preserve">Budget </w:t>
      </w:r>
      <w:r>
        <w:t xml:space="preserve">at </w:t>
      </w:r>
      <w:hyperlink r:id="rId25">
        <w:r>
          <w:rPr>
            <w:color w:val="1154CC"/>
            <w:u w:val="single" w:color="1154CC"/>
          </w:rPr>
          <w:t>SPED-Finance</w:t>
        </w:r>
        <w:r w:rsidRPr="0043482B">
          <w:rPr>
            <w:color w:val="1154CC"/>
            <w:u w:val="single" w:color="1154CC"/>
          </w:rPr>
          <w:t>@doe.virginia.g</w:t>
        </w:r>
        <w:r>
          <w:rPr>
            <w:color w:val="1154CC"/>
            <w:u w:val="single" w:color="1154CC"/>
          </w:rPr>
          <w:t>ov</w:t>
        </w:r>
      </w:hyperlink>
      <w:r>
        <w:t>.</w:t>
      </w:r>
    </w:p>
    <w:sectPr w:rsidR="00CB202A" w:rsidSect="003233D4">
      <w:headerReference w:type="default" r:id="rId26"/>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32D9" w14:textId="77777777" w:rsidR="00F37A5A" w:rsidRDefault="00F37A5A" w:rsidP="00B25322">
      <w:pPr>
        <w:spacing w:after="0" w:line="240" w:lineRule="auto"/>
      </w:pPr>
      <w:r>
        <w:separator/>
      </w:r>
    </w:p>
  </w:endnote>
  <w:endnote w:type="continuationSeparator" w:id="0">
    <w:p w14:paraId="2EBC5041" w14:textId="77777777" w:rsidR="00F37A5A" w:rsidRDefault="00F37A5A" w:rsidP="00B25322">
      <w:pPr>
        <w:spacing w:after="0" w:line="240" w:lineRule="auto"/>
      </w:pPr>
      <w:r>
        <w:continuationSeparator/>
      </w:r>
    </w:p>
  </w:endnote>
  <w:endnote w:type="continuationNotice" w:id="1">
    <w:p w14:paraId="34D60841" w14:textId="77777777" w:rsidR="00F37A5A" w:rsidRDefault="00F37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6AAB" w14:textId="77777777" w:rsidR="00F37A5A" w:rsidRDefault="00F37A5A" w:rsidP="00B25322">
      <w:pPr>
        <w:spacing w:after="0" w:line="240" w:lineRule="auto"/>
      </w:pPr>
      <w:r>
        <w:separator/>
      </w:r>
    </w:p>
  </w:footnote>
  <w:footnote w:type="continuationSeparator" w:id="0">
    <w:p w14:paraId="7167F5D5" w14:textId="77777777" w:rsidR="00F37A5A" w:rsidRDefault="00F37A5A" w:rsidP="00B25322">
      <w:pPr>
        <w:spacing w:after="0" w:line="240" w:lineRule="auto"/>
      </w:pPr>
      <w:r>
        <w:continuationSeparator/>
      </w:r>
    </w:p>
  </w:footnote>
  <w:footnote w:type="continuationNotice" w:id="1">
    <w:p w14:paraId="396CB22C" w14:textId="77777777" w:rsidR="00F37A5A" w:rsidRDefault="00F37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D51D" w14:textId="07A88D68" w:rsidR="00344ED6" w:rsidRPr="00721B6C" w:rsidRDefault="00344ED6" w:rsidP="0072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880"/>
    <w:multiLevelType w:val="hybridMultilevel"/>
    <w:tmpl w:val="8A488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A0A90"/>
    <w:multiLevelType w:val="hybridMultilevel"/>
    <w:tmpl w:val="48960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45FE"/>
    <w:multiLevelType w:val="hybridMultilevel"/>
    <w:tmpl w:val="BC8C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F4A8A"/>
    <w:multiLevelType w:val="hybridMultilevel"/>
    <w:tmpl w:val="7A22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6284D"/>
    <w:multiLevelType w:val="hybridMultilevel"/>
    <w:tmpl w:val="D1228EA2"/>
    <w:lvl w:ilvl="0" w:tplc="7F24EEA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D550E"/>
    <w:multiLevelType w:val="multilevel"/>
    <w:tmpl w:val="A792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E530C"/>
    <w:multiLevelType w:val="hybridMultilevel"/>
    <w:tmpl w:val="93E6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C1851"/>
    <w:multiLevelType w:val="hybridMultilevel"/>
    <w:tmpl w:val="9DF2F752"/>
    <w:lvl w:ilvl="0" w:tplc="576AE3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3389D"/>
    <w:multiLevelType w:val="hybridMultilevel"/>
    <w:tmpl w:val="5F969862"/>
    <w:lvl w:ilvl="0" w:tplc="74D8EF2E">
      <w:numFmt w:val="bullet"/>
      <w:lvlText w:val="●"/>
      <w:lvlJc w:val="left"/>
      <w:pPr>
        <w:ind w:left="820" w:hanging="360"/>
      </w:pPr>
      <w:rPr>
        <w:rFonts w:ascii="Trebuchet MS" w:eastAsia="Trebuchet MS" w:hAnsi="Trebuchet MS" w:cs="Trebuchet MS" w:hint="default"/>
        <w:b w:val="0"/>
        <w:bCs w:val="0"/>
        <w:i w:val="0"/>
        <w:iCs w:val="0"/>
        <w:spacing w:val="0"/>
        <w:w w:val="100"/>
        <w:sz w:val="22"/>
        <w:szCs w:val="22"/>
        <w:lang w:val="en-US" w:eastAsia="en-US" w:bidi="ar-SA"/>
      </w:rPr>
    </w:lvl>
    <w:lvl w:ilvl="1" w:tplc="7E3C22B0">
      <w:numFmt w:val="bullet"/>
      <w:lvlText w:val="•"/>
      <w:lvlJc w:val="left"/>
      <w:pPr>
        <w:ind w:left="1696" w:hanging="360"/>
      </w:pPr>
      <w:rPr>
        <w:rFonts w:hint="default"/>
        <w:lang w:val="en-US" w:eastAsia="en-US" w:bidi="ar-SA"/>
      </w:rPr>
    </w:lvl>
    <w:lvl w:ilvl="2" w:tplc="389E8CB4">
      <w:numFmt w:val="bullet"/>
      <w:lvlText w:val="•"/>
      <w:lvlJc w:val="left"/>
      <w:pPr>
        <w:ind w:left="2572" w:hanging="360"/>
      </w:pPr>
      <w:rPr>
        <w:rFonts w:hint="default"/>
        <w:lang w:val="en-US" w:eastAsia="en-US" w:bidi="ar-SA"/>
      </w:rPr>
    </w:lvl>
    <w:lvl w:ilvl="3" w:tplc="78028840">
      <w:numFmt w:val="bullet"/>
      <w:lvlText w:val="•"/>
      <w:lvlJc w:val="left"/>
      <w:pPr>
        <w:ind w:left="3448" w:hanging="360"/>
      </w:pPr>
      <w:rPr>
        <w:rFonts w:hint="default"/>
        <w:lang w:val="en-US" w:eastAsia="en-US" w:bidi="ar-SA"/>
      </w:rPr>
    </w:lvl>
    <w:lvl w:ilvl="4" w:tplc="7E56138E">
      <w:numFmt w:val="bullet"/>
      <w:lvlText w:val="•"/>
      <w:lvlJc w:val="left"/>
      <w:pPr>
        <w:ind w:left="4324" w:hanging="360"/>
      </w:pPr>
      <w:rPr>
        <w:rFonts w:hint="default"/>
        <w:lang w:val="en-US" w:eastAsia="en-US" w:bidi="ar-SA"/>
      </w:rPr>
    </w:lvl>
    <w:lvl w:ilvl="5" w:tplc="A336DB60">
      <w:numFmt w:val="bullet"/>
      <w:lvlText w:val="•"/>
      <w:lvlJc w:val="left"/>
      <w:pPr>
        <w:ind w:left="5200" w:hanging="360"/>
      </w:pPr>
      <w:rPr>
        <w:rFonts w:hint="default"/>
        <w:lang w:val="en-US" w:eastAsia="en-US" w:bidi="ar-SA"/>
      </w:rPr>
    </w:lvl>
    <w:lvl w:ilvl="6" w:tplc="6CDCA92C">
      <w:numFmt w:val="bullet"/>
      <w:lvlText w:val="•"/>
      <w:lvlJc w:val="left"/>
      <w:pPr>
        <w:ind w:left="6076" w:hanging="360"/>
      </w:pPr>
      <w:rPr>
        <w:rFonts w:hint="default"/>
        <w:lang w:val="en-US" w:eastAsia="en-US" w:bidi="ar-SA"/>
      </w:rPr>
    </w:lvl>
    <w:lvl w:ilvl="7" w:tplc="90744B62">
      <w:numFmt w:val="bullet"/>
      <w:lvlText w:val="•"/>
      <w:lvlJc w:val="left"/>
      <w:pPr>
        <w:ind w:left="6952" w:hanging="360"/>
      </w:pPr>
      <w:rPr>
        <w:rFonts w:hint="default"/>
        <w:lang w:val="en-US" w:eastAsia="en-US" w:bidi="ar-SA"/>
      </w:rPr>
    </w:lvl>
    <w:lvl w:ilvl="8" w:tplc="559EE1CA">
      <w:numFmt w:val="bullet"/>
      <w:lvlText w:val="•"/>
      <w:lvlJc w:val="left"/>
      <w:pPr>
        <w:ind w:left="7828" w:hanging="360"/>
      </w:pPr>
      <w:rPr>
        <w:rFonts w:hint="default"/>
        <w:lang w:val="en-US" w:eastAsia="en-US" w:bidi="ar-SA"/>
      </w:rPr>
    </w:lvl>
  </w:abstractNum>
  <w:abstractNum w:abstractNumId="9" w15:restartNumberingAfterBreak="0">
    <w:nsid w:val="48757723"/>
    <w:multiLevelType w:val="hybridMultilevel"/>
    <w:tmpl w:val="D15C5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13270D"/>
    <w:multiLevelType w:val="hybridMultilevel"/>
    <w:tmpl w:val="B636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B620A"/>
    <w:multiLevelType w:val="multilevel"/>
    <w:tmpl w:val="9CCCB6F2"/>
    <w:lvl w:ilvl="0">
      <w:start w:val="29"/>
      <w:numFmt w:val="decimal"/>
      <w:lvlText w:val="%1"/>
      <w:lvlJc w:val="left"/>
      <w:pPr>
        <w:ind w:left="100" w:hanging="610"/>
      </w:pPr>
      <w:rPr>
        <w:rFonts w:hint="default"/>
        <w:lang w:val="en-US" w:eastAsia="en-US" w:bidi="en-US"/>
      </w:rPr>
    </w:lvl>
    <w:lvl w:ilvl="1">
      <w:start w:val="80"/>
      <w:numFmt w:val="decimal"/>
      <w:lvlText w:val="%1.%2"/>
      <w:lvlJc w:val="left"/>
      <w:pPr>
        <w:ind w:left="100" w:hanging="610"/>
      </w:pPr>
      <w:rPr>
        <w:rFonts w:ascii="Trebuchet MS" w:eastAsia="Trebuchet MS" w:hAnsi="Trebuchet MS" w:cs="Trebuchet MS" w:hint="default"/>
        <w:spacing w:val="-2"/>
        <w:w w:val="100"/>
        <w:sz w:val="22"/>
        <w:szCs w:val="22"/>
        <w:lang w:val="en-US" w:eastAsia="en-US" w:bidi="en-US"/>
      </w:rPr>
    </w:lvl>
    <w:lvl w:ilvl="2">
      <w:numFmt w:val="bullet"/>
      <w:lvlText w:val="●"/>
      <w:lvlJc w:val="left"/>
      <w:pPr>
        <w:ind w:left="820" w:hanging="360"/>
      </w:pPr>
      <w:rPr>
        <w:rFonts w:ascii="Trebuchet MS" w:eastAsia="Trebuchet MS" w:hAnsi="Trebuchet MS" w:cs="Trebuchet MS" w:hint="default"/>
        <w:w w:val="100"/>
        <w:sz w:val="22"/>
        <w:szCs w:val="22"/>
        <w:lang w:val="en-US" w:eastAsia="en-US" w:bidi="en-US"/>
      </w:rPr>
    </w:lvl>
    <w:lvl w:ilvl="3">
      <w:numFmt w:val="bullet"/>
      <w:lvlText w:val="•"/>
      <w:lvlJc w:val="left"/>
      <w:pPr>
        <w:ind w:left="2766" w:hanging="360"/>
      </w:pPr>
      <w:rPr>
        <w:rFonts w:hint="default"/>
        <w:lang w:val="en-US" w:eastAsia="en-US" w:bidi="en-US"/>
      </w:rPr>
    </w:lvl>
    <w:lvl w:ilvl="4">
      <w:numFmt w:val="bullet"/>
      <w:lvlText w:val="•"/>
      <w:lvlJc w:val="left"/>
      <w:pPr>
        <w:ind w:left="3740" w:hanging="360"/>
      </w:pPr>
      <w:rPr>
        <w:rFonts w:hint="default"/>
        <w:lang w:val="en-US" w:eastAsia="en-US" w:bidi="en-US"/>
      </w:rPr>
    </w:lvl>
    <w:lvl w:ilvl="5">
      <w:numFmt w:val="bullet"/>
      <w:lvlText w:val="•"/>
      <w:lvlJc w:val="left"/>
      <w:pPr>
        <w:ind w:left="4713" w:hanging="360"/>
      </w:pPr>
      <w:rPr>
        <w:rFonts w:hint="default"/>
        <w:lang w:val="en-US" w:eastAsia="en-US" w:bidi="en-US"/>
      </w:rPr>
    </w:lvl>
    <w:lvl w:ilvl="6">
      <w:numFmt w:val="bullet"/>
      <w:lvlText w:val="•"/>
      <w:lvlJc w:val="left"/>
      <w:pPr>
        <w:ind w:left="5686" w:hanging="360"/>
      </w:pPr>
      <w:rPr>
        <w:rFonts w:hint="default"/>
        <w:lang w:val="en-US" w:eastAsia="en-US" w:bidi="en-US"/>
      </w:rPr>
    </w:lvl>
    <w:lvl w:ilvl="7">
      <w:numFmt w:val="bullet"/>
      <w:lvlText w:val="•"/>
      <w:lvlJc w:val="left"/>
      <w:pPr>
        <w:ind w:left="6660" w:hanging="360"/>
      </w:pPr>
      <w:rPr>
        <w:rFonts w:hint="default"/>
        <w:lang w:val="en-US" w:eastAsia="en-US" w:bidi="en-US"/>
      </w:rPr>
    </w:lvl>
    <w:lvl w:ilvl="8">
      <w:numFmt w:val="bullet"/>
      <w:lvlText w:val="•"/>
      <w:lvlJc w:val="left"/>
      <w:pPr>
        <w:ind w:left="7633" w:hanging="360"/>
      </w:pPr>
      <w:rPr>
        <w:rFonts w:hint="default"/>
        <w:lang w:val="en-US" w:eastAsia="en-US" w:bidi="en-US"/>
      </w:rPr>
    </w:lvl>
  </w:abstractNum>
  <w:abstractNum w:abstractNumId="12" w15:restartNumberingAfterBreak="0">
    <w:nsid w:val="59817226"/>
    <w:multiLevelType w:val="hybridMultilevel"/>
    <w:tmpl w:val="7B0E5E32"/>
    <w:lvl w:ilvl="0" w:tplc="275A15CA">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037CA"/>
    <w:multiLevelType w:val="hybridMultilevel"/>
    <w:tmpl w:val="D776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A7E7D"/>
    <w:multiLevelType w:val="multilevel"/>
    <w:tmpl w:val="918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85817"/>
    <w:multiLevelType w:val="hybridMultilevel"/>
    <w:tmpl w:val="85CC5C82"/>
    <w:lvl w:ilvl="0" w:tplc="5EF8CC32">
      <w:start w:val="1"/>
      <w:numFmt w:val="upperLetter"/>
      <w:lvlText w:val="%1."/>
      <w:lvlJc w:val="left"/>
      <w:pPr>
        <w:ind w:left="820" w:hanging="720"/>
      </w:pPr>
      <w:rPr>
        <w:rFonts w:ascii="Trebuchet MS" w:eastAsia="Trebuchet MS" w:hAnsi="Trebuchet MS" w:cs="Trebuchet MS" w:hint="default"/>
        <w:spacing w:val="-1"/>
        <w:w w:val="100"/>
        <w:sz w:val="22"/>
        <w:szCs w:val="22"/>
        <w:lang w:val="en-US" w:eastAsia="en-US" w:bidi="en-US"/>
      </w:rPr>
    </w:lvl>
    <w:lvl w:ilvl="1" w:tplc="37DEA4DE">
      <w:numFmt w:val="bullet"/>
      <w:lvlText w:val="•"/>
      <w:lvlJc w:val="left"/>
      <w:pPr>
        <w:ind w:left="1696" w:hanging="720"/>
      </w:pPr>
      <w:rPr>
        <w:rFonts w:hint="default"/>
        <w:lang w:val="en-US" w:eastAsia="en-US" w:bidi="en-US"/>
      </w:rPr>
    </w:lvl>
    <w:lvl w:ilvl="2" w:tplc="5BC60FE6">
      <w:numFmt w:val="bullet"/>
      <w:lvlText w:val="•"/>
      <w:lvlJc w:val="left"/>
      <w:pPr>
        <w:ind w:left="2572" w:hanging="720"/>
      </w:pPr>
      <w:rPr>
        <w:rFonts w:hint="default"/>
        <w:lang w:val="en-US" w:eastAsia="en-US" w:bidi="en-US"/>
      </w:rPr>
    </w:lvl>
    <w:lvl w:ilvl="3" w:tplc="69F69CAE">
      <w:numFmt w:val="bullet"/>
      <w:lvlText w:val="•"/>
      <w:lvlJc w:val="left"/>
      <w:pPr>
        <w:ind w:left="3448" w:hanging="720"/>
      </w:pPr>
      <w:rPr>
        <w:rFonts w:hint="default"/>
        <w:lang w:val="en-US" w:eastAsia="en-US" w:bidi="en-US"/>
      </w:rPr>
    </w:lvl>
    <w:lvl w:ilvl="4" w:tplc="2C82D5EC">
      <w:numFmt w:val="bullet"/>
      <w:lvlText w:val="•"/>
      <w:lvlJc w:val="left"/>
      <w:pPr>
        <w:ind w:left="4324" w:hanging="720"/>
      </w:pPr>
      <w:rPr>
        <w:rFonts w:hint="default"/>
        <w:lang w:val="en-US" w:eastAsia="en-US" w:bidi="en-US"/>
      </w:rPr>
    </w:lvl>
    <w:lvl w:ilvl="5" w:tplc="74C63CBE">
      <w:numFmt w:val="bullet"/>
      <w:lvlText w:val="•"/>
      <w:lvlJc w:val="left"/>
      <w:pPr>
        <w:ind w:left="5200" w:hanging="720"/>
      </w:pPr>
      <w:rPr>
        <w:rFonts w:hint="default"/>
        <w:lang w:val="en-US" w:eastAsia="en-US" w:bidi="en-US"/>
      </w:rPr>
    </w:lvl>
    <w:lvl w:ilvl="6" w:tplc="9692D65C">
      <w:numFmt w:val="bullet"/>
      <w:lvlText w:val="•"/>
      <w:lvlJc w:val="left"/>
      <w:pPr>
        <w:ind w:left="6076" w:hanging="720"/>
      </w:pPr>
      <w:rPr>
        <w:rFonts w:hint="default"/>
        <w:lang w:val="en-US" w:eastAsia="en-US" w:bidi="en-US"/>
      </w:rPr>
    </w:lvl>
    <w:lvl w:ilvl="7" w:tplc="2506ADEE">
      <w:numFmt w:val="bullet"/>
      <w:lvlText w:val="•"/>
      <w:lvlJc w:val="left"/>
      <w:pPr>
        <w:ind w:left="6952" w:hanging="720"/>
      </w:pPr>
      <w:rPr>
        <w:rFonts w:hint="default"/>
        <w:lang w:val="en-US" w:eastAsia="en-US" w:bidi="en-US"/>
      </w:rPr>
    </w:lvl>
    <w:lvl w:ilvl="8" w:tplc="1ACA3986">
      <w:numFmt w:val="bullet"/>
      <w:lvlText w:val="•"/>
      <w:lvlJc w:val="left"/>
      <w:pPr>
        <w:ind w:left="7828" w:hanging="720"/>
      </w:pPr>
      <w:rPr>
        <w:rFonts w:hint="default"/>
        <w:lang w:val="en-US" w:eastAsia="en-US" w:bidi="en-US"/>
      </w:rPr>
    </w:lvl>
  </w:abstractNum>
  <w:abstractNum w:abstractNumId="17" w15:restartNumberingAfterBreak="0">
    <w:nsid w:val="74B51A29"/>
    <w:multiLevelType w:val="hybridMultilevel"/>
    <w:tmpl w:val="6D5E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466261">
    <w:abstractNumId w:val="15"/>
  </w:num>
  <w:num w:numId="2" w16cid:durableId="837772213">
    <w:abstractNumId w:val="17"/>
  </w:num>
  <w:num w:numId="3" w16cid:durableId="1331327878">
    <w:abstractNumId w:val="10"/>
  </w:num>
  <w:num w:numId="4" w16cid:durableId="312682269">
    <w:abstractNumId w:val="0"/>
  </w:num>
  <w:num w:numId="5" w16cid:durableId="212431645">
    <w:abstractNumId w:val="1"/>
  </w:num>
  <w:num w:numId="6" w16cid:durableId="1840735734">
    <w:abstractNumId w:val="4"/>
  </w:num>
  <w:num w:numId="7" w16cid:durableId="2030594834">
    <w:abstractNumId w:val="9"/>
  </w:num>
  <w:num w:numId="8" w16cid:durableId="1966110228">
    <w:abstractNumId w:val="16"/>
  </w:num>
  <w:num w:numId="9" w16cid:durableId="503470600">
    <w:abstractNumId w:val="11"/>
  </w:num>
  <w:num w:numId="10" w16cid:durableId="1023898756">
    <w:abstractNumId w:val="7"/>
  </w:num>
  <w:num w:numId="11" w16cid:durableId="675039029">
    <w:abstractNumId w:val="13"/>
  </w:num>
  <w:num w:numId="12" w16cid:durableId="1191796507">
    <w:abstractNumId w:val="6"/>
  </w:num>
  <w:num w:numId="13" w16cid:durableId="1152991862">
    <w:abstractNumId w:val="2"/>
  </w:num>
  <w:num w:numId="14" w16cid:durableId="859469554">
    <w:abstractNumId w:val="3"/>
  </w:num>
  <w:num w:numId="15" w16cid:durableId="428283075">
    <w:abstractNumId w:val="14"/>
  </w:num>
  <w:num w:numId="16" w16cid:durableId="1277566853">
    <w:abstractNumId w:val="5"/>
  </w:num>
  <w:num w:numId="17" w16cid:durableId="1964340948">
    <w:abstractNumId w:val="8"/>
  </w:num>
  <w:num w:numId="18" w16cid:durableId="1699232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CE"/>
    <w:rsid w:val="000158CE"/>
    <w:rsid w:val="000158FC"/>
    <w:rsid w:val="00015CF0"/>
    <w:rsid w:val="00025C74"/>
    <w:rsid w:val="00047150"/>
    <w:rsid w:val="0004744B"/>
    <w:rsid w:val="00053937"/>
    <w:rsid w:val="000548AC"/>
    <w:rsid w:val="00056A55"/>
    <w:rsid w:val="00062952"/>
    <w:rsid w:val="00065A6D"/>
    <w:rsid w:val="00067EEE"/>
    <w:rsid w:val="00084659"/>
    <w:rsid w:val="000A7EDF"/>
    <w:rsid w:val="000B6474"/>
    <w:rsid w:val="000B70B3"/>
    <w:rsid w:val="000C0912"/>
    <w:rsid w:val="000C5BB2"/>
    <w:rsid w:val="000D4E25"/>
    <w:rsid w:val="000D5CC1"/>
    <w:rsid w:val="000E2D83"/>
    <w:rsid w:val="000E51C1"/>
    <w:rsid w:val="000F2AC0"/>
    <w:rsid w:val="000F3982"/>
    <w:rsid w:val="001019D8"/>
    <w:rsid w:val="0010733A"/>
    <w:rsid w:val="00117204"/>
    <w:rsid w:val="001301C6"/>
    <w:rsid w:val="00146BDF"/>
    <w:rsid w:val="00157B6C"/>
    <w:rsid w:val="00161328"/>
    <w:rsid w:val="00167950"/>
    <w:rsid w:val="001919BC"/>
    <w:rsid w:val="001966CD"/>
    <w:rsid w:val="001B0922"/>
    <w:rsid w:val="001B3520"/>
    <w:rsid w:val="001B37E0"/>
    <w:rsid w:val="001B4715"/>
    <w:rsid w:val="001B5F4D"/>
    <w:rsid w:val="001B7D9B"/>
    <w:rsid w:val="001E2171"/>
    <w:rsid w:val="001E7130"/>
    <w:rsid w:val="001F6877"/>
    <w:rsid w:val="001F773E"/>
    <w:rsid w:val="002077C0"/>
    <w:rsid w:val="00222E66"/>
    <w:rsid w:val="00223595"/>
    <w:rsid w:val="00227B1E"/>
    <w:rsid w:val="00247211"/>
    <w:rsid w:val="00256D44"/>
    <w:rsid w:val="0027145D"/>
    <w:rsid w:val="00272D86"/>
    <w:rsid w:val="00274875"/>
    <w:rsid w:val="00276871"/>
    <w:rsid w:val="0028577A"/>
    <w:rsid w:val="002879D6"/>
    <w:rsid w:val="00295145"/>
    <w:rsid w:val="002A6350"/>
    <w:rsid w:val="002B06E7"/>
    <w:rsid w:val="002B3E1A"/>
    <w:rsid w:val="002C0F38"/>
    <w:rsid w:val="002E2032"/>
    <w:rsid w:val="002F2AF8"/>
    <w:rsid w:val="002F2DAF"/>
    <w:rsid w:val="002F2DB6"/>
    <w:rsid w:val="002F44CD"/>
    <w:rsid w:val="002F67F9"/>
    <w:rsid w:val="00300110"/>
    <w:rsid w:val="0031177E"/>
    <w:rsid w:val="0031299A"/>
    <w:rsid w:val="00322E11"/>
    <w:rsid w:val="003233D4"/>
    <w:rsid w:val="003238EA"/>
    <w:rsid w:val="0033088C"/>
    <w:rsid w:val="00334BDE"/>
    <w:rsid w:val="00344ED6"/>
    <w:rsid w:val="0035412F"/>
    <w:rsid w:val="00363ADF"/>
    <w:rsid w:val="0036689E"/>
    <w:rsid w:val="0037258E"/>
    <w:rsid w:val="00387A4F"/>
    <w:rsid w:val="003A2177"/>
    <w:rsid w:val="003A324B"/>
    <w:rsid w:val="003C1A9B"/>
    <w:rsid w:val="003C4025"/>
    <w:rsid w:val="003D786F"/>
    <w:rsid w:val="003E37BD"/>
    <w:rsid w:val="003E3FFF"/>
    <w:rsid w:val="003F0C5B"/>
    <w:rsid w:val="003F10CE"/>
    <w:rsid w:val="00402A24"/>
    <w:rsid w:val="00406FF4"/>
    <w:rsid w:val="00407772"/>
    <w:rsid w:val="00414707"/>
    <w:rsid w:val="00423003"/>
    <w:rsid w:val="004272ED"/>
    <w:rsid w:val="00430E80"/>
    <w:rsid w:val="004341F9"/>
    <w:rsid w:val="0043482B"/>
    <w:rsid w:val="004407D8"/>
    <w:rsid w:val="004559A5"/>
    <w:rsid w:val="00471899"/>
    <w:rsid w:val="00483319"/>
    <w:rsid w:val="004936EF"/>
    <w:rsid w:val="004A0994"/>
    <w:rsid w:val="004A1C8A"/>
    <w:rsid w:val="004A7419"/>
    <w:rsid w:val="004D188D"/>
    <w:rsid w:val="004E5352"/>
    <w:rsid w:val="004F5404"/>
    <w:rsid w:val="004F6547"/>
    <w:rsid w:val="00511B38"/>
    <w:rsid w:val="005157CB"/>
    <w:rsid w:val="00517209"/>
    <w:rsid w:val="00522F02"/>
    <w:rsid w:val="005306B5"/>
    <w:rsid w:val="00540A6D"/>
    <w:rsid w:val="00545BAB"/>
    <w:rsid w:val="00552479"/>
    <w:rsid w:val="005530F1"/>
    <w:rsid w:val="00557048"/>
    <w:rsid w:val="0055736B"/>
    <w:rsid w:val="0057201E"/>
    <w:rsid w:val="00574385"/>
    <w:rsid w:val="0057602B"/>
    <w:rsid w:val="00582C84"/>
    <w:rsid w:val="005840A5"/>
    <w:rsid w:val="005853F9"/>
    <w:rsid w:val="005930E0"/>
    <w:rsid w:val="00596089"/>
    <w:rsid w:val="005B2216"/>
    <w:rsid w:val="005B4B81"/>
    <w:rsid w:val="005B5B6E"/>
    <w:rsid w:val="005D0593"/>
    <w:rsid w:val="005E064F"/>
    <w:rsid w:val="005E06EF"/>
    <w:rsid w:val="00625A9B"/>
    <w:rsid w:val="0062615B"/>
    <w:rsid w:val="00633A9D"/>
    <w:rsid w:val="0065278E"/>
    <w:rsid w:val="00653DCC"/>
    <w:rsid w:val="00675725"/>
    <w:rsid w:val="00680807"/>
    <w:rsid w:val="00682F32"/>
    <w:rsid w:val="00690181"/>
    <w:rsid w:val="00691C2B"/>
    <w:rsid w:val="00693433"/>
    <w:rsid w:val="006A3F54"/>
    <w:rsid w:val="006A7B65"/>
    <w:rsid w:val="006F58D4"/>
    <w:rsid w:val="006F59D1"/>
    <w:rsid w:val="007014CB"/>
    <w:rsid w:val="00704D6E"/>
    <w:rsid w:val="00714820"/>
    <w:rsid w:val="00714E8D"/>
    <w:rsid w:val="007165B6"/>
    <w:rsid w:val="00721B6C"/>
    <w:rsid w:val="00725B3D"/>
    <w:rsid w:val="00726AE8"/>
    <w:rsid w:val="0073236D"/>
    <w:rsid w:val="0073367E"/>
    <w:rsid w:val="00754DC6"/>
    <w:rsid w:val="007551C5"/>
    <w:rsid w:val="00756255"/>
    <w:rsid w:val="00765F79"/>
    <w:rsid w:val="00772FA9"/>
    <w:rsid w:val="00774D57"/>
    <w:rsid w:val="00793593"/>
    <w:rsid w:val="00797182"/>
    <w:rsid w:val="007A73B4"/>
    <w:rsid w:val="007B54FC"/>
    <w:rsid w:val="007B63D5"/>
    <w:rsid w:val="007B6EDF"/>
    <w:rsid w:val="007C0B3F"/>
    <w:rsid w:val="007C3E67"/>
    <w:rsid w:val="007C7F7C"/>
    <w:rsid w:val="007C7FE2"/>
    <w:rsid w:val="007D1CAE"/>
    <w:rsid w:val="007D2663"/>
    <w:rsid w:val="007D32AA"/>
    <w:rsid w:val="007D3B03"/>
    <w:rsid w:val="007D7911"/>
    <w:rsid w:val="007E78FD"/>
    <w:rsid w:val="007F69F1"/>
    <w:rsid w:val="00802881"/>
    <w:rsid w:val="00805BE9"/>
    <w:rsid w:val="008204D8"/>
    <w:rsid w:val="00830124"/>
    <w:rsid w:val="00844BE6"/>
    <w:rsid w:val="00847DEF"/>
    <w:rsid w:val="00851C0B"/>
    <w:rsid w:val="00854F38"/>
    <w:rsid w:val="00862009"/>
    <w:rsid w:val="008631A7"/>
    <w:rsid w:val="008700C9"/>
    <w:rsid w:val="0088668E"/>
    <w:rsid w:val="008911D7"/>
    <w:rsid w:val="008A5CDD"/>
    <w:rsid w:val="008B1AFE"/>
    <w:rsid w:val="008C2FB8"/>
    <w:rsid w:val="008C4A46"/>
    <w:rsid w:val="008D0236"/>
    <w:rsid w:val="008D060A"/>
    <w:rsid w:val="008D5E76"/>
    <w:rsid w:val="008D66C8"/>
    <w:rsid w:val="00915B96"/>
    <w:rsid w:val="0093054C"/>
    <w:rsid w:val="00930810"/>
    <w:rsid w:val="00932E0D"/>
    <w:rsid w:val="009334E7"/>
    <w:rsid w:val="009373BA"/>
    <w:rsid w:val="00964BB9"/>
    <w:rsid w:val="0096518C"/>
    <w:rsid w:val="00965FFB"/>
    <w:rsid w:val="00970FC8"/>
    <w:rsid w:val="00975F46"/>
    <w:rsid w:val="00977AFA"/>
    <w:rsid w:val="0098128F"/>
    <w:rsid w:val="009A6994"/>
    <w:rsid w:val="009A7626"/>
    <w:rsid w:val="009A7A65"/>
    <w:rsid w:val="009B0348"/>
    <w:rsid w:val="009B51FA"/>
    <w:rsid w:val="009B6D60"/>
    <w:rsid w:val="009C7253"/>
    <w:rsid w:val="009D7165"/>
    <w:rsid w:val="009E38A6"/>
    <w:rsid w:val="00A05BDC"/>
    <w:rsid w:val="00A12315"/>
    <w:rsid w:val="00A14AE8"/>
    <w:rsid w:val="00A24565"/>
    <w:rsid w:val="00A26586"/>
    <w:rsid w:val="00A30BC9"/>
    <w:rsid w:val="00A3144F"/>
    <w:rsid w:val="00A35B49"/>
    <w:rsid w:val="00A37EDC"/>
    <w:rsid w:val="00A443A6"/>
    <w:rsid w:val="00A60A19"/>
    <w:rsid w:val="00A63992"/>
    <w:rsid w:val="00A63AD2"/>
    <w:rsid w:val="00A65EE6"/>
    <w:rsid w:val="00A67B2F"/>
    <w:rsid w:val="00A7389F"/>
    <w:rsid w:val="00A75F62"/>
    <w:rsid w:val="00A81436"/>
    <w:rsid w:val="00A93CC4"/>
    <w:rsid w:val="00A96AFF"/>
    <w:rsid w:val="00AA7BEE"/>
    <w:rsid w:val="00AA7D7A"/>
    <w:rsid w:val="00AB7EAD"/>
    <w:rsid w:val="00AD150C"/>
    <w:rsid w:val="00AD3D59"/>
    <w:rsid w:val="00AD3E2C"/>
    <w:rsid w:val="00AD4BF6"/>
    <w:rsid w:val="00AE5A74"/>
    <w:rsid w:val="00AE65FD"/>
    <w:rsid w:val="00AF0E6E"/>
    <w:rsid w:val="00AF12F1"/>
    <w:rsid w:val="00AF501C"/>
    <w:rsid w:val="00AF73F7"/>
    <w:rsid w:val="00AF78CF"/>
    <w:rsid w:val="00B01E92"/>
    <w:rsid w:val="00B10908"/>
    <w:rsid w:val="00B25322"/>
    <w:rsid w:val="00B31BD3"/>
    <w:rsid w:val="00B41C6F"/>
    <w:rsid w:val="00B52CE5"/>
    <w:rsid w:val="00B55D2F"/>
    <w:rsid w:val="00B60B91"/>
    <w:rsid w:val="00B60F01"/>
    <w:rsid w:val="00B73933"/>
    <w:rsid w:val="00B93817"/>
    <w:rsid w:val="00BA0D95"/>
    <w:rsid w:val="00BA2458"/>
    <w:rsid w:val="00BA2E1C"/>
    <w:rsid w:val="00BB3089"/>
    <w:rsid w:val="00BC1794"/>
    <w:rsid w:val="00BC1A9C"/>
    <w:rsid w:val="00BC34AF"/>
    <w:rsid w:val="00BC3D7B"/>
    <w:rsid w:val="00BC4C49"/>
    <w:rsid w:val="00BE00E6"/>
    <w:rsid w:val="00BE0BFD"/>
    <w:rsid w:val="00BF332D"/>
    <w:rsid w:val="00BF4D1B"/>
    <w:rsid w:val="00C11C85"/>
    <w:rsid w:val="00C1620B"/>
    <w:rsid w:val="00C16309"/>
    <w:rsid w:val="00C23584"/>
    <w:rsid w:val="00C24108"/>
    <w:rsid w:val="00C25FA1"/>
    <w:rsid w:val="00C31945"/>
    <w:rsid w:val="00C31C12"/>
    <w:rsid w:val="00C62C5B"/>
    <w:rsid w:val="00C65571"/>
    <w:rsid w:val="00C73BFF"/>
    <w:rsid w:val="00C77681"/>
    <w:rsid w:val="00C90033"/>
    <w:rsid w:val="00CA32AE"/>
    <w:rsid w:val="00CA70A4"/>
    <w:rsid w:val="00CB0F7A"/>
    <w:rsid w:val="00CB202A"/>
    <w:rsid w:val="00CE388F"/>
    <w:rsid w:val="00CE4395"/>
    <w:rsid w:val="00CF0233"/>
    <w:rsid w:val="00D07E94"/>
    <w:rsid w:val="00D3511C"/>
    <w:rsid w:val="00D534B4"/>
    <w:rsid w:val="00D55B56"/>
    <w:rsid w:val="00D63B68"/>
    <w:rsid w:val="00D66E5E"/>
    <w:rsid w:val="00D71E6A"/>
    <w:rsid w:val="00D75802"/>
    <w:rsid w:val="00D807F2"/>
    <w:rsid w:val="00D84625"/>
    <w:rsid w:val="00D87A90"/>
    <w:rsid w:val="00D95780"/>
    <w:rsid w:val="00DA0871"/>
    <w:rsid w:val="00DA0D67"/>
    <w:rsid w:val="00DA1173"/>
    <w:rsid w:val="00DA14B1"/>
    <w:rsid w:val="00DA26F4"/>
    <w:rsid w:val="00DA5FFD"/>
    <w:rsid w:val="00DB216C"/>
    <w:rsid w:val="00DB49C6"/>
    <w:rsid w:val="00DD368F"/>
    <w:rsid w:val="00DD3A7E"/>
    <w:rsid w:val="00DD3CF3"/>
    <w:rsid w:val="00DE36A1"/>
    <w:rsid w:val="00DE6919"/>
    <w:rsid w:val="00DF0071"/>
    <w:rsid w:val="00DF1D1C"/>
    <w:rsid w:val="00E10E47"/>
    <w:rsid w:val="00E12E2F"/>
    <w:rsid w:val="00E301FB"/>
    <w:rsid w:val="00E4085F"/>
    <w:rsid w:val="00E4709F"/>
    <w:rsid w:val="00E50B3B"/>
    <w:rsid w:val="00E75FCE"/>
    <w:rsid w:val="00E760E6"/>
    <w:rsid w:val="00E86D93"/>
    <w:rsid w:val="00E86EAF"/>
    <w:rsid w:val="00E90C3C"/>
    <w:rsid w:val="00E976CD"/>
    <w:rsid w:val="00EA42E7"/>
    <w:rsid w:val="00EA640D"/>
    <w:rsid w:val="00EC2004"/>
    <w:rsid w:val="00EC45C1"/>
    <w:rsid w:val="00ED747F"/>
    <w:rsid w:val="00ED79E7"/>
    <w:rsid w:val="00ED7B0C"/>
    <w:rsid w:val="00EF3E9F"/>
    <w:rsid w:val="00EF5FF5"/>
    <w:rsid w:val="00F03C8F"/>
    <w:rsid w:val="00F37815"/>
    <w:rsid w:val="00F37A5A"/>
    <w:rsid w:val="00F41943"/>
    <w:rsid w:val="00F6240E"/>
    <w:rsid w:val="00F67CD1"/>
    <w:rsid w:val="00F74721"/>
    <w:rsid w:val="00F81813"/>
    <w:rsid w:val="00F83F90"/>
    <w:rsid w:val="00F84E08"/>
    <w:rsid w:val="00F859D2"/>
    <w:rsid w:val="00F9227D"/>
    <w:rsid w:val="00F929B3"/>
    <w:rsid w:val="00F93647"/>
    <w:rsid w:val="00FA2435"/>
    <w:rsid w:val="00FA6769"/>
    <w:rsid w:val="00FA69BF"/>
    <w:rsid w:val="00FB0470"/>
    <w:rsid w:val="00FC1B1B"/>
    <w:rsid w:val="00FC5466"/>
    <w:rsid w:val="00FD5282"/>
    <w:rsid w:val="2893F97A"/>
    <w:rsid w:val="2BC54148"/>
    <w:rsid w:val="2DE5C82B"/>
    <w:rsid w:val="3354CF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FD"/>
    <w:rPr>
      <w:rFonts w:ascii="Times New Roman" w:hAnsi="Times New Roman"/>
      <w:sz w:val="24"/>
    </w:rPr>
  </w:style>
  <w:style w:type="paragraph" w:styleId="Heading1">
    <w:name w:val="heading 1"/>
    <w:basedOn w:val="Normal"/>
    <w:next w:val="Normal"/>
    <w:link w:val="Heading1Char"/>
    <w:uiPriority w:val="9"/>
    <w:qFormat/>
    <w:rsid w:val="00680807"/>
    <w:pPr>
      <w:jc w:val="center"/>
      <w:outlineLvl w:val="0"/>
    </w:pPr>
    <w:rPr>
      <w:b/>
      <w:sz w:val="28"/>
    </w:rPr>
  </w:style>
  <w:style w:type="paragraph" w:styleId="Heading2">
    <w:name w:val="heading 2"/>
    <w:basedOn w:val="Normal"/>
    <w:next w:val="Normal"/>
    <w:link w:val="Heading2Char"/>
    <w:uiPriority w:val="9"/>
    <w:unhideWhenUsed/>
    <w:qFormat/>
    <w:rsid w:val="00483319"/>
    <w:pPr>
      <w:tabs>
        <w:tab w:val="left" w:pos="1800"/>
      </w:tabs>
      <w:spacing w:after="100" w:afterAutospacing="1"/>
      <w:ind w:left="1800" w:hanging="1800"/>
      <w:outlineLvl w:val="1"/>
    </w:pPr>
    <w:rPr>
      <w:b/>
      <w:sz w:val="28"/>
      <w:szCs w:val="24"/>
    </w:rPr>
  </w:style>
  <w:style w:type="paragraph" w:styleId="Heading3">
    <w:name w:val="heading 3"/>
    <w:basedOn w:val="Normal"/>
    <w:next w:val="Normal"/>
    <w:link w:val="Heading3Char"/>
    <w:uiPriority w:val="9"/>
    <w:unhideWhenUsed/>
    <w:qFormat/>
    <w:rsid w:val="00DA14B1"/>
    <w:pPr>
      <w:outlineLvl w:val="2"/>
    </w:pPr>
    <w:rPr>
      <w:b/>
      <w:sz w:val="30"/>
      <w:szCs w:val="30"/>
    </w:rPr>
  </w:style>
  <w:style w:type="paragraph" w:styleId="Heading4">
    <w:name w:val="heading 4"/>
    <w:basedOn w:val="Heading5"/>
    <w:next w:val="Normal"/>
    <w:link w:val="Heading4Char"/>
    <w:uiPriority w:val="9"/>
    <w:unhideWhenUsed/>
    <w:qFormat/>
    <w:rsid w:val="00DA14B1"/>
    <w:pPr>
      <w:outlineLvl w:val="3"/>
    </w:pPr>
    <w:rPr>
      <w:sz w:val="28"/>
      <w:szCs w:val="28"/>
    </w:rPr>
  </w:style>
  <w:style w:type="paragraph" w:styleId="Heading5">
    <w:name w:val="heading 5"/>
    <w:basedOn w:val="Normal"/>
    <w:next w:val="Normal"/>
    <w:link w:val="Heading5Char"/>
    <w:uiPriority w:val="9"/>
    <w:unhideWhenUsed/>
    <w:qFormat/>
    <w:rsid w:val="00DA14B1"/>
    <w:pPr>
      <w:spacing w:before="100" w:beforeAutospacing="1" w:after="100" w:afterAutospacing="1"/>
      <w:outlineLvl w:val="4"/>
    </w:pPr>
    <w:rPr>
      <w:rFonts w:eastAsiaTheme="majorEastAsia"/>
      <w:b/>
      <w:sz w:val="26"/>
      <w:szCs w:val="26"/>
      <w:lang w:val="en"/>
    </w:rPr>
  </w:style>
  <w:style w:type="paragraph" w:styleId="Heading6">
    <w:name w:val="heading 6"/>
    <w:basedOn w:val="Normal"/>
    <w:next w:val="Normal"/>
    <w:link w:val="Heading6Char"/>
    <w:uiPriority w:val="9"/>
    <w:unhideWhenUsed/>
    <w:qFormat/>
    <w:rsid w:val="00DA14B1"/>
    <w:pPr>
      <w:spacing w:before="100" w:beforeAutospacing="1" w:after="100" w:afterAutospacing="1"/>
      <w:outlineLvl w:val="5"/>
    </w:pPr>
    <w:rPr>
      <w:rFonts w:eastAsiaTheme="majorEastAsia"/>
      <w:b/>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07"/>
    <w:rPr>
      <w:rFonts w:ascii="Times New Roman" w:hAnsi="Times New Roman"/>
      <w:b/>
      <w:sz w:val="28"/>
    </w:rPr>
  </w:style>
  <w:style w:type="character" w:customStyle="1" w:styleId="Heading2Char">
    <w:name w:val="Heading 2 Char"/>
    <w:basedOn w:val="DefaultParagraphFont"/>
    <w:link w:val="Heading2"/>
    <w:uiPriority w:val="9"/>
    <w:rsid w:val="00483319"/>
    <w:rPr>
      <w:rFonts w:ascii="Times New Roman" w:hAnsi="Times New Roman"/>
      <w:b/>
      <w:sz w:val="28"/>
      <w:szCs w:val="24"/>
    </w:rPr>
  </w:style>
  <w:style w:type="character" w:customStyle="1" w:styleId="Heading3Char">
    <w:name w:val="Heading 3 Char"/>
    <w:basedOn w:val="DefaultParagraphFont"/>
    <w:link w:val="Heading3"/>
    <w:uiPriority w:val="9"/>
    <w:rsid w:val="00DA14B1"/>
    <w:rPr>
      <w:rFonts w:ascii="Times New Roman" w:hAnsi="Times New Roman"/>
      <w:b/>
      <w:sz w:val="30"/>
      <w:szCs w:val="30"/>
    </w:rPr>
  </w:style>
  <w:style w:type="character" w:customStyle="1" w:styleId="Heading4Char">
    <w:name w:val="Heading 4 Char"/>
    <w:basedOn w:val="DefaultParagraphFont"/>
    <w:link w:val="Heading4"/>
    <w:uiPriority w:val="9"/>
    <w:rsid w:val="00DA14B1"/>
    <w:rPr>
      <w:rFonts w:ascii="Times New Roman" w:eastAsiaTheme="majorEastAsia" w:hAnsi="Times New Roman"/>
      <w:b/>
      <w:sz w:val="28"/>
      <w:szCs w:val="28"/>
      <w:lang w:val="en"/>
    </w:rPr>
  </w:style>
  <w:style w:type="character" w:customStyle="1" w:styleId="Heading5Char">
    <w:name w:val="Heading 5 Char"/>
    <w:basedOn w:val="DefaultParagraphFont"/>
    <w:link w:val="Heading5"/>
    <w:uiPriority w:val="9"/>
    <w:rsid w:val="00DA14B1"/>
    <w:rPr>
      <w:rFonts w:ascii="Times New Roman" w:eastAsiaTheme="majorEastAsia" w:hAnsi="Times New Roman"/>
      <w:b/>
      <w:sz w:val="26"/>
      <w:szCs w:val="26"/>
      <w:lang w:val="en"/>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paragraph" w:styleId="BalloonText">
    <w:name w:val="Balloon Text"/>
    <w:basedOn w:val="Normal"/>
    <w:link w:val="BalloonTextChar"/>
    <w:uiPriority w:val="99"/>
    <w:semiHidden/>
    <w:unhideWhenUsed/>
    <w:rsid w:val="00A6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2F"/>
    <w:rPr>
      <w:rFonts w:ascii="Tahoma" w:hAnsi="Tahoma" w:cs="Tahoma"/>
      <w:sz w:val="16"/>
      <w:szCs w:val="16"/>
    </w:rPr>
  </w:style>
  <w:style w:type="character" w:styleId="Strong">
    <w:name w:val="Strong"/>
    <w:basedOn w:val="DefaultParagraphFont"/>
    <w:uiPriority w:val="22"/>
    <w:rsid w:val="00A67B2F"/>
    <w:rPr>
      <w:b/>
      <w:bCs/>
    </w:rPr>
  </w:style>
  <w:style w:type="paragraph" w:styleId="BodyText2">
    <w:name w:val="Body Text 2"/>
    <w:basedOn w:val="Normal"/>
    <w:link w:val="BodyText2Char"/>
    <w:rsid w:val="00E4085F"/>
    <w:pPr>
      <w:spacing w:after="0" w:line="240" w:lineRule="auto"/>
      <w:ind w:firstLine="720"/>
    </w:pPr>
    <w:rPr>
      <w:rFonts w:eastAsia="Times New Roman" w:cs="Times New Roman"/>
      <w:szCs w:val="20"/>
    </w:rPr>
  </w:style>
  <w:style w:type="character" w:customStyle="1" w:styleId="BodyText2Char">
    <w:name w:val="Body Text 2 Char"/>
    <w:basedOn w:val="DefaultParagraphFont"/>
    <w:link w:val="BodyText2"/>
    <w:rsid w:val="00E4085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81813"/>
    <w:rPr>
      <w:sz w:val="16"/>
      <w:szCs w:val="16"/>
    </w:rPr>
  </w:style>
  <w:style w:type="paragraph" w:styleId="CommentText">
    <w:name w:val="annotation text"/>
    <w:basedOn w:val="Normal"/>
    <w:link w:val="CommentTextChar"/>
    <w:uiPriority w:val="99"/>
    <w:unhideWhenUsed/>
    <w:rsid w:val="00F81813"/>
    <w:pPr>
      <w:spacing w:line="240" w:lineRule="auto"/>
    </w:pPr>
    <w:rPr>
      <w:sz w:val="20"/>
      <w:szCs w:val="20"/>
    </w:rPr>
  </w:style>
  <w:style w:type="character" w:customStyle="1" w:styleId="CommentTextChar">
    <w:name w:val="Comment Text Char"/>
    <w:basedOn w:val="DefaultParagraphFont"/>
    <w:link w:val="CommentText"/>
    <w:uiPriority w:val="99"/>
    <w:rsid w:val="00F818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1813"/>
    <w:rPr>
      <w:b/>
      <w:bCs/>
    </w:rPr>
  </w:style>
  <w:style w:type="character" w:customStyle="1" w:styleId="CommentSubjectChar">
    <w:name w:val="Comment Subject Char"/>
    <w:basedOn w:val="CommentTextChar"/>
    <w:link w:val="CommentSubject"/>
    <w:uiPriority w:val="99"/>
    <w:semiHidden/>
    <w:rsid w:val="00F81813"/>
    <w:rPr>
      <w:rFonts w:ascii="Times New Roman" w:hAnsi="Times New Roman"/>
      <w:b/>
      <w:bCs/>
      <w:sz w:val="20"/>
      <w:szCs w:val="20"/>
    </w:rPr>
  </w:style>
  <w:style w:type="character" w:styleId="PlaceholderText">
    <w:name w:val="Placeholder Text"/>
    <w:basedOn w:val="DefaultParagraphFont"/>
    <w:uiPriority w:val="99"/>
    <w:semiHidden/>
    <w:rsid w:val="004F6547"/>
    <w:rPr>
      <w:color w:val="808080"/>
    </w:rPr>
  </w:style>
  <w:style w:type="paragraph" w:styleId="Header">
    <w:name w:val="header"/>
    <w:basedOn w:val="Normal"/>
    <w:link w:val="HeaderChar"/>
    <w:uiPriority w:val="99"/>
    <w:unhideWhenUsed/>
    <w:rsid w:val="00B2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22"/>
    <w:rPr>
      <w:rFonts w:ascii="Times New Roman" w:hAnsi="Times New Roman"/>
      <w:sz w:val="24"/>
    </w:rPr>
  </w:style>
  <w:style w:type="paragraph" w:styleId="Footer">
    <w:name w:val="footer"/>
    <w:basedOn w:val="Normal"/>
    <w:link w:val="FooterChar"/>
    <w:uiPriority w:val="99"/>
    <w:unhideWhenUsed/>
    <w:rsid w:val="00B2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22"/>
    <w:rPr>
      <w:rFonts w:ascii="Times New Roman" w:hAnsi="Times New Roman"/>
      <w:sz w:val="24"/>
    </w:rPr>
  </w:style>
  <w:style w:type="character" w:customStyle="1" w:styleId="baddress">
    <w:name w:val="b_address"/>
    <w:basedOn w:val="DefaultParagraphFont"/>
    <w:rsid w:val="00ED79E7"/>
  </w:style>
  <w:style w:type="character" w:styleId="Hyperlink">
    <w:name w:val="Hyperlink"/>
    <w:basedOn w:val="DefaultParagraphFont"/>
    <w:uiPriority w:val="99"/>
    <w:unhideWhenUsed/>
    <w:rsid w:val="00ED79E7"/>
    <w:rPr>
      <w:color w:val="0000FF" w:themeColor="hyperlink"/>
      <w:u w:val="single"/>
    </w:rPr>
  </w:style>
  <w:style w:type="character" w:customStyle="1" w:styleId="Heading6Char">
    <w:name w:val="Heading 6 Char"/>
    <w:basedOn w:val="DefaultParagraphFont"/>
    <w:link w:val="Heading6"/>
    <w:uiPriority w:val="9"/>
    <w:rsid w:val="00DA14B1"/>
    <w:rPr>
      <w:rFonts w:ascii="Times New Roman" w:eastAsiaTheme="majorEastAsia" w:hAnsi="Times New Roman"/>
      <w:b/>
      <w:sz w:val="24"/>
      <w:szCs w:val="24"/>
      <w:lang w:val="en"/>
    </w:rPr>
  </w:style>
  <w:style w:type="paragraph" w:styleId="Revision">
    <w:name w:val="Revision"/>
    <w:hidden/>
    <w:uiPriority w:val="99"/>
    <w:semiHidden/>
    <w:rsid w:val="00830124"/>
    <w:pPr>
      <w:spacing w:after="0" w:line="240" w:lineRule="auto"/>
    </w:pPr>
    <w:rPr>
      <w:rFonts w:ascii="Times New Roman" w:hAnsi="Times New Roman"/>
      <w:sz w:val="24"/>
    </w:rPr>
  </w:style>
  <w:style w:type="paragraph" w:styleId="BodyText">
    <w:name w:val="Body Text"/>
    <w:basedOn w:val="Normal"/>
    <w:link w:val="BodyTextChar"/>
    <w:uiPriority w:val="99"/>
    <w:unhideWhenUsed/>
    <w:rsid w:val="00402A24"/>
    <w:pPr>
      <w:spacing w:after="120"/>
    </w:pPr>
  </w:style>
  <w:style w:type="character" w:customStyle="1" w:styleId="BodyTextChar">
    <w:name w:val="Body Text Char"/>
    <w:basedOn w:val="DefaultParagraphFont"/>
    <w:link w:val="BodyText"/>
    <w:uiPriority w:val="99"/>
    <w:rsid w:val="00402A24"/>
    <w:rPr>
      <w:rFonts w:ascii="Times New Roman" w:hAnsi="Times New Roman"/>
      <w:sz w:val="24"/>
    </w:rPr>
  </w:style>
  <w:style w:type="character" w:styleId="UnresolvedMention">
    <w:name w:val="Unresolved Mention"/>
    <w:basedOn w:val="DefaultParagraphFont"/>
    <w:uiPriority w:val="99"/>
    <w:semiHidden/>
    <w:unhideWhenUsed/>
    <w:rsid w:val="0055736B"/>
    <w:rPr>
      <w:color w:val="605E5C"/>
      <w:shd w:val="clear" w:color="auto" w:fill="E1DFDD"/>
    </w:rPr>
  </w:style>
  <w:style w:type="table" w:styleId="TableGrid">
    <w:name w:val="Table Grid"/>
    <w:basedOn w:val="TableNormal"/>
    <w:uiPriority w:val="59"/>
    <w:rsid w:val="00A3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150C"/>
    <w:rPr>
      <w:color w:val="800080" w:themeColor="followedHyperlink"/>
      <w:u w:val="single"/>
    </w:rPr>
  </w:style>
  <w:style w:type="paragraph" w:customStyle="1" w:styleId="Default">
    <w:name w:val="Default"/>
    <w:rsid w:val="00387A4F"/>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9017">
      <w:bodyDiv w:val="1"/>
      <w:marLeft w:val="0"/>
      <w:marRight w:val="0"/>
      <w:marTop w:val="0"/>
      <w:marBottom w:val="0"/>
      <w:divBdr>
        <w:top w:val="none" w:sz="0" w:space="0" w:color="auto"/>
        <w:left w:val="none" w:sz="0" w:space="0" w:color="auto"/>
        <w:bottom w:val="none" w:sz="0" w:space="0" w:color="auto"/>
        <w:right w:val="none" w:sz="0" w:space="0" w:color="auto"/>
      </w:divBdr>
    </w:div>
    <w:div w:id="367990100">
      <w:bodyDiv w:val="1"/>
      <w:marLeft w:val="0"/>
      <w:marRight w:val="0"/>
      <w:marTop w:val="0"/>
      <w:marBottom w:val="0"/>
      <w:divBdr>
        <w:top w:val="none" w:sz="0" w:space="0" w:color="auto"/>
        <w:left w:val="none" w:sz="0" w:space="0" w:color="auto"/>
        <w:bottom w:val="none" w:sz="0" w:space="0" w:color="auto"/>
        <w:right w:val="none" w:sz="0" w:space="0" w:color="auto"/>
      </w:divBdr>
    </w:div>
    <w:div w:id="47005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virginia.gov/data-policy-funding/school-finance/budget-grants-management/omega" TargetMode="External"/><Relationship Id="rId18" Type="http://schemas.openxmlformats.org/officeDocument/2006/relationships/hyperlink" Target="mailto:Shalonda.Lewis@doe.virginia.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ynithia.Reid@doe.virginia.gov" TargetMode="External"/><Relationship Id="rId7" Type="http://schemas.openxmlformats.org/officeDocument/2006/relationships/settings" Target="settings.xml"/><Relationship Id="rId12" Type="http://schemas.openxmlformats.org/officeDocument/2006/relationships/hyperlink" Target="mailto:sped-finance@doe.virginia.gov" TargetMode="External"/><Relationship Id="rId17" Type="http://schemas.openxmlformats.org/officeDocument/2006/relationships/hyperlink" Target="mailto:Scott.Cheatham@doe.virginia.gov" TargetMode="External"/><Relationship Id="rId25" Type="http://schemas.openxmlformats.org/officeDocument/2006/relationships/hyperlink" Target="mailto:SPED-Finance@doe.virginia.gov" TargetMode="External"/><Relationship Id="rId2" Type="http://schemas.openxmlformats.org/officeDocument/2006/relationships/customXml" Target="../customXml/item2.xml"/><Relationship Id="rId16" Type="http://schemas.openxmlformats.org/officeDocument/2006/relationships/hyperlink" Target="mailto:Sped-finance@doe.virginia.gov" TargetMode="External"/><Relationship Id="rId20" Type="http://schemas.openxmlformats.org/officeDocument/2006/relationships/hyperlink" Target="mailto:Kesha.Reed@doe.virgini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Omega.support@doe.virginia.gov" TargetMode="External"/><Relationship Id="rId5" Type="http://schemas.openxmlformats.org/officeDocument/2006/relationships/numbering" Target="numbering.xml"/><Relationship Id="rId15" Type="http://schemas.openxmlformats.org/officeDocument/2006/relationships/hyperlink" Target="https://www.doe.virginia.gov/home/showdocument?id=66947&amp;t=638987347818860635" TargetMode="External"/><Relationship Id="rId23" Type="http://schemas.openxmlformats.org/officeDocument/2006/relationships/hyperlink" Target="mailto:Jeff.Phenicie@doe.virginia.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wn.Hendricks@doe.virgini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MEGA.Support@doe.virginia.gov" TargetMode="External"/><Relationship Id="rId22" Type="http://schemas.openxmlformats.org/officeDocument/2006/relationships/hyperlink" Target="mailto:japeira.keys@doe.virginia.gov"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q53684\Downloads\XXX-18%20(5).dotx" TargetMode="External"/></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D6F61A19DDAA45BBCE1C754BDECE8D" ma:contentTypeVersion="4" ma:contentTypeDescription="Create a new document." ma:contentTypeScope="" ma:versionID="e03476265083a2e81cf54a2120bb54a8">
  <xsd:schema xmlns:xsd="http://www.w3.org/2001/XMLSchema" xmlns:xs="http://www.w3.org/2001/XMLSchema" xmlns:p="http://schemas.microsoft.com/office/2006/metadata/properties" xmlns:ns2="6b522e97-cb32-43e6-b440-1ac136b246c2" xmlns:ns3="4d0cf8a6-db13-44ff-9be7-8993c21021b7" targetNamespace="http://schemas.microsoft.com/office/2006/metadata/properties" ma:root="true" ma:fieldsID="383f09785a96fe19a5d5d1511c0d0f21" ns2:_="" ns3:_="">
    <xsd:import namespace="6b522e97-cb32-43e6-b440-1ac136b246c2"/>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22e97-cb32-43e6-b440-1ac136b24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BB65E-3D2D-465D-8030-76CBF06457B9}">
  <ds:schemaRefs>
    <ds:schemaRef ds:uri="http://schemas.openxmlformats.org/officeDocument/2006/bibliography"/>
  </ds:schemaRefs>
</ds:datastoreItem>
</file>

<file path=customXml/itemProps2.xml><?xml version="1.0" encoding="utf-8"?>
<ds:datastoreItem xmlns:ds="http://schemas.openxmlformats.org/officeDocument/2006/customXml" ds:itemID="{7D5B7546-C502-4860-9487-A4C8A663BA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BCB6C7-B52A-4102-B74C-85AE163A467E}">
  <ds:schemaRefs>
    <ds:schemaRef ds:uri="http://schemas.microsoft.com/sharepoint/v3/contenttype/forms"/>
  </ds:schemaRefs>
</ds:datastoreItem>
</file>

<file path=customXml/itemProps4.xml><?xml version="1.0" encoding="utf-8"?>
<ds:datastoreItem xmlns:ds="http://schemas.openxmlformats.org/officeDocument/2006/customXml" ds:itemID="{CA528F09-622C-4520-8379-BDA0BD169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22e97-cb32-43e6-b440-1ac136b246c2"/>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XXX-18 (5).dotx</Template>
  <TotalTime>0</TotalTime>
  <Pages>3</Pages>
  <Words>890</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2025-2026  Special Education Annual Plan/Part B Flow-Through Application</vt:lpstr>
    </vt:vector>
  </TitlesOfParts>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Special Education Annual Plan/Part B Flow-Through Application</dc:title>
  <dc:creator/>
  <cp:lastModifiedBy/>
  <cp:revision>1</cp:revision>
  <dcterms:created xsi:type="dcterms:W3CDTF">2025-10-10T18:28:00Z</dcterms:created>
  <dcterms:modified xsi:type="dcterms:W3CDTF">2025-11-14T21:35:00Z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0x01010030D6F61A19DDAA45BBCE1C754BDECE8D</vt:lpwstr>
  </property>
  <property fmtid="{D5CDD505-2E9C-101B-9397-08002B2CF9AE}" pid="3" name="GrammarlyDocumentId">
    <vt:lpwstr>07ae611bf414a7f45e213fe4199327c3fbe5f7e0cde5d9df8509cad732935d47</vt:lpwstr>
  </property>
  <property fmtid="{D5CDD505-2E9C-101B-9397-08002B2CF9AE}" pid="4" name="_NewReviewCycle">
    <vt:lpwstr/>
  </property>
</Properties>
</file>