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61AAE" w:rsidRDefault="00661AAE">
      <w:pPr>
        <w:jc w:val="center"/>
      </w:pPr>
    </w:p>
    <w:p w14:paraId="00000002" w14:textId="77777777" w:rsidR="00661AAE" w:rsidRDefault="003137E6">
      <w:pPr>
        <w:jc w:val="center"/>
        <w:rPr>
          <w:b/>
        </w:rPr>
      </w:pPr>
      <w:r>
        <w:rPr>
          <w:b/>
        </w:rPr>
        <w:t>Virginia Department of Education</w:t>
      </w:r>
    </w:p>
    <w:p w14:paraId="00000003" w14:textId="77777777" w:rsidR="00661AAE" w:rsidRDefault="003137E6">
      <w:pPr>
        <w:jc w:val="center"/>
        <w:rPr>
          <w:b/>
        </w:rPr>
      </w:pPr>
      <w:r>
        <w:rPr>
          <w:b/>
        </w:rPr>
        <w:t>Science, Technology, Engineering, and Mathematics (STEM) Teacher Recruitment and Retention Incentive Awards</w:t>
      </w:r>
    </w:p>
    <w:p w14:paraId="00000004" w14:textId="77777777" w:rsidR="00661AAE" w:rsidRDefault="003137E6">
      <w:pPr>
        <w:jc w:val="center"/>
        <w:rPr>
          <w:b/>
        </w:rPr>
      </w:pPr>
      <w:r>
        <w:rPr>
          <w:b/>
        </w:rPr>
        <w:t>Terms of FY 2022 Grant Award</w:t>
      </w:r>
    </w:p>
    <w:p w14:paraId="00000005" w14:textId="77777777" w:rsidR="00661AAE" w:rsidRDefault="00661AAE">
      <w:pPr>
        <w:jc w:val="center"/>
      </w:pPr>
    </w:p>
    <w:p w14:paraId="00000006" w14:textId="77777777" w:rsidR="00661AAE" w:rsidRDefault="003137E6">
      <w:pPr>
        <w:rPr>
          <w:b/>
        </w:rPr>
      </w:pPr>
      <w:r>
        <w:rPr>
          <w:b/>
        </w:rPr>
        <w:t>Grant Details:</w:t>
      </w:r>
    </w:p>
    <w:p w14:paraId="00000007" w14:textId="77777777" w:rsidR="00661AAE" w:rsidRDefault="003137E6">
      <w:pPr>
        <w:numPr>
          <w:ilvl w:val="0"/>
          <w:numId w:val="1"/>
        </w:numPr>
        <w:rPr>
          <w:b/>
        </w:rPr>
      </w:pPr>
      <w:r>
        <w:rPr>
          <w:b/>
        </w:rPr>
        <w:t xml:space="preserve">Authorized by: </w:t>
      </w:r>
      <w:r>
        <w:t>Virginia Department of Education (VDOE)</w:t>
      </w:r>
    </w:p>
    <w:p w14:paraId="00000008" w14:textId="6024F8AD" w:rsidR="00661AAE" w:rsidRDefault="003137E6">
      <w:pPr>
        <w:numPr>
          <w:ilvl w:val="0"/>
          <w:numId w:val="1"/>
        </w:numPr>
      </w:pPr>
      <w:r>
        <w:rPr>
          <w:b/>
        </w:rPr>
        <w:t>Recipient and Grant Awar</w:t>
      </w:r>
      <w:bookmarkStart w:id="0" w:name="_GoBack"/>
      <w:bookmarkEnd w:id="0"/>
      <w:r>
        <w:rPr>
          <w:b/>
        </w:rPr>
        <w:t>d Amount:</w:t>
      </w:r>
      <w:r>
        <w:t xml:space="preserve"> The recipients and grant award amounts for the Science, Technology, Engineering, and Mathematics (STEM) Teacher Recruitment and Retention Incentive Award are specified in the Superintendent’s Memorandum #046</w:t>
      </w:r>
      <w:r>
        <w:t>-22, February 2</w:t>
      </w:r>
      <w:r>
        <w:t>5, 2022</w:t>
      </w:r>
      <w:r>
        <w:rPr>
          <w:shd w:val="clear" w:color="auto" w:fill="FFF2CC"/>
        </w:rPr>
        <w:t xml:space="preserve">  </w:t>
      </w:r>
    </w:p>
    <w:p w14:paraId="00000009" w14:textId="77777777" w:rsidR="00661AAE" w:rsidRDefault="003137E6">
      <w:pPr>
        <w:numPr>
          <w:ilvl w:val="0"/>
          <w:numId w:val="1"/>
        </w:numPr>
      </w:pPr>
      <w:r>
        <w:rPr>
          <w:b/>
        </w:rPr>
        <w:t>Grant Authority:</w:t>
      </w:r>
      <w:r>
        <w:t xml:space="preserve"> This grant is authorized under Item 144 G.2. </w:t>
      </w:r>
      <w:proofErr w:type="gramStart"/>
      <w:r>
        <w:t>of</w:t>
      </w:r>
      <w:proofErr w:type="gramEnd"/>
      <w:r>
        <w:t xml:space="preserve"> Chapter 552, 2021 Special Session I Virginia Acts of Assembly.</w:t>
      </w:r>
    </w:p>
    <w:p w14:paraId="0000000A" w14:textId="77777777" w:rsidR="00661AAE" w:rsidRDefault="003137E6">
      <w:pPr>
        <w:numPr>
          <w:ilvl w:val="0"/>
          <w:numId w:val="1"/>
        </w:numPr>
      </w:pPr>
      <w:r>
        <w:rPr>
          <w:b/>
        </w:rPr>
        <w:t>Fund Source:</w:t>
      </w:r>
      <w:r>
        <w:t xml:space="preserve"> General</w:t>
      </w:r>
    </w:p>
    <w:p w14:paraId="0000000B" w14:textId="77777777" w:rsidR="00661AAE" w:rsidRDefault="003137E6">
      <w:pPr>
        <w:numPr>
          <w:ilvl w:val="0"/>
          <w:numId w:val="1"/>
        </w:numPr>
      </w:pPr>
      <w:r>
        <w:rPr>
          <w:b/>
        </w:rPr>
        <w:t>Grant Award Number</w:t>
      </w:r>
      <w:r>
        <w:t>: FY2022STEM.1</w:t>
      </w:r>
    </w:p>
    <w:p w14:paraId="0000000C" w14:textId="77777777" w:rsidR="00661AAE" w:rsidRDefault="003137E6">
      <w:pPr>
        <w:numPr>
          <w:ilvl w:val="0"/>
          <w:numId w:val="1"/>
        </w:numPr>
      </w:pPr>
      <w:r>
        <w:rPr>
          <w:b/>
        </w:rPr>
        <w:t>Project Code:</w:t>
      </w:r>
      <w:r>
        <w:t xml:space="preserve"> APE61027</w:t>
      </w:r>
    </w:p>
    <w:p w14:paraId="0000000D" w14:textId="77777777" w:rsidR="00661AAE" w:rsidRDefault="003137E6">
      <w:pPr>
        <w:numPr>
          <w:ilvl w:val="0"/>
          <w:numId w:val="1"/>
        </w:numPr>
      </w:pPr>
      <w:r>
        <w:rPr>
          <w:b/>
        </w:rPr>
        <w:t>Grant Award Type:</w:t>
      </w:r>
      <w:r>
        <w:t xml:space="preserve"> New</w:t>
      </w:r>
    </w:p>
    <w:p w14:paraId="0000000E" w14:textId="77777777" w:rsidR="00661AAE" w:rsidRDefault="00661AAE"/>
    <w:p w14:paraId="0000000F" w14:textId="77777777" w:rsidR="00661AAE" w:rsidRDefault="003137E6">
      <w:pPr>
        <w:rPr>
          <w:b/>
        </w:rPr>
      </w:pPr>
      <w:r>
        <w:rPr>
          <w:b/>
        </w:rPr>
        <w:t>Award Period:</w:t>
      </w:r>
    </w:p>
    <w:p w14:paraId="00000010" w14:textId="77777777" w:rsidR="00661AAE" w:rsidRDefault="003137E6">
      <w:r>
        <w:t xml:space="preserve">The </w:t>
      </w:r>
      <w:r>
        <w:t xml:space="preserve">period of this award is July 1, 2021 to June 30, 2022. </w:t>
      </w:r>
    </w:p>
    <w:p w14:paraId="00000011" w14:textId="77777777" w:rsidR="00661AAE" w:rsidRDefault="00661AAE"/>
    <w:p w14:paraId="00000012" w14:textId="77777777" w:rsidR="00661AAE" w:rsidRDefault="003137E6">
      <w:pPr>
        <w:rPr>
          <w:b/>
        </w:rPr>
      </w:pPr>
      <w:r>
        <w:rPr>
          <w:b/>
        </w:rPr>
        <w:t>Terms and Conditions:</w:t>
      </w:r>
    </w:p>
    <w:p w14:paraId="00000013" w14:textId="77777777" w:rsidR="00661AAE" w:rsidRDefault="003137E6">
      <w:pPr>
        <w:spacing w:before="240"/>
        <w:rPr>
          <w:b/>
          <w:u w:val="single"/>
        </w:rPr>
      </w:pPr>
      <w:r>
        <w:rPr>
          <w:b/>
          <w:u w:val="single"/>
        </w:rPr>
        <w:t>Continuing Award: Cohort 8</w:t>
      </w:r>
    </w:p>
    <w:p w14:paraId="00000014" w14:textId="77777777" w:rsidR="00661AAE" w:rsidRDefault="003137E6">
      <w:pPr>
        <w:spacing w:before="240"/>
      </w:pPr>
      <w:r>
        <w:t>Teachers in Cohort 8 (award began in FY 2020) received a $5,000 initial incentive after the completion of the first year of teaching with a satisfacto</w:t>
      </w:r>
      <w:r>
        <w:t>ry performance evaluation and a contract for the following year in their school division. Funding was awarded with preference to teachers assigned to teach in hard-to-staff schools. Teachers in Cohort 8 who received an initial STEM Incentive Award are elig</w:t>
      </w:r>
      <w:r>
        <w:t xml:space="preserve">ible to receive a $5,000 continuing award after completing a second and third year of teaching with meeting grant criteria and upon available funding. </w:t>
      </w:r>
      <w:r>
        <w:rPr>
          <w:b/>
        </w:rPr>
        <w:t>THE MAXIMUM INCENTIVE AWARD (INITIAL AND CONTINUATION) FOR EACH TEACHER IS $15,000</w:t>
      </w:r>
      <w:r>
        <w:t xml:space="preserve">, subject to available </w:t>
      </w:r>
      <w:r>
        <w:t>funding.</w:t>
      </w:r>
    </w:p>
    <w:p w14:paraId="00000015" w14:textId="77777777" w:rsidR="00661AAE" w:rsidRDefault="003137E6">
      <w:pPr>
        <w:spacing w:before="240"/>
        <w:rPr>
          <w:b/>
          <w:u w:val="single"/>
        </w:rPr>
      </w:pPr>
      <w:r>
        <w:rPr>
          <w:b/>
          <w:u w:val="single"/>
        </w:rPr>
        <w:t>Continuing Award: Cohort 9</w:t>
      </w:r>
    </w:p>
    <w:p w14:paraId="00000016" w14:textId="77777777" w:rsidR="00661AAE" w:rsidRDefault="003137E6">
      <w:pPr>
        <w:spacing w:before="240"/>
      </w:pPr>
      <w:r>
        <w:t>Teachers in Cohort 9 (award began in FY 2021) received a $5,000 initial incentive after the completion of the first year of teaching with a satisfactory performance evaluation and a contract for the following year in the</w:t>
      </w:r>
      <w:r>
        <w:t>ir school division. Funding was awarded with preference to teachers assigned to teach in hard-to-staff schools. Teachers in Cohort 9 who received an initial STEM Incentive Award are eligible to receive a $5,000 continuing award after completing a second an</w:t>
      </w:r>
      <w:r>
        <w:t xml:space="preserve">d third year of teaching with meeting grant criteria and upon available funding. </w:t>
      </w:r>
      <w:r>
        <w:rPr>
          <w:b/>
        </w:rPr>
        <w:t xml:space="preserve">THE MAXIMUM </w:t>
      </w:r>
      <w:r>
        <w:rPr>
          <w:b/>
        </w:rPr>
        <w:lastRenderedPageBreak/>
        <w:t>INCENTIVE AWARD (INITIAL AND CONTINUATION) FOR EACH TEACHER IS $15,000</w:t>
      </w:r>
      <w:r>
        <w:t>, subject to available funding.</w:t>
      </w:r>
    </w:p>
    <w:p w14:paraId="00000017" w14:textId="77777777" w:rsidR="00661AAE" w:rsidRDefault="003137E6">
      <w:pPr>
        <w:spacing w:before="240"/>
        <w:rPr>
          <w:b/>
          <w:u w:val="single"/>
        </w:rPr>
      </w:pPr>
      <w:r>
        <w:rPr>
          <w:b/>
          <w:u w:val="single"/>
        </w:rPr>
        <w:t>Initial Award: Cohort 10</w:t>
      </w:r>
    </w:p>
    <w:p w14:paraId="00000018" w14:textId="77777777" w:rsidR="00661AAE" w:rsidRDefault="003137E6">
      <w:pPr>
        <w:spacing w:before="240"/>
        <w:rPr>
          <w:b/>
        </w:rPr>
      </w:pPr>
      <w:r>
        <w:t>Teachers in Cohort 10 (award began i</w:t>
      </w:r>
      <w:r>
        <w:t>n FY 2022) received a $5,000 initial incentive after the completion of the first year of teaching with a satisfactory performance evaluation and a contract for the following year in their school division. Funding was awarded with preference to teachers ass</w:t>
      </w:r>
      <w:r>
        <w:t>igned to teach in hard-to-staff schools. Teachers in Cohort 10 who received an initial STEM Incentive Award are eligible to receive a $5,000 continuing award after completing a second and third year of teaching with meeting grant criteria and upon availabl</w:t>
      </w:r>
      <w:r>
        <w:t xml:space="preserve">e funding. </w:t>
      </w:r>
      <w:r>
        <w:rPr>
          <w:b/>
        </w:rPr>
        <w:t>THE MAXIMUM INCENTIVE AWARD (INITIAL AND CONTINUATION) FOR EACH TEACHER IS $15,000</w:t>
      </w:r>
      <w:r>
        <w:t>, subject to available funding.</w:t>
      </w:r>
    </w:p>
    <w:p w14:paraId="00000019" w14:textId="77777777" w:rsidR="00661AAE" w:rsidRDefault="003137E6">
      <w:pPr>
        <w:spacing w:before="240"/>
        <w:rPr>
          <w:b/>
          <w:u w:val="single"/>
        </w:rPr>
      </w:pPr>
      <w:r>
        <w:rPr>
          <w:b/>
        </w:rPr>
        <w:t>All awards are subject to the availability of state funding.</w:t>
      </w:r>
    </w:p>
    <w:p w14:paraId="0000001A" w14:textId="77777777" w:rsidR="00661AAE" w:rsidRDefault="00661AAE"/>
    <w:p w14:paraId="0000001B" w14:textId="77777777" w:rsidR="00661AAE" w:rsidRDefault="003137E6">
      <w:r>
        <w:t>The incentive payment is taxable to the recipient, and the school div</w:t>
      </w:r>
      <w:r>
        <w:t>ision assumes responsibility for ensuring all taxes are remitted.</w:t>
      </w:r>
    </w:p>
    <w:p w14:paraId="0000001C" w14:textId="77777777" w:rsidR="00661AAE" w:rsidRDefault="00661AAE"/>
    <w:p w14:paraId="0000001D" w14:textId="77777777" w:rsidR="00661AAE" w:rsidRDefault="003137E6">
      <w:r>
        <w:t>See Attachment A for additional required special terms and conditions for grant awards or cooperative agreements required for this grant.</w:t>
      </w:r>
    </w:p>
    <w:sectPr w:rsidR="00661AAE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DC9E1" w14:textId="77777777" w:rsidR="00000000" w:rsidRDefault="003137E6">
      <w:pPr>
        <w:spacing w:line="240" w:lineRule="auto"/>
      </w:pPr>
      <w:r>
        <w:separator/>
      </w:r>
    </w:p>
  </w:endnote>
  <w:endnote w:type="continuationSeparator" w:id="0">
    <w:p w14:paraId="26C9CB47" w14:textId="77777777" w:rsidR="00000000" w:rsidRDefault="003137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C4FCC" w14:textId="77777777" w:rsidR="00000000" w:rsidRDefault="003137E6">
      <w:pPr>
        <w:spacing w:line="240" w:lineRule="auto"/>
      </w:pPr>
      <w:r>
        <w:separator/>
      </w:r>
    </w:p>
  </w:footnote>
  <w:footnote w:type="continuationSeparator" w:id="0">
    <w:p w14:paraId="2D85374A" w14:textId="77777777" w:rsidR="00000000" w:rsidRDefault="003137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661AAE" w:rsidRDefault="003137E6">
    <w:pPr>
      <w:jc w:val="right"/>
    </w:pPr>
    <w:r>
      <w:t>Attachment C</w:t>
    </w:r>
  </w:p>
  <w:p w14:paraId="0000001F" w14:textId="050B663A" w:rsidR="00661AAE" w:rsidRDefault="003137E6">
    <w:pPr>
      <w:jc w:val="right"/>
    </w:pPr>
    <w:r>
      <w:t>Superintendent’s Memo #046-22</w:t>
    </w:r>
  </w:p>
  <w:p w14:paraId="00000020" w14:textId="77777777" w:rsidR="00661AAE" w:rsidRDefault="003137E6">
    <w:pPr>
      <w:jc w:val="right"/>
    </w:pPr>
    <w:r>
      <w:t>February 25, 2022</w:t>
    </w:r>
  </w:p>
  <w:p w14:paraId="00000021" w14:textId="77777777" w:rsidR="00661AAE" w:rsidRDefault="00661AA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17FB"/>
    <w:multiLevelType w:val="multilevel"/>
    <w:tmpl w:val="7E3893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AE"/>
    <w:rsid w:val="003137E6"/>
    <w:rsid w:val="0066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D447B"/>
  <w15:docId w15:val="{27DC9DC6-26D7-4F82-9920-5E8D9E7A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137E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7E6"/>
  </w:style>
  <w:style w:type="paragraph" w:styleId="Footer">
    <w:name w:val="footer"/>
    <w:basedOn w:val="Normal"/>
    <w:link w:val="FooterChar"/>
    <w:uiPriority w:val="99"/>
    <w:unhideWhenUsed/>
    <w:rsid w:val="003137E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NxmwhuOXAEZP8sJieI+MQdtPbA==">AMUW2mU2J94jvPqDNc/UtQSDdX3Kc/lwDSpSw/kR7lgMol1q02fTPbql5lUWUFGaEcICjaTh6LRc579SIpH/pHEKekLXiACBIxsQfBQ24favjNUWecKxC6Y=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Jennings, Laura (DOE)</dc:creator>
  <cp:lastModifiedBy>VITA Program</cp:lastModifiedBy>
  <cp:revision>2</cp:revision>
  <dcterms:created xsi:type="dcterms:W3CDTF">2022-02-24T15:14:00Z</dcterms:created>
  <dcterms:modified xsi:type="dcterms:W3CDTF">2022-02-24T15:14:00Z</dcterms:modified>
</cp:coreProperties>
</file>