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05D17" w:rsidRDefault="00493E8D">
      <w:pPr>
        <w:jc w:val="center"/>
      </w:pPr>
      <w:r>
        <w:t>Virginia Department of Education</w:t>
      </w:r>
    </w:p>
    <w:p w14:paraId="00000002" w14:textId="77777777" w:rsidR="00705D17" w:rsidRDefault="00493E8D">
      <w:pPr>
        <w:jc w:val="center"/>
      </w:pPr>
      <w:r>
        <w:t>Recruitment Incentive for Public Education (RIPE)</w:t>
      </w:r>
    </w:p>
    <w:p w14:paraId="00000003" w14:textId="77777777" w:rsidR="00705D17" w:rsidRDefault="00493E8D">
      <w:pPr>
        <w:jc w:val="center"/>
      </w:pPr>
      <w:r>
        <w:t>Terms of FY 2022 Grant Award</w:t>
      </w:r>
    </w:p>
    <w:p w14:paraId="00000004" w14:textId="77777777" w:rsidR="00705D17" w:rsidRDefault="00705D17">
      <w:pPr>
        <w:jc w:val="center"/>
      </w:pPr>
    </w:p>
    <w:p w14:paraId="00000005" w14:textId="77777777" w:rsidR="00705D17" w:rsidRDefault="00493E8D">
      <w:pPr>
        <w:rPr>
          <w:b/>
        </w:rPr>
      </w:pPr>
      <w:r>
        <w:rPr>
          <w:b/>
        </w:rPr>
        <w:t xml:space="preserve">Grant Details: </w:t>
      </w:r>
    </w:p>
    <w:p w14:paraId="00000006" w14:textId="77777777" w:rsidR="00705D17" w:rsidRDefault="00493E8D">
      <w:pPr>
        <w:numPr>
          <w:ilvl w:val="0"/>
          <w:numId w:val="1"/>
        </w:numPr>
        <w:rPr>
          <w:b/>
        </w:rPr>
      </w:pPr>
      <w:r>
        <w:rPr>
          <w:b/>
        </w:rPr>
        <w:t xml:space="preserve">Authorized by: </w:t>
      </w:r>
      <w:r>
        <w:t>Virginia Department of Education (VDOE)</w:t>
      </w:r>
    </w:p>
    <w:p w14:paraId="00000007" w14:textId="5C59ED44" w:rsidR="00705D17" w:rsidRDefault="00493E8D">
      <w:pPr>
        <w:numPr>
          <w:ilvl w:val="0"/>
          <w:numId w:val="1"/>
        </w:numPr>
      </w:pPr>
      <w:r>
        <w:rPr>
          <w:b/>
        </w:rPr>
        <w:t>Recipient and Grant Award Amount:</w:t>
      </w:r>
      <w:r>
        <w:t xml:space="preserve"> The recipients and grant award amounts for the FY 2022 Recruitment Incentive for Public Education Award are specified in the Superintendent’s Memorandum #083</w:t>
      </w:r>
      <w:r>
        <w:t xml:space="preserve">-22, April 15, 2022.  </w:t>
      </w:r>
    </w:p>
    <w:p w14:paraId="00000008" w14:textId="77777777" w:rsidR="00705D17" w:rsidRDefault="00493E8D">
      <w:pPr>
        <w:numPr>
          <w:ilvl w:val="0"/>
          <w:numId w:val="1"/>
        </w:numPr>
      </w:pPr>
      <w:r>
        <w:rPr>
          <w:b/>
        </w:rPr>
        <w:t>Grant Authority:</w:t>
      </w:r>
      <w:r>
        <w:t xml:space="preserve"> This grant is authorized under the </w:t>
      </w:r>
      <w:r>
        <w:rPr>
          <w:color w:val="222222"/>
          <w:highlight w:val="white"/>
        </w:rPr>
        <w:t>Elementary and Secondar</w:t>
      </w:r>
      <w:r>
        <w:rPr>
          <w:color w:val="222222"/>
          <w:highlight w:val="white"/>
        </w:rPr>
        <w:t>y School Emergency Relief (ESSER III) Fund under the American Rescue Plan Act of 2021 and Item 479.20 D.2.b. of Chapter 1, 2021 Special Session II</w:t>
      </w:r>
    </w:p>
    <w:p w14:paraId="00000009" w14:textId="77777777" w:rsidR="00705D17" w:rsidRDefault="00493E8D">
      <w:pPr>
        <w:numPr>
          <w:ilvl w:val="0"/>
          <w:numId w:val="1"/>
        </w:numPr>
      </w:pPr>
      <w:r>
        <w:rPr>
          <w:b/>
        </w:rPr>
        <w:t>Fund Source:</w:t>
      </w:r>
      <w:r>
        <w:t xml:space="preserve"> Federal</w:t>
      </w:r>
    </w:p>
    <w:p w14:paraId="0000000A" w14:textId="77777777" w:rsidR="00705D17" w:rsidRDefault="00493E8D">
      <w:pPr>
        <w:numPr>
          <w:ilvl w:val="0"/>
          <w:numId w:val="1"/>
        </w:numPr>
      </w:pPr>
      <w:r>
        <w:rPr>
          <w:b/>
        </w:rPr>
        <w:t>Grant Award Number</w:t>
      </w:r>
      <w:r>
        <w:t>: S425U210008</w:t>
      </w:r>
    </w:p>
    <w:p w14:paraId="0000000B" w14:textId="77777777" w:rsidR="00705D17" w:rsidRDefault="00493E8D">
      <w:pPr>
        <w:numPr>
          <w:ilvl w:val="0"/>
          <w:numId w:val="1"/>
        </w:numPr>
      </w:pPr>
      <w:r>
        <w:rPr>
          <w:b/>
        </w:rPr>
        <w:t>Project Code:</w:t>
      </w:r>
      <w:r>
        <w:t xml:space="preserve"> APE40299</w:t>
      </w:r>
    </w:p>
    <w:p w14:paraId="0000000C" w14:textId="77777777" w:rsidR="00705D17" w:rsidRDefault="00493E8D">
      <w:pPr>
        <w:numPr>
          <w:ilvl w:val="0"/>
          <w:numId w:val="1"/>
        </w:numPr>
      </w:pPr>
      <w:r>
        <w:rPr>
          <w:b/>
        </w:rPr>
        <w:t>Grant Award Type:</w:t>
      </w:r>
      <w:r>
        <w:t xml:space="preserve"> Federal Fiscal </w:t>
      </w:r>
      <w:r>
        <w:t>Year 2021</w:t>
      </w:r>
    </w:p>
    <w:p w14:paraId="0000000D" w14:textId="77777777" w:rsidR="00705D17" w:rsidRDefault="00493E8D">
      <w:pPr>
        <w:numPr>
          <w:ilvl w:val="0"/>
          <w:numId w:val="1"/>
        </w:numPr>
      </w:pPr>
      <w:r>
        <w:rPr>
          <w:b/>
        </w:rPr>
        <w:t>Catalog of Federal Domestic Assistance (CFDA) Number:</w:t>
      </w:r>
      <w:r>
        <w:t xml:space="preserve"> 84.425U</w:t>
      </w:r>
    </w:p>
    <w:p w14:paraId="0000000E" w14:textId="77777777" w:rsidR="00705D17" w:rsidRDefault="00705D17"/>
    <w:p w14:paraId="0000000F" w14:textId="77777777" w:rsidR="00705D17" w:rsidRDefault="00493E8D">
      <w:pPr>
        <w:rPr>
          <w:b/>
        </w:rPr>
      </w:pPr>
      <w:r>
        <w:rPr>
          <w:b/>
        </w:rPr>
        <w:t>Award Period:</w:t>
      </w:r>
    </w:p>
    <w:p w14:paraId="00000010" w14:textId="77777777" w:rsidR="00705D17" w:rsidRDefault="00493E8D">
      <w:r>
        <w:t>The period of this award will be March 24, 2021 through September 30, 2023.</w:t>
      </w:r>
    </w:p>
    <w:p w14:paraId="00000011" w14:textId="77777777" w:rsidR="00705D17" w:rsidRDefault="00705D17"/>
    <w:p w14:paraId="00000012" w14:textId="77777777" w:rsidR="00705D17" w:rsidRDefault="00493E8D">
      <w:pPr>
        <w:rPr>
          <w:b/>
        </w:rPr>
      </w:pPr>
      <w:r>
        <w:rPr>
          <w:b/>
        </w:rPr>
        <w:t>Terms and Conditions:</w:t>
      </w:r>
    </w:p>
    <w:p w14:paraId="00000013" w14:textId="77777777" w:rsidR="00705D17" w:rsidRDefault="00493E8D">
      <w:r>
        <w:t>Eligible teachers must be hired to fill a reported vacancy in an instr</w:t>
      </w:r>
      <w:r>
        <w:t>uctional position in a Virginia public school division between August 15, 2021 and November 15, 2021. Individuals who are employed by a local school division in Virginia as of July 1, 2021, who accept an otherwise qualifying position in another local schoo</w:t>
      </w:r>
      <w:r>
        <w:t>l division are not eligible for this incentive. Individuals employed by a local school division as of July 1, 2021, who transfer from a non-hard-to-staff school to a hard-to-staff school within the same division, are eligible for this incentive. An eligibl</w:t>
      </w:r>
      <w:r>
        <w:t>e teacher will receive a $2,500 incentive award for filling a non-hard-to-staff position, or an incentive award of $5,000 for a hard-to-staff position. School divisions will provide half of the incentive payment to the individual no earlier than January 1,</w:t>
      </w:r>
      <w:r>
        <w:t xml:space="preserve"> 2022 and provide the balance of the full amount to the individual no earlier than May 1, 2022, provided the individual receive a satisfactory performance evaluation and provides a written commitment to return to the same school for the 2022-2023 school ye</w:t>
      </w:r>
      <w:r>
        <w:t>ar.</w:t>
      </w:r>
    </w:p>
    <w:p w14:paraId="00000014" w14:textId="77777777" w:rsidR="00705D17" w:rsidRDefault="00705D17"/>
    <w:p w14:paraId="00000015" w14:textId="77777777" w:rsidR="00705D17" w:rsidRDefault="00493E8D">
      <w:r>
        <w:t>Grant recipients are responsible for: 1) adhering to the ESSER III Fund provisions outlined in the ARP Act; 2) adhering to the regulations in the United States Department of Education’s General Administrative Regulations (EDGAR) in 34 of the Code of t</w:t>
      </w:r>
      <w:r>
        <w:t>he Federal Regulations (CFR); and 3) adhering to the regulations in 2 CFR 200 Uniform Administrative Requirements, Cost Principles, and Audit Requirements for Federal Awards. Please refer to EDGAR and CFR documents for additional information.</w:t>
      </w:r>
    </w:p>
    <w:p w14:paraId="00000016" w14:textId="77777777" w:rsidR="00705D17" w:rsidRDefault="00705D17">
      <w:pPr>
        <w:rPr>
          <w:b/>
        </w:rPr>
      </w:pPr>
    </w:p>
    <w:p w14:paraId="00000017" w14:textId="77777777" w:rsidR="00705D17" w:rsidRDefault="00705D17">
      <w:pPr>
        <w:rPr>
          <w:b/>
        </w:rPr>
      </w:pPr>
    </w:p>
    <w:p w14:paraId="00000018" w14:textId="77777777" w:rsidR="00705D17" w:rsidRDefault="00705D17">
      <w:pPr>
        <w:rPr>
          <w:b/>
        </w:rPr>
      </w:pPr>
    </w:p>
    <w:p w14:paraId="00000019" w14:textId="77777777" w:rsidR="00705D17" w:rsidRDefault="00493E8D">
      <w:r>
        <w:rPr>
          <w:b/>
        </w:rPr>
        <w:lastRenderedPageBreak/>
        <w:t>Reimbursem</w:t>
      </w:r>
      <w:r>
        <w:rPr>
          <w:b/>
        </w:rPr>
        <w:t>ent Instructions:</w:t>
      </w:r>
    </w:p>
    <w:p w14:paraId="0000001A" w14:textId="77777777" w:rsidR="00705D17" w:rsidRDefault="00493E8D">
      <w:pPr>
        <w:rPr>
          <w:shd w:val="clear" w:color="auto" w:fill="FFF2CC"/>
        </w:rPr>
      </w:pPr>
      <w:r>
        <w:t>School divisions awarded RIPE funds will be provided funding on a cost reimbursement basis. Budget transfer requests and reimbursement requests will be processed through the Virginia Department of Education’s Online Management of Educatio</w:t>
      </w:r>
      <w:r>
        <w:t>n Grant Awards system, OMEGA. Reimbursement requests must be received no later than June 3, 2022. The incentive awards are taxable to the recipient, and the school division is responsible for ensuring all taxes are remitted.</w:t>
      </w:r>
    </w:p>
    <w:p w14:paraId="0000001B" w14:textId="77777777" w:rsidR="00705D17" w:rsidRDefault="00493E8D">
      <w:pPr>
        <w:spacing w:before="240"/>
        <w:rPr>
          <w:shd w:val="clear" w:color="auto" w:fill="FFF2CC"/>
        </w:rPr>
      </w:pPr>
      <w:r>
        <w:t>Reimbursements may be processed</w:t>
      </w:r>
      <w:r>
        <w:t xml:space="preserve"> once funds are distributed from Object Code 0000 to the other object codes in OMEGA. To distribute amounts from Object Code 0000, the OMEGA budget originator needs to submit a budget transfer request by selecting “Change my object code budget:” from the “</w:t>
      </w:r>
      <w:r>
        <w:t>I want to…” list. Funds will be available for reimbursement when the budget transfer has been approved by all required reviewer levels and the transfer has the status “Transfer Completed.” For assistance with OMEGA, please contact OMEGA Support at (804)371</w:t>
      </w:r>
      <w:r>
        <w:t>-0993 or OMEGA.support@doe.virginia.gov.</w:t>
      </w:r>
    </w:p>
    <w:p w14:paraId="0000001C" w14:textId="77777777" w:rsidR="00705D17" w:rsidRDefault="00493E8D">
      <w:pPr>
        <w:spacing w:before="240"/>
      </w:pPr>
      <w:bookmarkStart w:id="0" w:name="_heading=h.gjdgxs" w:colFirst="0" w:colLast="0"/>
      <w:bookmarkEnd w:id="0"/>
      <w:r>
        <w:t>All copyright and patent rights to all papers, reports, forms, materials, creations, or inventions created or developed in the performance of this grant/</w:t>
      </w:r>
      <w:proofErr w:type="spellStart"/>
      <w:r>
        <w:t>subgrant</w:t>
      </w:r>
      <w:proofErr w:type="spellEnd"/>
      <w:r>
        <w:t xml:space="preserve"> award (“the Intellectual Property”) shall become the sole property of the Virginia Department </w:t>
      </w:r>
      <w:r>
        <w:t xml:space="preserve">of Education. See Attachment </w:t>
      </w:r>
      <w:proofErr w:type="gramStart"/>
      <w:r>
        <w:t>A</w:t>
      </w:r>
      <w:proofErr w:type="gramEnd"/>
      <w:r>
        <w:t xml:space="preserve"> “Additional DOE Special Terms and Conditions” required for this grant.</w:t>
      </w:r>
    </w:p>
    <w:sectPr w:rsidR="00705D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38137" w14:textId="77777777" w:rsidR="00000000" w:rsidRDefault="00493E8D">
      <w:pPr>
        <w:spacing w:line="240" w:lineRule="auto"/>
      </w:pPr>
      <w:r>
        <w:separator/>
      </w:r>
    </w:p>
  </w:endnote>
  <w:endnote w:type="continuationSeparator" w:id="0">
    <w:p w14:paraId="5969476A" w14:textId="77777777" w:rsidR="00000000" w:rsidRDefault="00493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54E9" w14:textId="77777777" w:rsidR="00493E8D" w:rsidRDefault="00493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28450" w14:textId="77777777" w:rsidR="00493E8D" w:rsidRDefault="00493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24E5B" w14:textId="77777777" w:rsidR="00493E8D" w:rsidRDefault="0049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E329" w14:textId="77777777" w:rsidR="00000000" w:rsidRDefault="00493E8D">
      <w:pPr>
        <w:spacing w:line="240" w:lineRule="auto"/>
      </w:pPr>
      <w:r>
        <w:separator/>
      </w:r>
    </w:p>
  </w:footnote>
  <w:footnote w:type="continuationSeparator" w:id="0">
    <w:p w14:paraId="6E452E05" w14:textId="77777777" w:rsidR="00000000" w:rsidRDefault="00493E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0627" w14:textId="77777777" w:rsidR="00493E8D" w:rsidRDefault="00493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705D17" w:rsidRDefault="00493E8D">
    <w:pPr>
      <w:jc w:val="right"/>
    </w:pPr>
    <w:r>
      <w:t>Attachment C</w:t>
    </w:r>
  </w:p>
  <w:p w14:paraId="0000001E" w14:textId="3AEA9F38" w:rsidR="00705D17" w:rsidRDefault="00493E8D">
    <w:pPr>
      <w:jc w:val="right"/>
    </w:pPr>
    <w:bookmarkStart w:id="1" w:name="_GoBack"/>
    <w:r>
      <w:t>Super</w:t>
    </w:r>
    <w:bookmarkEnd w:id="1"/>
    <w:r>
      <w:t>intendent's Memo #083</w:t>
    </w:r>
    <w:r>
      <w:t>-22</w:t>
    </w:r>
  </w:p>
  <w:p w14:paraId="0000001F" w14:textId="77777777" w:rsidR="00705D17" w:rsidRDefault="00493E8D">
    <w:pPr>
      <w:jc w:val="right"/>
    </w:pPr>
    <w:r>
      <w:t>April 15,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344F" w14:textId="77777777" w:rsidR="00493E8D" w:rsidRDefault="0049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9203F"/>
    <w:multiLevelType w:val="multilevel"/>
    <w:tmpl w:val="9E663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7"/>
    <w:rsid w:val="00493E8D"/>
    <w:rsid w:val="0070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CCA6C"/>
  <w15:docId w15:val="{3EE46925-4AE2-4406-AE66-B50EB07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E143E"/>
    <w:pPr>
      <w:tabs>
        <w:tab w:val="center" w:pos="4680"/>
        <w:tab w:val="right" w:pos="9360"/>
      </w:tabs>
      <w:spacing w:line="240" w:lineRule="auto"/>
    </w:pPr>
  </w:style>
  <w:style w:type="character" w:customStyle="1" w:styleId="HeaderChar">
    <w:name w:val="Header Char"/>
    <w:basedOn w:val="DefaultParagraphFont"/>
    <w:link w:val="Header"/>
    <w:uiPriority w:val="99"/>
    <w:rsid w:val="002E143E"/>
  </w:style>
  <w:style w:type="paragraph" w:styleId="Footer">
    <w:name w:val="footer"/>
    <w:basedOn w:val="Normal"/>
    <w:link w:val="FooterChar"/>
    <w:uiPriority w:val="99"/>
    <w:unhideWhenUsed/>
    <w:rsid w:val="002E143E"/>
    <w:pPr>
      <w:tabs>
        <w:tab w:val="center" w:pos="4680"/>
        <w:tab w:val="right" w:pos="9360"/>
      </w:tabs>
      <w:spacing w:line="240" w:lineRule="auto"/>
    </w:pPr>
  </w:style>
  <w:style w:type="character" w:customStyle="1" w:styleId="FooterChar">
    <w:name w:val="Footer Char"/>
    <w:basedOn w:val="DefaultParagraphFont"/>
    <w:link w:val="Footer"/>
    <w:uiPriority w:val="99"/>
    <w:rsid w:val="002E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u/yYuwTUmgMfvfPT62lnBfut8w==">AMUW2mUndKctyCutZhf/RAATH0sxZdRb0A0Cmrrj6w2xSef1ODs2yRh2xFXU9H8gVD4x54jF+9g6dXBNSkz4VifBhhprUwTqXP8vFHXW+YVJArCM2Lc824/LPuSr0L389NYFJW4F5Dqa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2022-04-14T01:31:00Z</dcterms:created>
  <dcterms:modified xsi:type="dcterms:W3CDTF">2022-04-14T01:31:00Z</dcterms:modified>
</cp:coreProperties>
</file>