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53AB4" w:rsidRDefault="006D0F2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Early Childhood</w:t>
      </w:r>
    </w:p>
    <w:p w14:paraId="00000002" w14:textId="77777777" w:rsidR="00653AB4" w:rsidRDefault="006D0F2F">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32"/>
          <w:szCs w:val="32"/>
        </w:rPr>
        <w:t xml:space="preserve">Provisionally Licensed Teacher Incentive Program </w:t>
      </w:r>
    </w:p>
    <w:p w14:paraId="00000003" w14:textId="77777777" w:rsidR="00653AB4" w:rsidRDefault="00653AB4">
      <w:pPr>
        <w:spacing w:after="0" w:line="240" w:lineRule="auto"/>
        <w:jc w:val="center"/>
        <w:rPr>
          <w:rFonts w:ascii="Times New Roman" w:eastAsia="Times New Roman" w:hAnsi="Times New Roman" w:cs="Times New Roman"/>
          <w:b/>
          <w:sz w:val="32"/>
          <w:szCs w:val="32"/>
        </w:rPr>
      </w:pPr>
    </w:p>
    <w:p w14:paraId="00000004" w14:textId="77777777" w:rsidR="00653AB4" w:rsidRDefault="006D0F2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FAQ</w:t>
      </w:r>
    </w:p>
    <w:p w14:paraId="00000005" w14:textId="77777777" w:rsidR="00653AB4" w:rsidRDefault="006D0F2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Eligibility </w:t>
      </w:r>
    </w:p>
    <w:p w14:paraId="00000006" w14:textId="77777777" w:rsidR="00653AB4" w:rsidRDefault="00653AB4">
      <w:pPr>
        <w:spacing w:after="0" w:line="240" w:lineRule="auto"/>
        <w:rPr>
          <w:rFonts w:ascii="Times New Roman" w:eastAsia="Times New Roman" w:hAnsi="Times New Roman" w:cs="Times New Roman"/>
          <w:sz w:val="24"/>
          <w:szCs w:val="24"/>
          <w:u w:val="single"/>
        </w:rPr>
      </w:pPr>
    </w:p>
    <w:p w14:paraId="00000007"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Are provisionally licensed Early Childhood Special Education (ECSE) teachers eligible to receive grant funds? </w:t>
      </w:r>
    </w:p>
    <w:p w14:paraId="00000008"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9" w14:textId="77777777" w:rsidR="00653AB4" w:rsidRDefault="006D0F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provisionally licensed ECSE teacher, who is responsible for providing instruction as a part of his or her </w:t>
      </w:r>
      <w:r>
        <w:rPr>
          <w:rFonts w:ascii="Times New Roman" w:eastAsia="Times New Roman" w:hAnsi="Times New Roman" w:cs="Times New Roman"/>
          <w:sz w:val="24"/>
          <w:szCs w:val="24"/>
        </w:rPr>
        <w:t>caseload</w:t>
      </w:r>
      <w:r>
        <w:rPr>
          <w:rFonts w:ascii="Times New Roman" w:eastAsia="Times New Roman" w:hAnsi="Times New Roman" w:cs="Times New Roman"/>
          <w:color w:val="000000"/>
          <w:sz w:val="24"/>
          <w:szCs w:val="24"/>
        </w:rPr>
        <w:t xml:space="preserve"> to one or more students in a publicly funded early childhood program operated by a school division, is eligible to receive grant funds. </w:t>
      </w:r>
    </w:p>
    <w:p w14:paraId="0000000A"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B"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re Head Start teachers eligible to receive grant funds?</w:t>
      </w:r>
    </w:p>
    <w:p w14:paraId="0000000C"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00D" w14:textId="77777777" w:rsidR="00653AB4" w:rsidRDefault="006D0F2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provisionally licensed Head Start teacher is the teacher of record in a classroom operated by a school division and employed by the school division, the teacher is eligible to receive grant funds. </w:t>
      </w:r>
    </w:p>
    <w:p w14:paraId="0000000E" w14:textId="77777777" w:rsidR="00653AB4" w:rsidRDefault="00653AB4">
      <w:pPr>
        <w:spacing w:after="0" w:line="240" w:lineRule="auto"/>
        <w:ind w:left="720"/>
        <w:rPr>
          <w:rFonts w:ascii="Times New Roman" w:eastAsia="Times New Roman" w:hAnsi="Times New Roman" w:cs="Times New Roman"/>
          <w:sz w:val="24"/>
          <w:szCs w:val="24"/>
        </w:rPr>
      </w:pPr>
    </w:p>
    <w:p w14:paraId="0000000F"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Is a teacher who is seeking to add a Special Education Early Childhood endorsement to his or her license eligible for grant funds? </w:t>
      </w:r>
    </w:p>
    <w:p w14:paraId="00000010"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1" w14:textId="77777777" w:rsidR="00653AB4" w:rsidRDefault="006D0F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teacher holding a full, active Virginia teaching license is also issued a provisional license while seeking a Specia</w:t>
      </w:r>
      <w:r>
        <w:rPr>
          <w:rFonts w:ascii="Times New Roman" w:eastAsia="Times New Roman" w:hAnsi="Times New Roman" w:cs="Times New Roman"/>
          <w:color w:val="000000"/>
          <w:sz w:val="24"/>
          <w:szCs w:val="24"/>
        </w:rPr>
        <w:t>l Education Early Childhood endorsement, this teacher is eligible to receive grant funds.  For information on the specific requirements for a teacher to obtain a provisional license with a Special Education Early Childhood endorsement, please speak with yo</w:t>
      </w:r>
      <w:r>
        <w:rPr>
          <w:rFonts w:ascii="Times New Roman" w:eastAsia="Times New Roman" w:hAnsi="Times New Roman" w:cs="Times New Roman"/>
          <w:color w:val="000000"/>
          <w:sz w:val="24"/>
          <w:szCs w:val="24"/>
        </w:rPr>
        <w:t xml:space="preserve">ur school division’s teacher licensure specialist.   If additional guidance is needed, please contact the school divisions’ assigned Virginia Department of Education (VDOE) licensure specialist within the Office of Licensure. </w:t>
      </w:r>
    </w:p>
    <w:p w14:paraId="00000012"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u w:val="single"/>
        </w:rPr>
      </w:pPr>
    </w:p>
    <w:p w14:paraId="00000013" w14:textId="77777777" w:rsidR="00653AB4" w:rsidRDefault="006D0F2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Grant Funds </w:t>
      </w:r>
    </w:p>
    <w:p w14:paraId="00000014" w14:textId="77777777" w:rsidR="00653AB4" w:rsidRDefault="006D0F2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00000015"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May a provisi</w:t>
      </w:r>
      <w:r>
        <w:rPr>
          <w:rFonts w:ascii="Times New Roman" w:eastAsia="Times New Roman" w:hAnsi="Times New Roman" w:cs="Times New Roman"/>
          <w:i/>
          <w:color w:val="000000"/>
          <w:sz w:val="24"/>
          <w:szCs w:val="24"/>
        </w:rPr>
        <w:t xml:space="preserve">onally licensed teacher who received grant funds from the Provisionally Licensed Teacher Incentive Program in </w:t>
      </w:r>
      <w:r>
        <w:rPr>
          <w:rFonts w:ascii="Times New Roman" w:eastAsia="Times New Roman" w:hAnsi="Times New Roman" w:cs="Times New Roman"/>
          <w:i/>
          <w:sz w:val="24"/>
          <w:szCs w:val="24"/>
        </w:rPr>
        <w:t xml:space="preserve">the past, </w:t>
      </w:r>
      <w:r>
        <w:rPr>
          <w:rFonts w:ascii="Times New Roman" w:eastAsia="Times New Roman" w:hAnsi="Times New Roman" w:cs="Times New Roman"/>
          <w:i/>
          <w:color w:val="000000"/>
          <w:sz w:val="24"/>
          <w:szCs w:val="24"/>
        </w:rPr>
        <w:t>receive funds again in 202</w:t>
      </w:r>
      <w:r>
        <w:rPr>
          <w:rFonts w:ascii="Times New Roman" w:eastAsia="Times New Roman" w:hAnsi="Times New Roman" w:cs="Times New Roman"/>
          <w:i/>
          <w:sz w:val="24"/>
          <w:szCs w:val="24"/>
        </w:rPr>
        <w:t>2</w:t>
      </w:r>
      <w:r>
        <w:rPr>
          <w:rFonts w:ascii="Times New Roman" w:eastAsia="Times New Roman" w:hAnsi="Times New Roman" w:cs="Times New Roman"/>
          <w:i/>
          <w:color w:val="000000"/>
          <w:sz w:val="24"/>
          <w:szCs w:val="24"/>
        </w:rPr>
        <w:t>-202</w:t>
      </w:r>
      <w:r>
        <w:rPr>
          <w:rFonts w:ascii="Times New Roman" w:eastAsia="Times New Roman" w:hAnsi="Times New Roman" w:cs="Times New Roman"/>
          <w:i/>
          <w:sz w:val="24"/>
          <w:szCs w:val="24"/>
        </w:rPr>
        <w:t>3</w:t>
      </w:r>
      <w:r>
        <w:rPr>
          <w:rFonts w:ascii="Times New Roman" w:eastAsia="Times New Roman" w:hAnsi="Times New Roman" w:cs="Times New Roman"/>
          <w:i/>
          <w:color w:val="000000"/>
          <w:sz w:val="24"/>
          <w:szCs w:val="24"/>
        </w:rPr>
        <w:t xml:space="preserve">? </w:t>
      </w:r>
    </w:p>
    <w:p w14:paraId="00000016"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017" w14:textId="77777777" w:rsidR="00653AB4" w:rsidRDefault="006D0F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Maybe</w:t>
      </w:r>
      <w:r>
        <w:rPr>
          <w:rFonts w:ascii="Times New Roman" w:eastAsia="Times New Roman" w:hAnsi="Times New Roman" w:cs="Times New Roman"/>
          <w:color w:val="000000"/>
          <w:sz w:val="24"/>
          <w:szCs w:val="24"/>
        </w:rPr>
        <w:t>. A provisionally licensed teacher may only receive grant funds in three consecutive years. However, if they only received funds 2 other years they are eligible to receive grant funds.</w:t>
      </w:r>
    </w:p>
    <w:p w14:paraId="00000018"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19"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May a provisionally licensed teacher receive reimbursement for costs a</w:t>
      </w:r>
      <w:r>
        <w:rPr>
          <w:rFonts w:ascii="Times New Roman" w:eastAsia="Times New Roman" w:hAnsi="Times New Roman" w:cs="Times New Roman"/>
          <w:i/>
          <w:color w:val="000000"/>
          <w:sz w:val="24"/>
          <w:szCs w:val="24"/>
        </w:rPr>
        <w:t xml:space="preserve">ssociated with textbooks, travel to and from class, and materials and supplies required for classwork? </w:t>
      </w:r>
    </w:p>
    <w:p w14:paraId="0000001A"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01B" w14:textId="77777777" w:rsidR="00653AB4" w:rsidRDefault="006D0F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Grant funds are to be used only for reimbursement of tuition for coursework and associated fees necessary to become fully licensed to teach young l</w:t>
      </w:r>
      <w:r>
        <w:rPr>
          <w:rFonts w:ascii="Times New Roman" w:eastAsia="Times New Roman" w:hAnsi="Times New Roman" w:cs="Times New Roman"/>
          <w:color w:val="000000"/>
          <w:sz w:val="24"/>
          <w:szCs w:val="24"/>
        </w:rPr>
        <w:t>earners.  The tuition and fees may be paid directly to a University for the course(s) by the school division for the teacher’s benefit; or the teacher may pay the tuition/fees and be reimbursed by the school division.  This grant will cover tuition/fee cos</w:t>
      </w:r>
      <w:r>
        <w:rPr>
          <w:rFonts w:ascii="Times New Roman" w:eastAsia="Times New Roman" w:hAnsi="Times New Roman" w:cs="Times New Roman"/>
          <w:color w:val="000000"/>
          <w:sz w:val="24"/>
          <w:szCs w:val="24"/>
        </w:rPr>
        <w:t>ts incurred July 1,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through June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0000001C"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01D" w14:textId="77777777" w:rsidR="00653AB4" w:rsidRDefault="006D0F2F">
      <w:pPr>
        <w:numPr>
          <w:ilvl w:val="0"/>
          <w:numId w:val="1"/>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What if the school division applies for and receives grant funds for a teacher who does </w:t>
      </w:r>
      <w:r>
        <w:rPr>
          <w:rFonts w:ascii="Times New Roman" w:eastAsia="Times New Roman" w:hAnsi="Times New Roman" w:cs="Times New Roman"/>
          <w:i/>
          <w:color w:val="000000"/>
          <w:sz w:val="24"/>
          <w:szCs w:val="24"/>
          <w:u w:val="single"/>
        </w:rPr>
        <w:t>not</w:t>
      </w:r>
      <w:r>
        <w:rPr>
          <w:rFonts w:ascii="Times New Roman" w:eastAsia="Times New Roman" w:hAnsi="Times New Roman" w:cs="Times New Roman"/>
          <w:i/>
          <w:color w:val="000000"/>
          <w:sz w:val="24"/>
          <w:szCs w:val="24"/>
        </w:rPr>
        <w:t xml:space="preserve"> enroll in courses or complete the coursework agreed to when the application was submitted to the VDOE?  </w:t>
      </w:r>
    </w:p>
    <w:p w14:paraId="0000001E"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rPr>
      </w:pPr>
    </w:p>
    <w:p w14:paraId="0000001F" w14:textId="77777777" w:rsidR="00653AB4" w:rsidRDefault="006D0F2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Funds must be expended on actual tuition/fee costs.  Any unexpended funds must be returned to the VDOE.  If the school division later determines that the actual costs for the incentives were less than the total awarded in the Grant Award Notification, the </w:t>
      </w:r>
      <w:r>
        <w:rPr>
          <w:rFonts w:ascii="Times New Roman" w:eastAsia="Times New Roman" w:hAnsi="Times New Roman" w:cs="Times New Roman"/>
          <w:color w:val="000000"/>
          <w:sz w:val="24"/>
          <w:szCs w:val="24"/>
        </w:rPr>
        <w:t xml:space="preserve">difference must be returned to the Virginia Department of Education (VDOE) by Friday, June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The refund check should be made payable to The Treasurer of Virginia and the memo section of the check should state “Refund of FY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Early Childhood Provisionally Licensed Teacher Incentive Program overpayment.”</w:t>
      </w:r>
    </w:p>
    <w:p w14:paraId="00000020" w14:textId="77777777" w:rsidR="00653AB4" w:rsidRDefault="00653A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21" w14:textId="77777777" w:rsidR="00653AB4" w:rsidRDefault="00653AB4">
      <w:pPr>
        <w:pBdr>
          <w:top w:val="nil"/>
          <w:left w:val="nil"/>
          <w:bottom w:val="nil"/>
          <w:right w:val="nil"/>
          <w:between w:val="nil"/>
        </w:pBdr>
        <w:ind w:left="720"/>
        <w:rPr>
          <w:rFonts w:ascii="Times New Roman" w:eastAsia="Times New Roman" w:hAnsi="Times New Roman" w:cs="Times New Roman"/>
          <w:i/>
          <w:color w:val="000000"/>
          <w:sz w:val="24"/>
          <w:szCs w:val="24"/>
          <w:highlight w:val="cyan"/>
        </w:rPr>
      </w:pPr>
    </w:p>
    <w:p w14:paraId="00000022" w14:textId="77777777" w:rsidR="00653AB4" w:rsidRDefault="006D0F2F">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 xml:space="preserve">  </w:t>
      </w:r>
    </w:p>
    <w:p w14:paraId="00000023" w14:textId="77777777" w:rsidR="00653AB4" w:rsidRDefault="00653AB4">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24" w14:textId="77777777" w:rsidR="00653AB4" w:rsidRDefault="00653AB4">
      <w:pPr>
        <w:rPr>
          <w:rFonts w:ascii="Times New Roman" w:eastAsia="Times New Roman" w:hAnsi="Times New Roman" w:cs="Times New Roman"/>
          <w:sz w:val="24"/>
          <w:szCs w:val="24"/>
        </w:rPr>
      </w:pPr>
    </w:p>
    <w:p w14:paraId="00000025" w14:textId="77777777" w:rsidR="00653AB4" w:rsidRDefault="00653AB4">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26" w14:textId="77777777" w:rsidR="00653AB4" w:rsidRDefault="00653AB4">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27" w14:textId="77777777" w:rsidR="00653AB4" w:rsidRDefault="00653AB4">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28" w14:textId="77777777" w:rsidR="00653AB4" w:rsidRDefault="00653AB4">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29" w14:textId="77777777" w:rsidR="00653AB4" w:rsidRDefault="00653AB4"/>
    <w:sectPr w:rsidR="00653AB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5470" w14:textId="77777777" w:rsidR="00000000" w:rsidRDefault="006D0F2F">
      <w:pPr>
        <w:spacing w:after="0" w:line="240" w:lineRule="auto"/>
      </w:pPr>
      <w:r>
        <w:separator/>
      </w:r>
    </w:p>
  </w:endnote>
  <w:endnote w:type="continuationSeparator" w:id="0">
    <w:p w14:paraId="6FBCD2ED" w14:textId="77777777" w:rsidR="00000000" w:rsidRDefault="006D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31B8" w14:textId="77777777" w:rsidR="006D0F2F" w:rsidRDefault="006D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E" w14:textId="05569665" w:rsidR="00653AB4" w:rsidRDefault="006D0F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2F" w14:textId="77777777" w:rsidR="00653AB4" w:rsidRDefault="00653AB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6DF4" w14:textId="77777777" w:rsidR="006D0F2F" w:rsidRDefault="006D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C099A" w14:textId="77777777" w:rsidR="00000000" w:rsidRDefault="006D0F2F">
      <w:pPr>
        <w:spacing w:after="0" w:line="240" w:lineRule="auto"/>
      </w:pPr>
      <w:r>
        <w:separator/>
      </w:r>
    </w:p>
  </w:footnote>
  <w:footnote w:type="continuationSeparator" w:id="0">
    <w:p w14:paraId="4FFD7FEC" w14:textId="77777777" w:rsidR="00000000" w:rsidRDefault="006D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D360" w14:textId="77777777" w:rsidR="006D0F2F" w:rsidRDefault="006D0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E0C0" w14:textId="77777777" w:rsidR="006D0F2F" w:rsidRDefault="006D0F2F" w:rsidP="006D0F2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Attachment B</w:t>
    </w:r>
  </w:p>
  <w:p w14:paraId="0000002A" w14:textId="6AC883A7" w:rsidR="00653AB4" w:rsidRDefault="006D0F2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Superintendent’s Memo #202</w:t>
    </w:r>
    <w:r w:rsidRPr="006D0F2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2</w:t>
    </w:r>
  </w:p>
  <w:p w14:paraId="296F8BE4" w14:textId="46E88FAC" w:rsidR="006D0F2F" w:rsidRDefault="006D0F2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September 9, 2022</w:t>
    </w:r>
    <w:bookmarkStart w:id="1" w:name="_GoBack"/>
    <w:bookmarkEnd w:id="1"/>
  </w:p>
  <w:p w14:paraId="0000002C" w14:textId="77777777" w:rsidR="00653AB4" w:rsidRDefault="00653AB4">
    <w:pPr>
      <w:pBdr>
        <w:top w:val="nil"/>
        <w:left w:val="nil"/>
        <w:bottom w:val="nil"/>
        <w:right w:val="nil"/>
        <w:between w:val="nil"/>
      </w:pBdr>
      <w:tabs>
        <w:tab w:val="center" w:pos="4680"/>
        <w:tab w:val="right" w:pos="9360"/>
      </w:tabs>
      <w:spacing w:after="0" w:line="240" w:lineRule="auto"/>
      <w:rPr>
        <w:color w:val="000000"/>
      </w:rPr>
    </w:pPr>
  </w:p>
  <w:p w14:paraId="0000002D" w14:textId="77777777" w:rsidR="00653AB4" w:rsidRDefault="00653AB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99E9" w14:textId="77777777" w:rsidR="006D0F2F" w:rsidRDefault="006D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C28E8"/>
    <w:multiLevelType w:val="multilevel"/>
    <w:tmpl w:val="12583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B4"/>
    <w:rsid w:val="00653AB4"/>
    <w:rsid w:val="006D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4522E"/>
  <w15:docId w15:val="{A3941883-CE5A-4EA3-96F2-3D0C1623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00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CE"/>
  </w:style>
  <w:style w:type="paragraph" w:styleId="Footer">
    <w:name w:val="footer"/>
    <w:basedOn w:val="Normal"/>
    <w:link w:val="FooterChar"/>
    <w:uiPriority w:val="99"/>
    <w:unhideWhenUsed/>
    <w:rsid w:val="00F00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CE"/>
  </w:style>
  <w:style w:type="paragraph" w:styleId="BalloonText">
    <w:name w:val="Balloon Text"/>
    <w:basedOn w:val="Normal"/>
    <w:link w:val="BalloonTextChar"/>
    <w:uiPriority w:val="99"/>
    <w:semiHidden/>
    <w:unhideWhenUsed/>
    <w:rsid w:val="00F0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CE"/>
    <w:rPr>
      <w:rFonts w:ascii="Tahoma" w:hAnsi="Tahoma" w:cs="Tahoma"/>
      <w:sz w:val="16"/>
      <w:szCs w:val="16"/>
    </w:rPr>
  </w:style>
  <w:style w:type="paragraph" w:styleId="ListParagraph">
    <w:name w:val="List Paragraph"/>
    <w:basedOn w:val="Normal"/>
    <w:uiPriority w:val="34"/>
    <w:qFormat/>
    <w:rsid w:val="008D4B3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1n6Is8sxzTr8g68mTFEaY1zeA==">AMUW2mXhBZM2jO15orYqkERe5u4QFnUOk9Ac0Ga+PSbo3F4lwu686y+OADp+JTuTgunAcNsAsSoOQS8BmO9526FJSz8p1oYkbk0So/ZOF3gcIxbADIC/h8ciMqKAG5O/L6uBnIIC2VuT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2734</Characters>
  <Application>Microsoft Office Word</Application>
  <DocSecurity>0</DocSecurity>
  <Lines>170</Lines>
  <Paragraphs>72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Mark (DOE)</dc:creator>
  <cp:lastModifiedBy>VITA Program</cp:lastModifiedBy>
  <cp:revision>2</cp:revision>
  <dcterms:created xsi:type="dcterms:W3CDTF">2022-09-08T12:57:00Z</dcterms:created>
  <dcterms:modified xsi:type="dcterms:W3CDTF">2022-09-08T12:57:00Z</dcterms:modified>
</cp:coreProperties>
</file>